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hanging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hanging="720"/>
        <w:jc w:val="left"/>
        <w:rPr/>
      </w:pPr>
      <w:r w:rsidDel="00000000" w:rsidR="00000000" w:rsidRPr="00000000">
        <w:rPr>
          <w:rtl w:val="0"/>
        </w:rPr>
        <w:t xml:space="preserve">Bronikowska, M., Korcz, A., &amp; Bronikowski, M. (2020). The Role of Sports Practice in Young Adolescent Development of Moral Competence. International Journal of Environmental Research and Public Health, 17(15).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https://doi.org/10.3390/ijerph17155324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hanging="720"/>
        <w:rPr/>
      </w:pPr>
      <w:r w:rsidDel="00000000" w:rsidR="00000000" w:rsidRPr="00000000">
        <w:rPr>
          <w:rtl w:val="0"/>
        </w:rPr>
        <w:t xml:space="preserve">Caliskan, G. &amp; Özer, A. (2019). Relationship between dark triad personality traits and work values among athletes. Current Psychology : A Journal for Diverse Perspectives on Diverse Psychological Issues, 40(12), 5834–5841.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https://doi.org/10.1007/s12144-019-00459-8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hanging="720"/>
        <w:rPr/>
      </w:pPr>
      <w:r w:rsidDel="00000000" w:rsidR="00000000" w:rsidRPr="00000000">
        <w:rPr>
          <w:rtl w:val="0"/>
        </w:rPr>
        <w:t xml:space="preserve">Isabel Castillo, Francisco L. Adell, &amp; Octavio Alvarez. (2018). Relationships Between Personal Values and Leadership Behaviors in Basketball Coaches. Frontiers in Psychology, 9.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https://doi.org/10.3389/fpsyg.2018.01661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hanging="720"/>
        <w:rPr/>
      </w:pPr>
      <w:r w:rsidDel="00000000" w:rsidR="00000000" w:rsidRPr="00000000">
        <w:rPr>
          <w:rtl w:val="0"/>
        </w:rPr>
        <w:t xml:space="preserve">Shao, Z., Bezmylov, M. M., &amp; Shynkaruk, O. A. (2022). Individual characteristics of physical and mental development and their connection with regular physical exercises when playing basketball. Current Psychology (New Brunswick, N.J.), 1–10.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https://doi.org/10.1007/s12144-022-03692-w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hanging="720"/>
        <w:rPr/>
      </w:pPr>
      <w:r w:rsidDel="00000000" w:rsidR="00000000" w:rsidRPr="00000000">
        <w:rPr>
          <w:rtl w:val="0"/>
        </w:rPr>
        <w:t xml:space="preserve">Spruit, A., Kavussanu, M., Smit, T., &amp; IJntema, M. (2019). The Relationship between Moral Climate of Sports and the Moral Behavior of Young Athletes: A Multilevel Meta-analysis. Journal of Youth and Adolescence : A Multidisciplinary Research Publication, 48(2), 228–242.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https://doi.org/10.1007/s10964-018-0968-5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hanging="720"/>
        <w:rPr/>
      </w:pPr>
      <w:r w:rsidDel="00000000" w:rsidR="00000000" w:rsidRPr="00000000">
        <w:rPr>
          <w:rtl w:val="0"/>
        </w:rPr>
        <w:t xml:space="preserve">Tobias Greitemeyer. (2022). The dark side of sports: Personality, values, and athletic aggression. Acta Psychologica, 223, 103500–.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https://doi.org/10.1016/j.actpsy.2022.103500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i.org/10.1016/j.actpsy.2022.103500" TargetMode="External"/><Relationship Id="rId10" Type="http://schemas.openxmlformats.org/officeDocument/2006/relationships/hyperlink" Target="https://doi.org/10.1007/s10964-018-0968-5" TargetMode="External"/><Relationship Id="rId9" Type="http://schemas.openxmlformats.org/officeDocument/2006/relationships/hyperlink" Target="https://doi.org/10.1007/s12144-022-03692-w" TargetMode="External"/><Relationship Id="rId5" Type="http://schemas.openxmlformats.org/officeDocument/2006/relationships/styles" Target="styles.xml"/><Relationship Id="rId6" Type="http://schemas.openxmlformats.org/officeDocument/2006/relationships/hyperlink" Target="https://doi.org/10.3390/ijerph17155324" TargetMode="External"/><Relationship Id="rId7" Type="http://schemas.openxmlformats.org/officeDocument/2006/relationships/hyperlink" Target="https://doi.org/10.1007/s12144-019-00459-8" TargetMode="External"/><Relationship Id="rId8" Type="http://schemas.openxmlformats.org/officeDocument/2006/relationships/hyperlink" Target="https://doi.org/10.3389/fpsyg.2018.01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