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0952C7" wp14:paraId="2C078E63" wp14:textId="77777777">
      <w:pPr>
        <w:spacing w:line="480" w:lineRule="auto"/>
        <w:jc w:val="center"/>
      </w:pPr>
    </w:p>
    <w:p w:rsidR="4E0952C7" w:rsidP="4E0952C7" w:rsidRDefault="4E0952C7" w14:paraId="1B0ABBC6" w14:textId="677C8567">
      <w:pPr>
        <w:pStyle w:val="Normal"/>
        <w:spacing w:line="480" w:lineRule="auto"/>
        <w:jc w:val="center"/>
      </w:pPr>
    </w:p>
    <w:p w:rsidR="4E0952C7" w:rsidP="4E0952C7" w:rsidRDefault="4E0952C7" w14:paraId="25E755FD" w14:textId="5DB8A49D">
      <w:pPr>
        <w:pStyle w:val="Normal"/>
        <w:spacing w:line="480" w:lineRule="auto"/>
        <w:jc w:val="center"/>
      </w:pPr>
    </w:p>
    <w:p w:rsidR="4E0952C7" w:rsidP="4E0952C7" w:rsidRDefault="4E0952C7" w14:paraId="5DDE636D" w14:textId="66B55D93">
      <w:pPr>
        <w:pStyle w:val="Normal"/>
        <w:spacing w:line="480" w:lineRule="auto"/>
        <w:jc w:val="center"/>
      </w:pPr>
    </w:p>
    <w:p w:rsidR="4E283524" w:rsidP="4E0952C7" w:rsidRDefault="4E283524" w14:paraId="7491B61E" w14:textId="3BA7BAC9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E0952C7" w:rsidR="4E28352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Literature Review: A </w:t>
      </w:r>
      <w:r w:rsidRPr="4E0952C7" w:rsidR="0ACDCD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Cross Cultural Analysis of Same-</w:t>
      </w:r>
      <w:r w:rsidRPr="4E0952C7" w:rsidR="6E4DA2C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Sex Marriages </w:t>
      </w:r>
    </w:p>
    <w:p w:rsidR="4E0952C7" w:rsidP="4E0952C7" w:rsidRDefault="4E0952C7" w14:paraId="7A46804F" w14:textId="7D0B5632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4FFC046" w:rsidP="4E0952C7" w:rsidRDefault="44FFC046" w14:paraId="57711BBD" w14:textId="1B43A0C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E0952C7" w:rsidR="44FFC04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Isabella R. Olson</w:t>
      </w:r>
    </w:p>
    <w:p w:rsidR="44FFC046" w:rsidP="4E0952C7" w:rsidRDefault="44FFC046" w14:paraId="5C46D0AD" w14:textId="4AF12732">
      <w:pPr>
        <w:spacing w:after="160" w:afterAutospacing="off" w:line="480" w:lineRule="auto"/>
        <w:jc w:val="center"/>
      </w:pP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Department of Sociology, Anthropology, and Criminal Justice Studies, Longwood University</w:t>
      </w:r>
    </w:p>
    <w:p w:rsidR="44FFC046" w:rsidP="4E0952C7" w:rsidRDefault="44FFC046" w14:paraId="1A05DE5A" w14:textId="10715B6D">
      <w:pPr>
        <w:spacing w:after="160" w:afterAutospacing="off" w:line="480" w:lineRule="auto"/>
        <w:jc w:val="center"/>
      </w:pP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SOCL-326-01: Sexuality and Society </w:t>
      </w:r>
    </w:p>
    <w:p w:rsidR="44FFC046" w:rsidP="4E0952C7" w:rsidRDefault="44FFC046" w14:paraId="0E84951A" w14:textId="0D01F65D">
      <w:pPr>
        <w:spacing w:after="160" w:afterAutospacing="off" w:line="480" w:lineRule="auto"/>
        <w:jc w:val="center"/>
      </w:pP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Carl Riden, Ph.D.</w:t>
      </w:r>
    </w:p>
    <w:p w:rsidR="44FFC046" w:rsidP="4E0952C7" w:rsidRDefault="44FFC046" w14:paraId="523B8190" w14:textId="04EF40DC">
      <w:pPr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December 7</w:t>
      </w: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th</w:t>
      </w:r>
      <w:r w:rsidRPr="4E0952C7" w:rsidR="44FFC0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2023</w:t>
      </w:r>
    </w:p>
    <w:p w:rsidR="4E0952C7" w:rsidP="4E0952C7" w:rsidRDefault="4E0952C7" w14:paraId="13FAEA55" w14:textId="4B425709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573B3565" w14:textId="086BB333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4BF7983D" w14:textId="7C4CDEED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0F58E997" w14:textId="4C1FDE10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0049BC09" w14:textId="4A515DAC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73DC19EC" w14:textId="2F8CBC2D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E0952C7" w:rsidP="4E0952C7" w:rsidRDefault="4E0952C7" w14:paraId="26ED52DE" w14:textId="79BD79F0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4FFC046" w:rsidP="4E0952C7" w:rsidRDefault="44FFC046" w14:paraId="0BA2D1FB" w14:textId="37C92BDD">
      <w:pPr>
        <w:pStyle w:val="Normal"/>
        <w:spacing w:after="160" w:afterAutospacing="off" w:line="48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E0952C7" w:rsidR="44FFC04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Introduction</w:t>
      </w:r>
    </w:p>
    <w:p w:rsidR="71BD9F0A" w:rsidP="4E0952C7" w:rsidRDefault="71BD9F0A" w14:paraId="64540307" w14:textId="13F0B901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8B4F8BA" w:rsidR="71BD9F0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Throughout time, societal views, </w:t>
      </w:r>
      <w:r w:rsidRPr="18B4F8BA" w:rsidR="411D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laws, culture</w:t>
      </w:r>
      <w:r w:rsidRPr="18B4F8BA" w:rsidR="7FC2CB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18B4F8BA" w:rsidR="411D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and religion</w:t>
      </w:r>
      <w:r w:rsidRPr="18B4F8BA" w:rsidR="657E65C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18B4F8BA" w:rsidR="411D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are constantly changing on same-sex marriages. Same-sex marriages consist of a marriage between two people of the same gender. </w:t>
      </w:r>
      <w:r w:rsidRPr="18B4F8BA" w:rsidR="32341F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Historically, heterosexual marriages (marriage </w:t>
      </w:r>
      <w:r w:rsidRPr="18B4F8BA" w:rsidR="1DCF8D0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 a man and women)</w:t>
      </w:r>
      <w:r w:rsidRPr="18B4F8BA" w:rsidR="32341F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8B4F8BA" w:rsidR="32341F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were</w:t>
      </w:r>
      <w:r w:rsidRPr="18B4F8BA" w:rsidR="32341F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only marriages that were legal and accepted. </w:t>
      </w:r>
      <w:r w:rsidRPr="18B4F8BA" w:rsidR="0BCF1B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However, societies are constantly evolving and with this, same-sex marriages</w:t>
      </w:r>
      <w:r w:rsidRPr="18B4F8BA" w:rsidR="069F051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have</w:t>
      </w:r>
      <w:r w:rsidRPr="18B4F8BA" w:rsidR="0BCF1B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bec</w:t>
      </w:r>
      <w:r w:rsidRPr="18B4F8BA" w:rsidR="1D56323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18B4F8BA" w:rsidR="0BCF1B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 a societal debate</w:t>
      </w:r>
      <w:r w:rsidRPr="18B4F8BA" w:rsidR="63528E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18B4F8BA" w:rsidR="2D00DB1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8B4F8BA" w:rsidR="1553516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Over 1</w:t>
      </w:r>
      <w:r w:rsidRPr="18B4F8BA" w:rsidR="05D34E7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7</w:t>
      </w:r>
      <w:r w:rsidRPr="18B4F8BA" w:rsidR="59244A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countries have accepted this societal change</w:t>
      </w:r>
      <w:r w:rsidRPr="18B4F8BA" w:rsidR="65F177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legalized</w:t>
      </w:r>
      <w:r w:rsidRPr="18B4F8BA" w:rsidR="59244A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8B4F8BA" w:rsidR="01EFF9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same-sex </w:t>
      </w:r>
      <w:r w:rsidRPr="18B4F8BA" w:rsidR="2FDE23A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marriages</w:t>
      </w:r>
      <w:r w:rsidRPr="18B4F8BA" w:rsidR="2BD6035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8B4F8BA" w:rsidR="4540CE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(Taylor, 2015)</w:t>
      </w:r>
      <w:r w:rsidRPr="18B4F8BA" w:rsidR="307EF6A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Other countries still hold a more traditional view on the values of marriage</w:t>
      </w:r>
      <w:r w:rsidRPr="18B4F8BA" w:rsidR="480FB80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which is usually based on </w:t>
      </w:r>
      <w:r w:rsidRPr="18B4F8BA" w:rsidR="2295221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culture</w:t>
      </w:r>
      <w:r w:rsidRPr="18B4F8BA" w:rsidR="480FB80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4540CEF3" w:rsidP="4E0952C7" w:rsidRDefault="4540CEF3" w14:paraId="7D9C752F" w14:textId="1EFE49C1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0952C7" w:rsidR="4540CE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2FBAE4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It is important to examine why </w:t>
      </w:r>
      <w:r w:rsidRPr="4E0952C7" w:rsidR="556C9F7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certain cultures</w:t>
      </w:r>
      <w:r w:rsidRPr="4E0952C7" w:rsidR="2FBAE4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are or are not accepting this </w:t>
      </w:r>
      <w:r w:rsidRPr="4E0952C7" w:rsidR="2D42CCF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 of marriage</w:t>
      </w:r>
      <w:r w:rsidRPr="4E0952C7" w:rsidR="2FBAE4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Countries are rich in their culture</w:t>
      </w:r>
      <w:r w:rsidRPr="4E0952C7" w:rsidR="36217A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6310FA0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4E0952C7" w:rsidR="36217A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evolve at their own pace. </w:t>
      </w:r>
      <w:r w:rsidRPr="4E0952C7" w:rsidR="287617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some cultures, like the United States, same-sex marriage is legal </w:t>
      </w:r>
      <w:r w:rsidRPr="4E0952C7" w:rsidR="591BF0D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nationwide </w:t>
      </w:r>
      <w:r w:rsidRPr="4E0952C7" w:rsidR="287617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increasingly becoming accepted. However, in </w:t>
      </w:r>
      <w:r w:rsidRPr="4E0952C7" w:rsidR="523237B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European Culture, its legalization and acceptance var</w:t>
      </w:r>
      <w:r w:rsidRPr="4E0952C7" w:rsidR="344DA41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y by jurisdiction (Lipka &amp; Masci, 2019). </w:t>
      </w:r>
      <w:r w:rsidRPr="4E0952C7" w:rsidR="36217A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This analysis is going examine </w:t>
      </w:r>
      <w:r w:rsidRPr="4E0952C7" w:rsidR="74C65F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European culture</w:t>
      </w:r>
      <w:r w:rsidRPr="4E0952C7" w:rsidR="3BB845A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74C65F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acceptance of same-sex marriages overtime to today </w:t>
      </w:r>
      <w:r w:rsidRPr="4E0952C7" w:rsidR="6C2DC60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comparison to the United States. </w:t>
      </w:r>
    </w:p>
    <w:p w:rsidR="42F11CA0" w:rsidP="4E0952C7" w:rsidRDefault="42F11CA0" w14:paraId="2BAE81C0" w14:textId="2663E42F">
      <w:pPr>
        <w:pStyle w:val="Normal"/>
        <w:spacing w:line="480" w:lineRule="auto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E0952C7" w:rsidR="42F11C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Literature Review</w:t>
      </w:r>
    </w:p>
    <w:p w:rsidR="42F11CA0" w:rsidP="4E0952C7" w:rsidRDefault="42F11CA0" w14:paraId="6EE0376E" w14:textId="35B633CD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E0952C7" w:rsidR="42F11C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 this secti</w:t>
      </w:r>
      <w:r w:rsidRPr="4E0952C7" w:rsidR="0FC657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on of the paper, it is organized by </w:t>
      </w:r>
      <w:r w:rsidRPr="4E0952C7" w:rsidR="603F1F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researching</w:t>
      </w:r>
      <w:r w:rsidRPr="4E0952C7" w:rsidR="77B894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639CE7C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American and </w:t>
      </w:r>
      <w:r w:rsidRPr="4E0952C7" w:rsidR="77B894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European</w:t>
      </w:r>
      <w:r w:rsidRPr="4E0952C7" w:rsidR="498EEB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77B894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cul</w:t>
      </w:r>
      <w:r w:rsidRPr="4E0952C7" w:rsidR="0F4955D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tural acceptance of same-sex marriages and why they have or have not accepted this </w:t>
      </w:r>
      <w:r w:rsidRPr="4E0952C7" w:rsidR="1BB7D6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kind of marriage</w:t>
      </w:r>
      <w:r w:rsidRPr="4E0952C7" w:rsidR="63EF80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4E0952C7" w:rsidR="1BB7D6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E0952C7" w:rsidR="1BB7D6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After </w:t>
      </w:r>
      <w:r w:rsidRPr="4E0952C7" w:rsidR="16443A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 in-depth analysis of the t</w:t>
      </w:r>
      <w:r w:rsidRPr="4E0952C7" w:rsidR="696BC9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wo</w:t>
      </w:r>
      <w:r w:rsidRPr="4E0952C7" w:rsidR="16443A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cultures, key similarities and differences will be examined and </w:t>
      </w:r>
      <w:r w:rsidRPr="4E0952C7" w:rsidR="0418DB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discussed</w:t>
      </w:r>
      <w:r w:rsidRPr="4E0952C7" w:rsidR="79470E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4E0952C7" w:rsidR="5A3392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8</w:t>
      </w:r>
      <w:r w:rsidRPr="4E0952C7" w:rsidR="17B45E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E0952C7" w:rsidR="17B45E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scholarly and academic works have been used to organize this paper. </w:t>
      </w:r>
      <w:r w:rsidRPr="4E0952C7" w:rsidR="79470E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When conducting research, these th</w:t>
      </w:r>
      <w:r w:rsidRPr="4E0952C7" w:rsidR="7C733CB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ree cultures had significant data provided on same-sex marriages</w:t>
      </w:r>
      <w:r w:rsidRPr="4E0952C7" w:rsidR="7690D8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Each culture had </w:t>
      </w:r>
      <w:r w:rsidRPr="4E0952C7" w:rsidR="7690D8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different levels</w:t>
      </w:r>
      <w:r w:rsidRPr="4E0952C7" w:rsidR="7690D8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progression of acceptance from not legalized </w:t>
      </w:r>
      <w:r w:rsidRPr="4E0952C7" w:rsidR="01D89F3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nor accepted to</w:t>
      </w:r>
      <w:r w:rsidRPr="4E0952C7" w:rsidR="7690D8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full legalization</w:t>
      </w:r>
      <w:r w:rsidRPr="4E0952C7" w:rsidR="7296F8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with </w:t>
      </w:r>
      <w:r w:rsidRPr="4E0952C7" w:rsidR="7296F8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high levels</w:t>
      </w:r>
      <w:r w:rsidRPr="4E0952C7" w:rsidR="7296F8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acceptance. </w:t>
      </w:r>
    </w:p>
    <w:p w:rsidR="5E89C49B" w:rsidP="4E0952C7" w:rsidRDefault="5E89C49B" w14:paraId="23DE05CF" w14:textId="3259F097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E0952C7" w:rsidR="5E89C49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American Culture </w:t>
      </w:r>
    </w:p>
    <w:p w:rsidR="4E19DDF4" w:rsidP="4E0952C7" w:rsidRDefault="4E19DDF4" w14:paraId="5B0F9A5C" w14:textId="4CA6627B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4E19DDF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2015, the United States became the 17</w:t>
      </w:r>
      <w:r w:rsidRPr="4E0952C7" w:rsidR="4E19DDF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4E0952C7" w:rsidR="4E19DDF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country to legalize same-sex marriage (Taylor, 2015). </w:t>
      </w:r>
      <w:r w:rsidRPr="4E0952C7" w:rsidR="432C85D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Prior to this</w:t>
      </w:r>
      <w:r w:rsidRPr="4E0952C7" w:rsidR="56C7E14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legalization, these marriages still occurred, </w:t>
      </w:r>
      <w:r w:rsidRPr="4E0952C7" w:rsidR="489DDAE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but outside of society’s view.</w:t>
      </w:r>
      <w:r w:rsidRPr="4E0952C7" w:rsidR="56C7E14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Wills </w:t>
      </w:r>
      <w:r w:rsidRPr="4E0952C7" w:rsidR="203E943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(2015) </w:t>
      </w:r>
      <w:r w:rsidRPr="4E0952C7" w:rsidR="56C7E1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stated</w:t>
      </w:r>
      <w:r w:rsidRPr="4E0952C7" w:rsidR="56C7E1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“Same-sex marriages, in all possible configurations and with all possible motivations, have taken place throughout the history of the United States</w:t>
      </w:r>
      <w:r w:rsidRPr="4E0952C7" w:rsidR="07C208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”</w:t>
      </w:r>
      <w:r w:rsidRPr="4E0952C7" w:rsidR="2E3B2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4E0952C7" w:rsidR="3269F3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2D7222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Aside from societal views and enforced laws, these individuals still engaged in </w:t>
      </w:r>
      <w:r w:rsidRPr="4E0952C7" w:rsidR="2F272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 union </w:t>
      </w:r>
      <w:r w:rsidRPr="4E0952C7" w:rsidR="2D7222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with someone of the same gender</w:t>
      </w:r>
      <w:r w:rsidRPr="4E0952C7" w:rsidR="7C035A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The U.S.</w:t>
      </w:r>
      <w:r w:rsidRPr="4E0952C7" w:rsidR="326A34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326A34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was not </w:t>
      </w:r>
      <w:r w:rsidRPr="4E0952C7" w:rsidR="2214F2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culturally </w:t>
      </w:r>
      <w:r w:rsidRPr="4E0952C7" w:rsidR="326A34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accepting of these marriages. It was not</w:t>
      </w:r>
      <w:r w:rsidRPr="4E0952C7" w:rsidR="1DEEBF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until 1995 </w:t>
      </w:r>
      <w:r w:rsidRPr="4E0952C7" w:rsidR="19DEDF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the shift of acceptance for these marriages began (Pew Research Center, 2015). Utah was </w:t>
      </w:r>
      <w:r w:rsidRPr="4E0952C7" w:rsidR="41ECCA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first state to </w:t>
      </w:r>
      <w:r w:rsidRPr="4E0952C7" w:rsidR="41ECCA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establish</w:t>
      </w:r>
      <w:r w:rsidRPr="4E0952C7" w:rsidR="41ECCA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legal protection for these marriages</w:t>
      </w:r>
      <w:r w:rsidRPr="4E0952C7" w:rsidR="1ADBD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called The Defense Marriage </w:t>
      </w:r>
      <w:r w:rsidRPr="4E0952C7" w:rsidR="63E1A0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 (</w:t>
      </w:r>
      <w:r w:rsidRPr="4E0952C7" w:rsidR="1ADBD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Pew Research Center, 2015). </w:t>
      </w:r>
      <w:r w:rsidRPr="4E0952C7" w:rsidR="70AECD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Then in 2004, Massachusetts was the first state </w:t>
      </w:r>
      <w:r w:rsidRPr="4E0952C7" w:rsidR="3AA9B2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legalize same-sex marriages</w:t>
      </w:r>
      <w:r w:rsidRPr="4E0952C7" w:rsidR="13AE4A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(Pew Research Center, 2015).</w:t>
      </w:r>
      <w:r w:rsidRPr="4E0952C7" w:rsidR="524BCD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345476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Once it became legalized in one state, it started to become culturally accepted. </w:t>
      </w:r>
      <w:r w:rsidRPr="4E0952C7" w:rsidR="290CA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 2004, </w:t>
      </w:r>
      <w:r w:rsidRPr="4E0952C7" w:rsidR="4353A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37% of adults favored same-sex marriages</w:t>
      </w:r>
      <w:r w:rsidRPr="4E0952C7" w:rsidR="02D10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almost doubled to 62% of adults favoring same-sex marriages in 20</w:t>
      </w:r>
      <w:r w:rsidRPr="4E0952C7" w:rsidR="4A92BC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17 (Masci at al., 2019)</w:t>
      </w:r>
      <w:r w:rsidRPr="4E0952C7" w:rsidR="015E1C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4E0952C7" w:rsidR="1C980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acceptance of same-sex marriages grew as more states recognized their unions</w:t>
      </w:r>
      <w:r w:rsidRPr="4E0952C7" w:rsidR="4A92BC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4E0952C7" w:rsidR="00B654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After this cultural shift towards recognition of same-sex marriages, </w:t>
      </w:r>
      <w:r w:rsidRPr="4E0952C7" w:rsidR="51DD05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36 of the 50 </w:t>
      </w:r>
      <w:r w:rsidRPr="4E0952C7" w:rsidR="00B654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states</w:t>
      </w:r>
      <w:r w:rsidRPr="4E0952C7" w:rsidR="151AE7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enacted legalization by 2015</w:t>
      </w:r>
      <w:r w:rsidRPr="4E0952C7" w:rsidR="67A9B7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(Masci et al., 2019). </w:t>
      </w:r>
      <w:r w:rsidRPr="4E0952C7" w:rsidR="532F30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As society changed its views to become more accepting, American cul</w:t>
      </w:r>
      <w:r w:rsidRPr="4E0952C7" w:rsidR="1AF0E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ture also changed with it to be more accepting. </w:t>
      </w:r>
    </w:p>
    <w:p w:rsidR="1AF0E229" w:rsidP="4E0952C7" w:rsidRDefault="1AF0E229" w14:paraId="5EB94773" w14:textId="72F396CE">
      <w:pPr>
        <w:pStyle w:val="Normal"/>
        <w:spacing w:line="48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1AF0E22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European Culture </w:t>
      </w:r>
    </w:p>
    <w:p w:rsidR="3439ABEB" w:rsidP="4E0952C7" w:rsidRDefault="3439ABEB" w14:paraId="11ADA5D8" w14:textId="210B7149">
      <w:pPr>
        <w:pStyle w:val="Normal"/>
        <w:spacing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3439AB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</w:t>
      </w:r>
      <w:r w:rsidRPr="4E0952C7" w:rsidR="25334B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3439AB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Central and Eastern Europe, many citizens hold traditional viewpoints on</w:t>
      </w:r>
      <w:r w:rsidRPr="4E0952C7" w:rsidR="37E2DC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societal issues </w:t>
      </w:r>
      <w:r w:rsidRPr="4E0952C7" w:rsidR="45E0D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that oppose same-sex marriages (Pew Research Center, 201</w:t>
      </w:r>
      <w:r w:rsidRPr="4E0952C7" w:rsidR="308549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7</w:t>
      </w:r>
      <w:r w:rsidRPr="4E0952C7" w:rsidR="45E0D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). </w:t>
      </w:r>
      <w:r w:rsidRPr="4E0952C7" w:rsidR="3A180E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Religion </w:t>
      </w:r>
      <w:r w:rsidRPr="4E0952C7" w:rsidR="1C20B6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has</w:t>
      </w:r>
      <w:r w:rsidRPr="4E0952C7" w:rsidR="3A180E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major impact on traditional viewpoints. In</w:t>
      </w:r>
      <w:r w:rsidRPr="4E0952C7" w:rsidR="4E7CA0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European countries that are mostly orthodox</w:t>
      </w:r>
      <w:r w:rsidRPr="4E0952C7" w:rsidR="3C73F9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4E0952C7" w:rsidR="635E35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715C31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</w:t>
      </w:r>
      <w:r w:rsidRPr="4E0952C7" w:rsidR="635E35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</w:t>
      </w:r>
      <w:r w:rsidRPr="4E0952C7" w:rsidR="3C73F9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sexual and gender norms are more traditional </w:t>
      </w:r>
      <w:r w:rsidRPr="4E0952C7" w:rsidR="245B80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(Pew Research Center, 2017). </w:t>
      </w:r>
      <w:r w:rsidRPr="4E0952C7" w:rsidR="1EF39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This means individuals here are more likely to reject homosexuality and same-sex marriages. </w:t>
      </w:r>
      <w:r w:rsidRPr="4E0952C7" w:rsidR="3FDC4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Armenia, which is an orthodox majority country</w:t>
      </w:r>
      <w:r w:rsidRPr="4E0952C7" w:rsidR="5A82FE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their rating of citizens who say homosexuality should not be accepted is at 97% compared to Hungry, which i</w:t>
      </w:r>
      <w:r w:rsidRPr="4E0952C7" w:rsidR="4BEB66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 a </w:t>
      </w:r>
      <w:r w:rsidRPr="4E0952C7" w:rsidR="6EE2E3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</w:t>
      </w:r>
      <w:r w:rsidRPr="4E0952C7" w:rsidR="4BEB66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atholic majority country, at 54%</w:t>
      </w:r>
      <w:r w:rsidRPr="4E0952C7" w:rsidR="55083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(Pew Research Center, 2017)</w:t>
      </w:r>
      <w:r w:rsidRPr="4E0952C7" w:rsidR="4BEB66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4E0952C7" w:rsidR="27A2EF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4BEB66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181AD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Catholic majority countries</w:t>
      </w:r>
      <w:r w:rsidRPr="4E0952C7" w:rsidR="279E33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</w:t>
      </w:r>
      <w:r w:rsidRPr="4E0952C7" w:rsidR="359C30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Central and </w:t>
      </w:r>
      <w:r w:rsidRPr="4E0952C7" w:rsidR="7D5DE1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Eastern Europe, most Catholics also oppose</w:t>
      </w:r>
      <w:r w:rsidRPr="4E0952C7" w:rsidR="65CD1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same-sex marriages. </w:t>
      </w:r>
      <w:r w:rsidRPr="4E0952C7" w:rsidR="0C5D11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For example, nine-in ten- Catholics in Ukraine believe same-sex marriages should be illegal (Diamant). </w:t>
      </w:r>
      <w:r w:rsidRPr="4E0952C7" w:rsidR="4BEB66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Religion in these countries</w:t>
      </w:r>
      <w:r w:rsidRPr="4E0952C7" w:rsidR="1FF61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</w:t>
      </w:r>
      <w:r w:rsidRPr="4E0952C7" w:rsidR="1FF61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impacting</w:t>
      </w:r>
      <w:r w:rsidRPr="4E0952C7" w:rsidR="1FF61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acceptance of same-sex marriages. </w:t>
      </w:r>
      <w:r w:rsidRPr="4E0952C7" w:rsidR="3EC63F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Since</w:t>
      </w:r>
      <w:r w:rsidRPr="4E0952C7" w:rsidR="5175D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religion </w:t>
      </w:r>
      <w:r w:rsidRPr="4E0952C7" w:rsidR="12D0EB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</w:t>
      </w:r>
      <w:r w:rsidRPr="4E0952C7" w:rsidR="5175D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predom</w:t>
      </w:r>
      <w:r w:rsidRPr="4E0952C7" w:rsidR="5175D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</w:t>
      </w:r>
      <w:r w:rsidRPr="4E0952C7" w:rsidR="20E451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ant in</w:t>
      </w:r>
      <w:r w:rsidRPr="4E0952C7" w:rsidR="5175D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</w:t>
      </w:r>
      <w:r w:rsidRPr="4E0952C7" w:rsidR="5175D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entral and E</w:t>
      </w:r>
      <w:r w:rsidRPr="4E0952C7" w:rsidR="1D454A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astern </w:t>
      </w:r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Europe, legalization of same-sex marriages as not occurred (Masci &amp; </w:t>
      </w:r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Desilver</w:t>
      </w:r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2019). </w:t>
      </w:r>
    </w:p>
    <w:p w:rsidR="0993E239" w:rsidP="4E0952C7" w:rsidRDefault="0993E239" w14:paraId="2D15D6F6" w14:textId="27B3FD96">
      <w:pPr>
        <w:pStyle w:val="Normal"/>
        <w:spacing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bookmarkStart w:name="_Int_FtQ5EHL5" w:id="653565079"/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majority of</w:t>
      </w:r>
      <w:bookmarkEnd w:id="653565079"/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countries that have </w:t>
      </w:r>
      <w:r w:rsidRPr="4E0952C7" w:rsidR="0993E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become more accepting of </w:t>
      </w:r>
      <w:r w:rsidRPr="4E0952C7" w:rsidR="59F0E8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same-sex marriages</w:t>
      </w:r>
      <w:r w:rsidRPr="4E0952C7" w:rsidR="378976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legalization</w:t>
      </w:r>
      <w:r w:rsidRPr="4E0952C7" w:rsidR="59F0E8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in Western Europe (Masci &amp; </w:t>
      </w:r>
      <w:r w:rsidRPr="4E0952C7" w:rsidR="59F0E8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Desilver</w:t>
      </w:r>
      <w:r w:rsidRPr="4E0952C7" w:rsidR="59F0E8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2019). </w:t>
      </w:r>
      <w:r w:rsidRPr="4E0952C7" w:rsidR="0BF45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Netherlands w</w:t>
      </w:r>
      <w:r w:rsidRPr="4E0952C7" w:rsidR="32844D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ere</w:t>
      </w:r>
      <w:r w:rsidRPr="4E0952C7" w:rsidR="0BF45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world’s first country to legalize same-sex marriage</w:t>
      </w:r>
      <w:r w:rsidRPr="4E0952C7" w:rsidR="173B37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2001 (</w:t>
      </w:r>
      <w:r w:rsidRPr="4E0952C7" w:rsidR="46E8E0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Lipka &amp; Masci, 2019). </w:t>
      </w:r>
      <w:r w:rsidRPr="4E0952C7" w:rsidR="5A93F6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After this, other western European countries followed suit and acceptance spread. </w:t>
      </w:r>
      <w:r w:rsidRPr="4E0952C7" w:rsidR="4D6536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29 countries in Western Europe have either legalized or have some form of same-sex unions/civil partnerships legal (</w:t>
      </w:r>
      <w:r w:rsidRPr="4E0952C7" w:rsidR="027756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Lipka &amp; Masci, 2019). </w:t>
      </w:r>
      <w:r w:rsidRPr="4E0952C7" w:rsidR="052D8C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However, </w:t>
      </w:r>
      <w:r w:rsidRPr="4E0952C7" w:rsidR="797643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Italy</w:t>
      </w:r>
      <w:r w:rsidRPr="4E0952C7" w:rsidR="266CCB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4E0952C7" w:rsidR="58C8B6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not until 2016, did not </w:t>
      </w:r>
      <w:r w:rsidRPr="4E0952C7" w:rsidR="222639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recognize</w:t>
      </w:r>
      <w:r w:rsidRPr="4E0952C7" w:rsidR="58C8B6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same-sex marriages due to its historical ties to the Roman </w:t>
      </w:r>
      <w:r w:rsidRPr="4E0952C7" w:rsidR="27D70F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Catholic</w:t>
      </w:r>
      <w:r w:rsidRPr="4E0952C7" w:rsidR="58C8B6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Church </w:t>
      </w:r>
      <w:r w:rsidRPr="4E0952C7" w:rsidR="01358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(Lipka &amp; Masci, 2019).</w:t>
      </w:r>
      <w:r w:rsidRPr="4E0952C7" w:rsidR="3538F0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1AFA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2016, Italy, began recognizing same sex civil unions.</w:t>
      </w:r>
      <w:r w:rsidRPr="4E0952C7" w:rsidR="7FFE50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E0952C7" w:rsidR="7FFE50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While some parts of European culture accept and have legalized same-sex marriages </w:t>
      </w:r>
      <w:r w:rsidRPr="4E0952C7" w:rsidR="0EFD80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as</w:t>
      </w:r>
      <w:r w:rsidRPr="4E0952C7" w:rsidR="7FFE50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Western Europe, other parts like Central and Eastern Europe, </w:t>
      </w:r>
      <w:r w:rsidRPr="4E0952C7" w:rsidR="710D59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have not. </w:t>
      </w:r>
      <w:r w:rsidRPr="4E0952C7" w:rsidR="2DC24E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Religion</w:t>
      </w:r>
      <w:r w:rsidRPr="4E0952C7" w:rsidR="710D59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heavily </w:t>
      </w:r>
      <w:r w:rsidRPr="4E0952C7" w:rsidR="63082C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practiced</w:t>
      </w:r>
      <w:r w:rsidRPr="4E0952C7" w:rsidR="7A98ED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</w:t>
      </w:r>
      <w:r w:rsidRPr="4E0952C7" w:rsidR="79A5F3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these</w:t>
      </w:r>
      <w:r w:rsidRPr="4E0952C7" w:rsidR="7A98ED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areas where traditional views of marriage are still </w:t>
      </w:r>
      <w:r w:rsidRPr="4E0952C7" w:rsidR="3570A9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predominant. </w:t>
      </w:r>
    </w:p>
    <w:p w:rsidR="6E65B9B3" w:rsidP="4E0952C7" w:rsidRDefault="6E65B9B3" w14:paraId="46C63180" w14:textId="660E2FA4">
      <w:pPr>
        <w:pStyle w:val="Normal"/>
        <w:spacing w:line="48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6E65B9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Comparison</w:t>
      </w:r>
    </w:p>
    <w:p w:rsidR="6E65B9B3" w:rsidP="18B4F8BA" w:rsidRDefault="6E65B9B3" w14:paraId="5485107A" w14:textId="2DED5CFE">
      <w:pPr>
        <w:pStyle w:val="Normal"/>
        <w:spacing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8B4F8BA" w:rsidR="1ACF79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American culture is more accepting of same sex-marriages compared to European culture. </w:t>
      </w:r>
      <w:r w:rsidRPr="18B4F8BA" w:rsidR="1A4B47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 the United States, it has been federally legalized </w:t>
      </w:r>
      <w:r w:rsidRPr="18B4F8BA" w:rsidR="3AF8D5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increasingly accepted. In Western Europe, it is more </w:t>
      </w:r>
      <w:bookmarkStart w:name="_Int_wpkZvHXz" w:id="1911064657"/>
      <w:r w:rsidRPr="18B4F8BA" w:rsidR="3AF8D5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similar to</w:t>
      </w:r>
      <w:bookmarkEnd w:id="1911064657"/>
      <w:r w:rsidRPr="18B4F8BA" w:rsidR="3AF8D5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American culture due </w:t>
      </w:r>
      <w:r w:rsidRPr="18B4F8BA" w:rsidR="7A1ABB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its acceptance and legalization. </w:t>
      </w:r>
      <w:r w:rsidRPr="18B4F8BA" w:rsidR="35115F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Eastern and Central Europe views are </w:t>
      </w:r>
      <w:r w:rsidRPr="18B4F8BA" w:rsidR="541A5D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heavily driven based on religion. Orthodox and </w:t>
      </w:r>
      <w:r w:rsidRPr="18B4F8BA" w:rsidR="0B0B42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</w:t>
      </w:r>
      <w:r w:rsidRPr="18B4F8BA" w:rsidR="541A5D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tholic practices are still </w:t>
      </w:r>
      <w:r w:rsidRPr="18B4F8BA" w:rsidR="076212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predominant</w:t>
      </w:r>
      <w:r w:rsidRPr="18B4F8BA" w:rsidR="541A5D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European culture which hind</w:t>
      </w:r>
      <w:r w:rsidRPr="18B4F8BA" w:rsidR="7A6BE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ers same-sex marriages becoming legalized. </w:t>
      </w:r>
    </w:p>
    <w:p w:rsidR="1E7DEA1F" w:rsidP="4E0952C7" w:rsidRDefault="1E7DEA1F" w14:paraId="42628874" w14:textId="0C148439">
      <w:pPr>
        <w:pStyle w:val="Normal"/>
        <w:spacing w:line="48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1E7DEA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Conclusion</w:t>
      </w:r>
    </w:p>
    <w:p w:rsidR="3BB54CB0" w:rsidP="18B4F8BA" w:rsidRDefault="3BB54CB0" w14:paraId="1681A95B" w14:textId="3CB67EA8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8B4F8BA" w:rsidR="3BB54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Inconclusion, the cultural acceptance of same-sex marriage </w:t>
      </w:r>
      <w:r w:rsidRPr="18B4F8BA" w:rsidR="306D85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is an evolving phenomenon that reflects the complexity of societal, cultural, and religious factors. </w:t>
      </w:r>
      <w:r w:rsidRPr="18B4F8BA" w:rsidR="47041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journey of the United States</w:t>
      </w:r>
      <w:r w:rsidRPr="18B4F8BA" w:rsidR="1174FA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shows </w:t>
      </w:r>
      <w:r w:rsidRPr="18B4F8BA" w:rsidR="00094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its acceptance</w:t>
      </w:r>
      <w:r w:rsidRPr="18B4F8BA" w:rsidR="1174FA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through </w:t>
      </w:r>
      <w:r w:rsidRPr="18B4F8BA" w:rsidR="5F190F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select states </w:t>
      </w:r>
      <w:r w:rsidRPr="18B4F8BA" w:rsidR="281467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legalizing same-sex marriages </w:t>
      </w:r>
      <w:r w:rsidRPr="18B4F8BA" w:rsidR="5F190F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</w:t>
      </w:r>
      <w:r w:rsidRPr="18B4F8BA" w:rsidR="1174FA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8B4F8BA" w:rsidR="1174FA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federal legalization</w:t>
      </w:r>
      <w:r w:rsidRPr="18B4F8BA" w:rsidR="1CF83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18B4F8BA" w:rsidR="381325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European cultures </w:t>
      </w:r>
      <w:r w:rsidRPr="18B4F8BA" w:rsidR="381325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exhibit</w:t>
      </w:r>
      <w:r w:rsidRPr="18B4F8BA" w:rsidR="381325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diverse acceptance of same-sex marriages based on pr</w:t>
      </w:r>
      <w:r w:rsidRPr="18B4F8BA" w:rsidR="5020E8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edominant</w:t>
      </w:r>
      <w:r w:rsidRPr="18B4F8BA" w:rsidR="381325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religious based </w:t>
      </w:r>
      <w:r w:rsidRPr="18B4F8BA" w:rsidR="085F36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countries. </w:t>
      </w:r>
      <w:r w:rsidRPr="18B4F8BA" w:rsidR="7307A9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While Western European countries have embraced legalization and acceptance, Central and Easten European countries have more trad</w:t>
      </w:r>
      <w:r w:rsidRPr="18B4F8BA" w:rsidR="4CF4B9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itional viewpoints influenced by religion. Orthodox and Catholic-majority countries show resistance to accepting same-sex mar</w:t>
      </w:r>
      <w:r w:rsidRPr="18B4F8BA" w:rsidR="3A4528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riages. This </w:t>
      </w:r>
      <w:r w:rsidRPr="18B4F8BA" w:rsidR="3B465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cross-cultural</w:t>
      </w:r>
      <w:r w:rsidRPr="18B4F8BA" w:rsidR="3A4528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analysis shows the contrasting </w:t>
      </w:r>
      <w:r w:rsidRPr="18B4F8BA" w:rsidR="7A615E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attitudes</w:t>
      </w:r>
      <w:r w:rsidRPr="18B4F8BA" w:rsidR="3A4528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between American and Europe</w:t>
      </w:r>
      <w:r w:rsidRPr="18B4F8BA" w:rsidR="039379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 culture</w:t>
      </w:r>
      <w:r w:rsidRPr="18B4F8BA" w:rsidR="0CA848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American culture saw a transformative shift in </w:t>
      </w:r>
      <w:r w:rsidRPr="18B4F8BA" w:rsidR="7CA177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cultural acceptance while </w:t>
      </w:r>
      <w:r w:rsidRPr="18B4F8BA" w:rsidR="110609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Europe</w:t>
      </w:r>
      <w:r w:rsidRPr="18B4F8BA" w:rsidR="7CA177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presented a mosaic of acceptance levels</w:t>
      </w:r>
      <w:r w:rsidRPr="18B4F8BA" w:rsidR="7CA177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18B4F8BA" w:rsidR="0CA848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8B4F8BA" w:rsidR="33ECCB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This analysis of these two cultures highlights the complexity of cultural evolution in the acceptance of same-sex marriages. </w:t>
      </w:r>
    </w:p>
    <w:p w:rsidR="4E0952C7" w:rsidP="4E0952C7" w:rsidRDefault="4E0952C7" w14:paraId="5FA8F76F" w14:textId="7D610362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4681BA83" w14:textId="7BF9C264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10FC6267" w14:textId="57695B16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63A1F5E5" w14:textId="7EA92746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66250B92" w14:textId="519ABFEF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4D03DA01" w14:textId="1D068702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432E9E0E" w14:textId="67A166AF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3AE2EB56" w14:textId="2E30B962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70054C6A" w14:textId="3BD98AE7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2817DF54" w14:textId="006E7EB8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75DF6560" w14:textId="5B0690BB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3AB90DB7" w14:textId="39B8DD39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55CC71F5" w14:textId="647D533E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6376D4DA" w14:textId="1775F652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23AD9589" w14:textId="7E557067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E0952C7" w:rsidP="4E0952C7" w:rsidRDefault="4E0952C7" w14:paraId="7BABA230" w14:textId="4A2C93D8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ECCB34" w:rsidP="4E0952C7" w:rsidRDefault="33ECCB34" w14:paraId="3A9FD87D" w14:textId="6AF40C28">
      <w:pPr>
        <w:pStyle w:val="Normal"/>
        <w:spacing w:line="48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0952C7" w:rsidR="33ECCB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References</w:t>
      </w:r>
    </w:p>
    <w:p w:rsidR="7CCFEFCD" w:rsidP="18B4F8BA" w:rsidRDefault="7CCFEFCD" w14:paraId="1943BFCA" w14:textId="1C5486EA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Diamant, J. (2020, November 2).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How Catholics around the World See Same-sex marriage, homosexuality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Center. </w:t>
      </w:r>
      <w:hyperlink r:id="R2d4caf7584874a2f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https://www.pewresearch.org/short-reads/2020/11/02/how-catholics-around-the-world-see-same-sex-marriage-homosexuality/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42D5B85C" w14:textId="6A217C47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Lipka, M., &amp; Masci, D. (2019, October 28).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Where Europe stands on gay marriage and Civil Unions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Center. </w:t>
      </w:r>
      <w:hyperlink r:id="Rdaf0aa2f03484f0f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https://www.pewresearch.org/short-reads/2019/10/28/where-europe-stands-on-gay-marriage-and-civil-unions/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589AEEF0" w14:textId="3BC42F30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Masci, D., &amp; 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Desliver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D. (2019, October 29).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A global snapshot of same-sex marriage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Center. </w:t>
      </w:r>
      <w:hyperlink r:id="Rd6de8e594f45430c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https://www.pewresearch.org/short-reads/2019/10/29/global-snapshot-same-sex-marriage/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74F52DB4" w14:textId="530C6804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Masci, D., Brown, A., &amp; Kiley, J. (2019, June 24).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5 facts about same-sex marriage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Center. </w:t>
      </w:r>
      <w:hyperlink r:id="R4eb27dbaee7d486d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https://www.pewresearch.org/short-reads/2019/06/24/same-sex-marriage/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6B96AEC1" w14:textId="0A7D1443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Matthew  Wills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(2022, June 2).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 xml:space="preserve">The long history of same-sex marriage -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jstor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 xml:space="preserve"> daily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The Long History of Same Sex Marriage. </w:t>
      </w:r>
      <w:hyperlink r:id="R6ae3c7decd114144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https://daily.jstor.org/the-long-history-of-same-sex-marriage/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1562AA4E" w14:textId="109602E2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Pew Research Center. (2015, June 26).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Same-sex marriage, state by State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Center’s Religion &amp; Public Life Project. </w:t>
      </w:r>
      <w:hyperlink r:id="R72fc05091dfe43e9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https://www.pewresearch.org/religion/2015/06/26/same-sex-marriage-state-by-state-1/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6E2AD601" w14:textId="4D7D0969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Pew Research Center. (2017, May 10).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5. social views and morality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Pew Research Center’s Religion &amp; Public Life Project. </w:t>
      </w:r>
      <w:hyperlink r:id="R3cd91412646140c8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https://www.pewresearch.org/religion/2017/05/10/social-views-and-morality/</w:t>
        </w:r>
      </w:hyperlink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CCFEFCD" w:rsidP="18B4F8BA" w:rsidRDefault="7CCFEFCD" w14:paraId="710E7C70" w14:textId="0354DE11">
      <w:pPr>
        <w:ind w:left="567" w:hanging="567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Taylor, A. (2015, June 26).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 xml:space="preserve">What was the first country to legalize gay </w:t>
      </w:r>
      <w:r w:rsidRPr="18B4F8BA" w:rsidR="7CCFEFC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marriage?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.</w:t>
      </w:r>
      <w:r w:rsidRPr="18B4F8BA" w:rsidR="7CCFEFC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The Washington Post. </w:t>
      </w:r>
      <w:hyperlink r:id="R634e1f754a5146a4">
        <w:r w:rsidRPr="18B4F8BA" w:rsidR="7CCFEFC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https://www.washingtonpost.com/news/worldviews/wp/2015/06/26/what-was-the-first-country-to-legalize-gay-marriage/</w:t>
        </w:r>
      </w:hyperlink>
    </w:p>
    <w:p w:rsidR="4E0952C7" w:rsidP="4E0952C7" w:rsidRDefault="4E0952C7" w14:paraId="7D887E46" w14:textId="07C74409">
      <w:pPr>
        <w:pStyle w:val="Normal"/>
        <w:ind w:left="567" w:hanging="567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</w:p>
    <w:p w:rsidR="4E0952C7" w:rsidP="4E0952C7" w:rsidRDefault="4E0952C7" w14:paraId="3C5A6AB2" w14:textId="30A0A7A0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BB54CB0" w:rsidP="4E0952C7" w:rsidRDefault="3BB54CB0" w14:paraId="7FC6CFCC" w14:textId="04E7D676">
      <w:pPr>
        <w:pStyle w:val="Normal"/>
        <w:jc w:val="both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3c451b6030d4258"/>
      <w:footerReference w:type="default" r:id="Rf53b3f87a02549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952C7" w:rsidTr="4E0952C7" w14:paraId="4D5C66C9">
      <w:trPr>
        <w:trHeight w:val="300"/>
      </w:trPr>
      <w:tc>
        <w:tcPr>
          <w:tcW w:w="3120" w:type="dxa"/>
          <w:tcMar/>
        </w:tcPr>
        <w:p w:rsidR="4E0952C7" w:rsidP="4E0952C7" w:rsidRDefault="4E0952C7" w14:paraId="0708ED43" w14:textId="49E4B30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952C7" w:rsidP="4E0952C7" w:rsidRDefault="4E0952C7" w14:paraId="2DFE2FB8" w14:textId="4C6B2BB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952C7" w:rsidP="4E0952C7" w:rsidRDefault="4E0952C7" w14:paraId="42F8B961" w14:textId="6197B08C">
          <w:pPr>
            <w:pStyle w:val="Header"/>
            <w:bidi w:val="0"/>
            <w:ind w:right="-115"/>
            <w:jc w:val="right"/>
          </w:pPr>
        </w:p>
      </w:tc>
    </w:tr>
  </w:tbl>
  <w:p w:rsidR="4E0952C7" w:rsidP="4E0952C7" w:rsidRDefault="4E0952C7" w14:paraId="3DFCD95B" w14:textId="6EE9354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952C7" w:rsidTr="4E0952C7" w14:paraId="288EFFDD">
      <w:trPr>
        <w:trHeight w:val="300"/>
      </w:trPr>
      <w:tc>
        <w:tcPr>
          <w:tcW w:w="3120" w:type="dxa"/>
          <w:tcMar/>
        </w:tcPr>
        <w:p w:rsidR="4E0952C7" w:rsidP="4E0952C7" w:rsidRDefault="4E0952C7" w14:paraId="19A3E1BE" w14:textId="4B087BF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952C7" w:rsidP="4E0952C7" w:rsidRDefault="4E0952C7" w14:paraId="21B51D4C" w14:textId="1D6E31E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952C7" w:rsidP="4E0952C7" w:rsidRDefault="4E0952C7" w14:paraId="69D8ADBF" w14:textId="3FEF7024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4E0952C7" w:rsidP="4E0952C7" w:rsidRDefault="4E0952C7" w14:paraId="4672F894" w14:textId="4263628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5RhF6kNMY41dNw" int2:id="s7bkwVXE">
      <int2:state int2:type="AugLoop_Text_Critique" int2:value="Rejected"/>
    </int2:textHash>
    <int2:bookmark int2:bookmarkName="_Int_wpkZvHXz" int2:invalidationBookmarkName="" int2:hashCode="E1+Tt6RJBbZOzq" int2:id="FMPjEvv2">
      <int2:state int2:type="AugLoop_Text_Critique" int2:value="Rejected"/>
    </int2:bookmark>
    <int2:bookmark int2:bookmarkName="_Int_FtQ5EHL5" int2:invalidationBookmarkName="" int2:hashCode="pZGmU5Q5PUeaBE" int2:id="oo5cKwbJ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FE9200"/>
    <w:rsid w:val="00094EDD"/>
    <w:rsid w:val="002F939B"/>
    <w:rsid w:val="003B3C5A"/>
    <w:rsid w:val="0063CD63"/>
    <w:rsid w:val="00B654AA"/>
    <w:rsid w:val="01339824"/>
    <w:rsid w:val="0135827B"/>
    <w:rsid w:val="01479EB7"/>
    <w:rsid w:val="015E1C36"/>
    <w:rsid w:val="0187C0C9"/>
    <w:rsid w:val="01D35202"/>
    <w:rsid w:val="01D89F30"/>
    <w:rsid w:val="01EFF98B"/>
    <w:rsid w:val="0201E31B"/>
    <w:rsid w:val="0218C621"/>
    <w:rsid w:val="027756A5"/>
    <w:rsid w:val="0287BAA2"/>
    <w:rsid w:val="02D10B70"/>
    <w:rsid w:val="02D217D7"/>
    <w:rsid w:val="039379EE"/>
    <w:rsid w:val="0418DBC5"/>
    <w:rsid w:val="04338C52"/>
    <w:rsid w:val="0438E6C9"/>
    <w:rsid w:val="0474EBD9"/>
    <w:rsid w:val="0475AA8F"/>
    <w:rsid w:val="048608A7"/>
    <w:rsid w:val="049D2C38"/>
    <w:rsid w:val="04A97CD2"/>
    <w:rsid w:val="04F4474B"/>
    <w:rsid w:val="050EAD7D"/>
    <w:rsid w:val="052D8C42"/>
    <w:rsid w:val="0579522B"/>
    <w:rsid w:val="058295DF"/>
    <w:rsid w:val="05CF5CB3"/>
    <w:rsid w:val="05D34E72"/>
    <w:rsid w:val="05E3EF2B"/>
    <w:rsid w:val="065542EF"/>
    <w:rsid w:val="069F051B"/>
    <w:rsid w:val="06B74C3C"/>
    <w:rsid w:val="070FD04F"/>
    <w:rsid w:val="07187640"/>
    <w:rsid w:val="0738251A"/>
    <w:rsid w:val="07621254"/>
    <w:rsid w:val="07C20861"/>
    <w:rsid w:val="08463586"/>
    <w:rsid w:val="085F36FB"/>
    <w:rsid w:val="0876CCCE"/>
    <w:rsid w:val="08DF796E"/>
    <w:rsid w:val="090C57EC"/>
    <w:rsid w:val="09485CFC"/>
    <w:rsid w:val="0981A65C"/>
    <w:rsid w:val="0993E239"/>
    <w:rsid w:val="09D11152"/>
    <w:rsid w:val="09DDC435"/>
    <w:rsid w:val="09E21EA0"/>
    <w:rsid w:val="0A2C26DA"/>
    <w:rsid w:val="0A38B0C0"/>
    <w:rsid w:val="0A7F7229"/>
    <w:rsid w:val="0ACDCDA8"/>
    <w:rsid w:val="0AD226DA"/>
    <w:rsid w:val="0B0B42BD"/>
    <w:rsid w:val="0B4B18AD"/>
    <w:rsid w:val="0B7DEF01"/>
    <w:rsid w:val="0BCF1B8A"/>
    <w:rsid w:val="0BEEE3D8"/>
    <w:rsid w:val="0BF45C1F"/>
    <w:rsid w:val="0C15748B"/>
    <w:rsid w:val="0C5D117E"/>
    <w:rsid w:val="0CA8485A"/>
    <w:rsid w:val="0D0EBC8C"/>
    <w:rsid w:val="0D321A96"/>
    <w:rsid w:val="0DC1463B"/>
    <w:rsid w:val="0E0391AA"/>
    <w:rsid w:val="0E20F2D3"/>
    <w:rsid w:val="0E3D8B80"/>
    <w:rsid w:val="0E4D1B74"/>
    <w:rsid w:val="0E50A2FC"/>
    <w:rsid w:val="0E6054D4"/>
    <w:rsid w:val="0EC99BA6"/>
    <w:rsid w:val="0EE60E52"/>
    <w:rsid w:val="0EE84A74"/>
    <w:rsid w:val="0EFD80B9"/>
    <w:rsid w:val="0F242A35"/>
    <w:rsid w:val="0F4955D0"/>
    <w:rsid w:val="0FA952B6"/>
    <w:rsid w:val="0FC65794"/>
    <w:rsid w:val="0FD1693A"/>
    <w:rsid w:val="1000F625"/>
    <w:rsid w:val="102F0C6C"/>
    <w:rsid w:val="108884C0"/>
    <w:rsid w:val="108DB122"/>
    <w:rsid w:val="10BFFA96"/>
    <w:rsid w:val="110609F4"/>
    <w:rsid w:val="11548BC3"/>
    <w:rsid w:val="1174FA40"/>
    <w:rsid w:val="117A9F54"/>
    <w:rsid w:val="11C38C88"/>
    <w:rsid w:val="11ED3085"/>
    <w:rsid w:val="12013C68"/>
    <w:rsid w:val="121A64C5"/>
    <w:rsid w:val="12298183"/>
    <w:rsid w:val="12385D17"/>
    <w:rsid w:val="12C87F09"/>
    <w:rsid w:val="12D0EB8B"/>
    <w:rsid w:val="12D66A79"/>
    <w:rsid w:val="13AE4A62"/>
    <w:rsid w:val="13B97F75"/>
    <w:rsid w:val="143E58AF"/>
    <w:rsid w:val="148C2C85"/>
    <w:rsid w:val="151AE76B"/>
    <w:rsid w:val="15535162"/>
    <w:rsid w:val="15643EDB"/>
    <w:rsid w:val="15BC56D1"/>
    <w:rsid w:val="15C15AC2"/>
    <w:rsid w:val="1627FCE6"/>
    <w:rsid w:val="16443AAD"/>
    <w:rsid w:val="16582D59"/>
    <w:rsid w:val="16E932B1"/>
    <w:rsid w:val="16FE9200"/>
    <w:rsid w:val="173333DC"/>
    <w:rsid w:val="173B3767"/>
    <w:rsid w:val="179B3C3E"/>
    <w:rsid w:val="17B45EDF"/>
    <w:rsid w:val="17C0EAF8"/>
    <w:rsid w:val="181AD146"/>
    <w:rsid w:val="1821E100"/>
    <w:rsid w:val="185BEB74"/>
    <w:rsid w:val="18707DEC"/>
    <w:rsid w:val="18831BE7"/>
    <w:rsid w:val="189F0368"/>
    <w:rsid w:val="18A79E9B"/>
    <w:rsid w:val="18B4F8BA"/>
    <w:rsid w:val="18CF043D"/>
    <w:rsid w:val="18F8310B"/>
    <w:rsid w:val="1900BC84"/>
    <w:rsid w:val="19DEDF36"/>
    <w:rsid w:val="1A4B479B"/>
    <w:rsid w:val="1AB7D09C"/>
    <w:rsid w:val="1AC6399D"/>
    <w:rsid w:val="1AC9B1A5"/>
    <w:rsid w:val="1ACF79BD"/>
    <w:rsid w:val="1ADBD51D"/>
    <w:rsid w:val="1AF0E229"/>
    <w:rsid w:val="1AFA1E9A"/>
    <w:rsid w:val="1AFDC98B"/>
    <w:rsid w:val="1B2A7F0C"/>
    <w:rsid w:val="1B9412CB"/>
    <w:rsid w:val="1BA81EAE"/>
    <w:rsid w:val="1BB7D645"/>
    <w:rsid w:val="1C20B64C"/>
    <w:rsid w:val="1C22A513"/>
    <w:rsid w:val="1C54472F"/>
    <w:rsid w:val="1C980E05"/>
    <w:rsid w:val="1CF83709"/>
    <w:rsid w:val="1D0B3532"/>
    <w:rsid w:val="1D454A53"/>
    <w:rsid w:val="1D563233"/>
    <w:rsid w:val="1DCC1298"/>
    <w:rsid w:val="1DCF8D08"/>
    <w:rsid w:val="1DEEBFD5"/>
    <w:rsid w:val="1E7DEA1F"/>
    <w:rsid w:val="1EF39C6F"/>
    <w:rsid w:val="1F0C8C7F"/>
    <w:rsid w:val="1F17920F"/>
    <w:rsid w:val="1F8BE7F1"/>
    <w:rsid w:val="1F90AD4E"/>
    <w:rsid w:val="1FF61201"/>
    <w:rsid w:val="203E9435"/>
    <w:rsid w:val="2042D79E"/>
    <w:rsid w:val="2066FD59"/>
    <w:rsid w:val="208387EF"/>
    <w:rsid w:val="2098027D"/>
    <w:rsid w:val="20C5E5F3"/>
    <w:rsid w:val="20E45160"/>
    <w:rsid w:val="20F2D292"/>
    <w:rsid w:val="212C7DAF"/>
    <w:rsid w:val="21421E84"/>
    <w:rsid w:val="2214F202"/>
    <w:rsid w:val="2226399E"/>
    <w:rsid w:val="22952212"/>
    <w:rsid w:val="2310A996"/>
    <w:rsid w:val="23DFFDA2"/>
    <w:rsid w:val="23F33C4A"/>
    <w:rsid w:val="24496378"/>
    <w:rsid w:val="245B80A0"/>
    <w:rsid w:val="246D1BE3"/>
    <w:rsid w:val="25334B4A"/>
    <w:rsid w:val="25FB2975"/>
    <w:rsid w:val="266CCB8F"/>
    <w:rsid w:val="26842A19"/>
    <w:rsid w:val="26B21922"/>
    <w:rsid w:val="2700273F"/>
    <w:rsid w:val="2796F9D6"/>
    <w:rsid w:val="279E33AB"/>
    <w:rsid w:val="27A2EF18"/>
    <w:rsid w:val="27A4BCA5"/>
    <w:rsid w:val="27D70F60"/>
    <w:rsid w:val="27EDB106"/>
    <w:rsid w:val="2814673C"/>
    <w:rsid w:val="28761770"/>
    <w:rsid w:val="2889EC05"/>
    <w:rsid w:val="289415AD"/>
    <w:rsid w:val="289D3575"/>
    <w:rsid w:val="28A31462"/>
    <w:rsid w:val="28AB3A39"/>
    <w:rsid w:val="290CAF6B"/>
    <w:rsid w:val="29420CD0"/>
    <w:rsid w:val="2A1141D8"/>
    <w:rsid w:val="2A7487FA"/>
    <w:rsid w:val="2AF541E4"/>
    <w:rsid w:val="2B835AE9"/>
    <w:rsid w:val="2BD60353"/>
    <w:rsid w:val="2C84D12B"/>
    <w:rsid w:val="2C9C713F"/>
    <w:rsid w:val="2CB1F500"/>
    <w:rsid w:val="2CDF9130"/>
    <w:rsid w:val="2D00DB13"/>
    <w:rsid w:val="2D42CCF2"/>
    <w:rsid w:val="2D6582FF"/>
    <w:rsid w:val="2D72223A"/>
    <w:rsid w:val="2D87C84B"/>
    <w:rsid w:val="2DC24ECB"/>
    <w:rsid w:val="2DE0EAE4"/>
    <w:rsid w:val="2E20A18C"/>
    <w:rsid w:val="2E34AD6F"/>
    <w:rsid w:val="2E3B27C8"/>
    <w:rsid w:val="2E493295"/>
    <w:rsid w:val="2E8DE183"/>
    <w:rsid w:val="2EAF33D4"/>
    <w:rsid w:val="2F106EBB"/>
    <w:rsid w:val="2F2723F1"/>
    <w:rsid w:val="2FBAE452"/>
    <w:rsid w:val="2FDE23A5"/>
    <w:rsid w:val="2FECF07C"/>
    <w:rsid w:val="306D85F0"/>
    <w:rsid w:val="307EF6A1"/>
    <w:rsid w:val="3085490D"/>
    <w:rsid w:val="308A6920"/>
    <w:rsid w:val="309351CA"/>
    <w:rsid w:val="30C66E30"/>
    <w:rsid w:val="30EFCDFF"/>
    <w:rsid w:val="3116ED4D"/>
    <w:rsid w:val="315C751B"/>
    <w:rsid w:val="31F4CBC9"/>
    <w:rsid w:val="322F222B"/>
    <w:rsid w:val="32341FC9"/>
    <w:rsid w:val="3269F31D"/>
    <w:rsid w:val="326A342E"/>
    <w:rsid w:val="32844DC8"/>
    <w:rsid w:val="32CFE77C"/>
    <w:rsid w:val="336AB4BF"/>
    <w:rsid w:val="3398338E"/>
    <w:rsid w:val="33ECCB34"/>
    <w:rsid w:val="3439ABEB"/>
    <w:rsid w:val="344DA415"/>
    <w:rsid w:val="3454762B"/>
    <w:rsid w:val="34D8BD44"/>
    <w:rsid w:val="34F659D9"/>
    <w:rsid w:val="35115F3C"/>
    <w:rsid w:val="3538F05D"/>
    <w:rsid w:val="355DDA43"/>
    <w:rsid w:val="3570A9FD"/>
    <w:rsid w:val="3599DF53"/>
    <w:rsid w:val="359C3008"/>
    <w:rsid w:val="359FB6FA"/>
    <w:rsid w:val="35FBF368"/>
    <w:rsid w:val="36217AB6"/>
    <w:rsid w:val="36419C21"/>
    <w:rsid w:val="3647ACDA"/>
    <w:rsid w:val="378976CD"/>
    <w:rsid w:val="37E2DC54"/>
    <w:rsid w:val="37E37D3B"/>
    <w:rsid w:val="38132503"/>
    <w:rsid w:val="382A315D"/>
    <w:rsid w:val="386BFAD3"/>
    <w:rsid w:val="390F0450"/>
    <w:rsid w:val="397D05E7"/>
    <w:rsid w:val="399DFC6A"/>
    <w:rsid w:val="39A8A501"/>
    <w:rsid w:val="3A07CB34"/>
    <w:rsid w:val="3A180E16"/>
    <w:rsid w:val="3A1BEFA0"/>
    <w:rsid w:val="3A45287E"/>
    <w:rsid w:val="3A937E4F"/>
    <w:rsid w:val="3AA9B256"/>
    <w:rsid w:val="3AF8D502"/>
    <w:rsid w:val="3B015A3B"/>
    <w:rsid w:val="3B1B1DFD"/>
    <w:rsid w:val="3B39CCCB"/>
    <w:rsid w:val="3B436318"/>
    <w:rsid w:val="3B465C64"/>
    <w:rsid w:val="3BB54CB0"/>
    <w:rsid w:val="3BB845AF"/>
    <w:rsid w:val="3C011548"/>
    <w:rsid w:val="3C172272"/>
    <w:rsid w:val="3C46A512"/>
    <w:rsid w:val="3C73F94E"/>
    <w:rsid w:val="3CFDA280"/>
    <w:rsid w:val="3D3A6805"/>
    <w:rsid w:val="3E0336C7"/>
    <w:rsid w:val="3E2571C6"/>
    <w:rsid w:val="3E4714F1"/>
    <w:rsid w:val="3E6743E5"/>
    <w:rsid w:val="3E9382E1"/>
    <w:rsid w:val="3EC63FB2"/>
    <w:rsid w:val="3FB43FBF"/>
    <w:rsid w:val="3FC14227"/>
    <w:rsid w:val="3FC4E268"/>
    <w:rsid w:val="3FDC4B5C"/>
    <w:rsid w:val="400D3DEE"/>
    <w:rsid w:val="40491DAF"/>
    <w:rsid w:val="41010400"/>
    <w:rsid w:val="411DE694"/>
    <w:rsid w:val="41C27DB2"/>
    <w:rsid w:val="41E4EE10"/>
    <w:rsid w:val="41ECCAA1"/>
    <w:rsid w:val="4212DD19"/>
    <w:rsid w:val="42F11CA0"/>
    <w:rsid w:val="42FC832A"/>
    <w:rsid w:val="432C85D3"/>
    <w:rsid w:val="4353A66E"/>
    <w:rsid w:val="4498538B"/>
    <w:rsid w:val="44D4D949"/>
    <w:rsid w:val="44FFC046"/>
    <w:rsid w:val="450612A1"/>
    <w:rsid w:val="4540CEF3"/>
    <w:rsid w:val="45A783B8"/>
    <w:rsid w:val="45CB6BB9"/>
    <w:rsid w:val="45E0D8B1"/>
    <w:rsid w:val="45EDE167"/>
    <w:rsid w:val="467255CA"/>
    <w:rsid w:val="46A1E302"/>
    <w:rsid w:val="46E8E089"/>
    <w:rsid w:val="47041C2C"/>
    <w:rsid w:val="474B3C06"/>
    <w:rsid w:val="47B6CBF0"/>
    <w:rsid w:val="47C2FB28"/>
    <w:rsid w:val="47FB36FA"/>
    <w:rsid w:val="480C7A0B"/>
    <w:rsid w:val="480FB807"/>
    <w:rsid w:val="487D1AAC"/>
    <w:rsid w:val="48893617"/>
    <w:rsid w:val="489DDAEF"/>
    <w:rsid w:val="4946D47A"/>
    <w:rsid w:val="498EEB88"/>
    <w:rsid w:val="4A86ECA4"/>
    <w:rsid w:val="4A92BCA2"/>
    <w:rsid w:val="4AF385A3"/>
    <w:rsid w:val="4B755425"/>
    <w:rsid w:val="4BEB6628"/>
    <w:rsid w:val="4C206183"/>
    <w:rsid w:val="4C5D22EB"/>
    <w:rsid w:val="4CC67F07"/>
    <w:rsid w:val="4CF4B988"/>
    <w:rsid w:val="4D65367C"/>
    <w:rsid w:val="4D8FE622"/>
    <w:rsid w:val="4DC65B8C"/>
    <w:rsid w:val="4E0952C7"/>
    <w:rsid w:val="4E19DDF4"/>
    <w:rsid w:val="4E283524"/>
    <w:rsid w:val="4E7CA0D7"/>
    <w:rsid w:val="4E86DADB"/>
    <w:rsid w:val="4F5CEFDB"/>
    <w:rsid w:val="4FC6F6C6"/>
    <w:rsid w:val="5020E82D"/>
    <w:rsid w:val="5022AB3C"/>
    <w:rsid w:val="50740825"/>
    <w:rsid w:val="50F8C03C"/>
    <w:rsid w:val="5130940E"/>
    <w:rsid w:val="5175D0BC"/>
    <w:rsid w:val="51914B4A"/>
    <w:rsid w:val="51A3CD9A"/>
    <w:rsid w:val="51DD054B"/>
    <w:rsid w:val="52205AF2"/>
    <w:rsid w:val="523237BE"/>
    <w:rsid w:val="524BCDF5"/>
    <w:rsid w:val="52A362FC"/>
    <w:rsid w:val="53232B4F"/>
    <w:rsid w:val="532F30F6"/>
    <w:rsid w:val="5402E25F"/>
    <w:rsid w:val="541A5D5A"/>
    <w:rsid w:val="546834D0"/>
    <w:rsid w:val="54A73D10"/>
    <w:rsid w:val="55083229"/>
    <w:rsid w:val="556C9F7D"/>
    <w:rsid w:val="55858A63"/>
    <w:rsid w:val="55C743C9"/>
    <w:rsid w:val="560BF2B7"/>
    <w:rsid w:val="56C7E14B"/>
    <w:rsid w:val="56D20ED2"/>
    <w:rsid w:val="576D9434"/>
    <w:rsid w:val="579FD592"/>
    <w:rsid w:val="57A7C318"/>
    <w:rsid w:val="57D70C9C"/>
    <w:rsid w:val="580BF25C"/>
    <w:rsid w:val="5882039F"/>
    <w:rsid w:val="58C8B61A"/>
    <w:rsid w:val="591BF0D7"/>
    <w:rsid w:val="59244AEB"/>
    <w:rsid w:val="59EE4FB6"/>
    <w:rsid w:val="59F0E829"/>
    <w:rsid w:val="5A09830E"/>
    <w:rsid w:val="5A33929F"/>
    <w:rsid w:val="5A3E9554"/>
    <w:rsid w:val="5A82FE1F"/>
    <w:rsid w:val="5A93F63F"/>
    <w:rsid w:val="5AB3BB8B"/>
    <w:rsid w:val="5ABD5075"/>
    <w:rsid w:val="5AF58501"/>
    <w:rsid w:val="5B09A96D"/>
    <w:rsid w:val="5B401B16"/>
    <w:rsid w:val="5C93A506"/>
    <w:rsid w:val="5C9D07D9"/>
    <w:rsid w:val="5CDBEB77"/>
    <w:rsid w:val="5DA4A82B"/>
    <w:rsid w:val="5E17049C"/>
    <w:rsid w:val="5E89C49B"/>
    <w:rsid w:val="5EC854C3"/>
    <w:rsid w:val="5F190FB4"/>
    <w:rsid w:val="5F422F44"/>
    <w:rsid w:val="5F59EB48"/>
    <w:rsid w:val="5FD904ED"/>
    <w:rsid w:val="5FD9132A"/>
    <w:rsid w:val="6007BB2D"/>
    <w:rsid w:val="603F1FB8"/>
    <w:rsid w:val="60642524"/>
    <w:rsid w:val="60E16567"/>
    <w:rsid w:val="61223E59"/>
    <w:rsid w:val="6164C685"/>
    <w:rsid w:val="6180D877"/>
    <w:rsid w:val="61A38B8E"/>
    <w:rsid w:val="6210EA1A"/>
    <w:rsid w:val="6229F85F"/>
    <w:rsid w:val="6278194E"/>
    <w:rsid w:val="62938448"/>
    <w:rsid w:val="63082C91"/>
    <w:rsid w:val="6310FA07"/>
    <w:rsid w:val="633F5BEF"/>
    <w:rsid w:val="63528ECB"/>
    <w:rsid w:val="635E355C"/>
    <w:rsid w:val="639CE7C4"/>
    <w:rsid w:val="63E1A082"/>
    <w:rsid w:val="63E5779A"/>
    <w:rsid w:val="63EF807F"/>
    <w:rsid w:val="641311DC"/>
    <w:rsid w:val="643F4B60"/>
    <w:rsid w:val="6464C704"/>
    <w:rsid w:val="64E2D468"/>
    <w:rsid w:val="64F043CD"/>
    <w:rsid w:val="6500271C"/>
    <w:rsid w:val="650A98C5"/>
    <w:rsid w:val="657E65CF"/>
    <w:rsid w:val="658147FB"/>
    <w:rsid w:val="659A043B"/>
    <w:rsid w:val="65AFBA10"/>
    <w:rsid w:val="65CD1FD4"/>
    <w:rsid w:val="65DB1BC1"/>
    <w:rsid w:val="65F177B3"/>
    <w:rsid w:val="669BF77D"/>
    <w:rsid w:val="66C02800"/>
    <w:rsid w:val="67A9B7F4"/>
    <w:rsid w:val="68001B4A"/>
    <w:rsid w:val="68E75AD2"/>
    <w:rsid w:val="69082297"/>
    <w:rsid w:val="6912BC83"/>
    <w:rsid w:val="696BC9F6"/>
    <w:rsid w:val="6977996A"/>
    <w:rsid w:val="69A4BE2A"/>
    <w:rsid w:val="6A03E42D"/>
    <w:rsid w:val="6A058B91"/>
    <w:rsid w:val="6ACC0FAC"/>
    <w:rsid w:val="6AF587A4"/>
    <w:rsid w:val="6BA26D14"/>
    <w:rsid w:val="6C2DC608"/>
    <w:rsid w:val="6CC38B1E"/>
    <w:rsid w:val="6CF20F41"/>
    <w:rsid w:val="6D4E3554"/>
    <w:rsid w:val="6D73E0FF"/>
    <w:rsid w:val="6DAAE3A4"/>
    <w:rsid w:val="6E4DA2CB"/>
    <w:rsid w:val="6E563471"/>
    <w:rsid w:val="6E65B9B3"/>
    <w:rsid w:val="6E9A8305"/>
    <w:rsid w:val="6EBA1A0C"/>
    <w:rsid w:val="6EE2E319"/>
    <w:rsid w:val="6FB8765B"/>
    <w:rsid w:val="7038D442"/>
    <w:rsid w:val="708CE586"/>
    <w:rsid w:val="70AECD4A"/>
    <w:rsid w:val="70E635A1"/>
    <w:rsid w:val="710D594C"/>
    <w:rsid w:val="7115FF20"/>
    <w:rsid w:val="712228D3"/>
    <w:rsid w:val="715C31B9"/>
    <w:rsid w:val="719D52D7"/>
    <w:rsid w:val="71BD9F0A"/>
    <w:rsid w:val="71E979F9"/>
    <w:rsid w:val="72102A4A"/>
    <w:rsid w:val="723F63BE"/>
    <w:rsid w:val="72820602"/>
    <w:rsid w:val="7296F8D9"/>
    <w:rsid w:val="72C1F0F6"/>
    <w:rsid w:val="72DC200A"/>
    <w:rsid w:val="72EF04A3"/>
    <w:rsid w:val="7307A96D"/>
    <w:rsid w:val="73223DE7"/>
    <w:rsid w:val="73392338"/>
    <w:rsid w:val="736801AC"/>
    <w:rsid w:val="73C48648"/>
    <w:rsid w:val="73D9F04F"/>
    <w:rsid w:val="73FD07BD"/>
    <w:rsid w:val="741DD663"/>
    <w:rsid w:val="74A1503A"/>
    <w:rsid w:val="74C65FE7"/>
    <w:rsid w:val="74D635FA"/>
    <w:rsid w:val="75976BC5"/>
    <w:rsid w:val="75A295A9"/>
    <w:rsid w:val="7690D86F"/>
    <w:rsid w:val="76BCEB1C"/>
    <w:rsid w:val="772F197C"/>
    <w:rsid w:val="7734A87F"/>
    <w:rsid w:val="77B89469"/>
    <w:rsid w:val="78541340"/>
    <w:rsid w:val="78CFF793"/>
    <w:rsid w:val="78EDBDC1"/>
    <w:rsid w:val="7919F148"/>
    <w:rsid w:val="79470E0C"/>
    <w:rsid w:val="79764381"/>
    <w:rsid w:val="7988E5C9"/>
    <w:rsid w:val="798DE9BA"/>
    <w:rsid w:val="79A5F32B"/>
    <w:rsid w:val="79FB31EB"/>
    <w:rsid w:val="7A138FFF"/>
    <w:rsid w:val="7A1ABBF7"/>
    <w:rsid w:val="7A615E32"/>
    <w:rsid w:val="7A6BE5BC"/>
    <w:rsid w:val="7A98EDF7"/>
    <w:rsid w:val="7B0B771A"/>
    <w:rsid w:val="7B5FDDB0"/>
    <w:rsid w:val="7B61C4D2"/>
    <w:rsid w:val="7BA9849C"/>
    <w:rsid w:val="7C035ACE"/>
    <w:rsid w:val="7C18791D"/>
    <w:rsid w:val="7C405733"/>
    <w:rsid w:val="7C69D9F3"/>
    <w:rsid w:val="7C733CB1"/>
    <w:rsid w:val="7CA17732"/>
    <w:rsid w:val="7CC19905"/>
    <w:rsid w:val="7CCFEFCD"/>
    <w:rsid w:val="7D4334B6"/>
    <w:rsid w:val="7D5DE13A"/>
    <w:rsid w:val="7DC44ACD"/>
    <w:rsid w:val="7EE1255E"/>
    <w:rsid w:val="7F07A1B3"/>
    <w:rsid w:val="7F3BF573"/>
    <w:rsid w:val="7F72CCF6"/>
    <w:rsid w:val="7FC2CBC5"/>
    <w:rsid w:val="7FD520A2"/>
    <w:rsid w:val="7F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9200"/>
  <w15:chartTrackingRefBased/>
  <w15:docId w15:val="{A96FE613-9BE2-4DBB-A790-2647ACE48D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3c451b6030d4258" /><Relationship Type="http://schemas.openxmlformats.org/officeDocument/2006/relationships/footer" Target="footer.xml" Id="Rf53b3f87a02549cc" /><Relationship Type="http://schemas.microsoft.com/office/2020/10/relationships/intelligence" Target="intelligence2.xml" Id="R99ad358ee5e84f5f" /><Relationship Type="http://schemas.openxmlformats.org/officeDocument/2006/relationships/hyperlink" Target="https://www.pewresearch.org/short-reads/2020/11/02/how-catholics-around-the-world-see-same-sex-marriage-homosexuality/" TargetMode="External" Id="R2d4caf7584874a2f" /><Relationship Type="http://schemas.openxmlformats.org/officeDocument/2006/relationships/hyperlink" Target="https://www.pewresearch.org/short-reads/2019/10/28/where-europe-stands-on-gay-marriage-and-civil-unions/" TargetMode="External" Id="Rdaf0aa2f03484f0f" /><Relationship Type="http://schemas.openxmlformats.org/officeDocument/2006/relationships/hyperlink" Target="https://www.pewresearch.org/short-reads/2019/10/29/global-snapshot-same-sex-marriage/" TargetMode="External" Id="Rd6de8e594f45430c" /><Relationship Type="http://schemas.openxmlformats.org/officeDocument/2006/relationships/hyperlink" Target="https://www.pewresearch.org/short-reads/2019/06/24/same-sex-marriage/" TargetMode="External" Id="R4eb27dbaee7d486d" /><Relationship Type="http://schemas.openxmlformats.org/officeDocument/2006/relationships/hyperlink" Target="https://daily.jstor.org/the-long-history-of-same-sex-marriage/" TargetMode="External" Id="R6ae3c7decd114144" /><Relationship Type="http://schemas.openxmlformats.org/officeDocument/2006/relationships/hyperlink" Target="https://www.pewresearch.org/religion/2015/06/26/same-sex-marriage-state-by-state-1/" TargetMode="External" Id="R72fc05091dfe43e9" /><Relationship Type="http://schemas.openxmlformats.org/officeDocument/2006/relationships/hyperlink" Target="https://www.pewresearch.org/religion/2017/05/10/social-views-and-morality/" TargetMode="External" Id="R3cd91412646140c8" /><Relationship Type="http://schemas.openxmlformats.org/officeDocument/2006/relationships/hyperlink" Target="https://www.washingtonpost.com/news/worldviews/wp/2015/06/26/what-was-the-first-country-to-legalize-gay-marriage/" TargetMode="External" Id="R634e1f754a5146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2023-12-07T17:18:45.2546874Z</dcterms:created>
  <dcterms:modified xsi:type="dcterms:W3CDTF">2024-02-22T16:54:17.6572382Z</dcterms:modified>
  <dc:creator>Isabella Olson</dc:creator>
  <lastModifiedBy>Isabella Olson</lastModifiedBy>
</coreProperties>
</file>