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9D00" w14:textId="2B1141E2" w:rsidR="0042135F" w:rsidRPr="00186B70" w:rsidRDefault="005977B3" w:rsidP="005977B3">
      <w:pPr>
        <w:spacing w:line="480" w:lineRule="auto"/>
      </w:pPr>
      <w:r w:rsidRPr="00186B70">
        <w:t>Jacob Farmer</w:t>
      </w:r>
    </w:p>
    <w:p w14:paraId="5019565D" w14:textId="618F7FCD" w:rsidR="005977B3" w:rsidRPr="00186B70" w:rsidRDefault="005977B3" w:rsidP="005977B3">
      <w:pPr>
        <w:spacing w:line="480" w:lineRule="auto"/>
      </w:pPr>
      <w:r w:rsidRPr="00186B70">
        <w:t xml:space="preserve">Dr. </w:t>
      </w:r>
      <w:proofErr w:type="spellStart"/>
      <w:r w:rsidRPr="00186B70">
        <w:t>Amoss</w:t>
      </w:r>
      <w:proofErr w:type="spellEnd"/>
    </w:p>
    <w:p w14:paraId="5926B636" w14:textId="7A50D1EF" w:rsidR="005977B3" w:rsidRPr="00186B70" w:rsidRDefault="005977B3" w:rsidP="005977B3">
      <w:pPr>
        <w:spacing w:line="480" w:lineRule="auto"/>
      </w:pPr>
      <w:r w:rsidRPr="00186B70">
        <w:t>LATN 111-01</w:t>
      </w:r>
    </w:p>
    <w:p w14:paraId="0992BABC" w14:textId="547DF112" w:rsidR="005977B3" w:rsidRPr="00186B70" w:rsidRDefault="005977B3" w:rsidP="005977B3">
      <w:pPr>
        <w:spacing w:line="480" w:lineRule="auto"/>
      </w:pPr>
      <w:r w:rsidRPr="00186B70">
        <w:t>8 October 2020</w:t>
      </w:r>
    </w:p>
    <w:p w14:paraId="75D3CF01" w14:textId="719795D9" w:rsidR="005977B3" w:rsidRPr="00186B70" w:rsidRDefault="00AE594F" w:rsidP="005977B3">
      <w:pPr>
        <w:spacing w:line="480" w:lineRule="auto"/>
        <w:jc w:val="center"/>
      </w:pPr>
      <w:r w:rsidRPr="00186B70">
        <w:t xml:space="preserve">The </w:t>
      </w:r>
      <w:r w:rsidR="0031721C" w:rsidRPr="00186B70">
        <w:t>Idealiz</w:t>
      </w:r>
      <w:r w:rsidRPr="00186B70">
        <w:t>ation of</w:t>
      </w:r>
      <w:r w:rsidR="0031721C" w:rsidRPr="00186B70">
        <w:t xml:space="preserve"> Women in Roman Literature</w:t>
      </w:r>
    </w:p>
    <w:p w14:paraId="21275AE8" w14:textId="77777777" w:rsidR="00B27878" w:rsidRPr="00186B70" w:rsidRDefault="007E5FAB" w:rsidP="00B27878">
      <w:pPr>
        <w:spacing w:line="480" w:lineRule="auto"/>
        <w:ind w:firstLine="720"/>
        <w:rPr>
          <w:b/>
          <w:bCs/>
        </w:rPr>
      </w:pPr>
      <w:r w:rsidRPr="00186B70">
        <w:t xml:space="preserve">Ancient Romans deeply valued </w:t>
      </w:r>
      <w:r w:rsidR="00FC1488" w:rsidRPr="00186B70">
        <w:t xml:space="preserve">the </w:t>
      </w:r>
      <w:r w:rsidR="00636B31" w:rsidRPr="00186B70">
        <w:t>characteristics</w:t>
      </w:r>
      <w:r w:rsidR="00FC1488" w:rsidRPr="00186B70">
        <w:t xml:space="preserve"> of</w:t>
      </w:r>
      <w:r w:rsidRPr="00186B70">
        <w:t xml:space="preserve"> </w:t>
      </w:r>
      <w:r w:rsidR="00636B31" w:rsidRPr="00186B70">
        <w:t>piety a</w:t>
      </w:r>
      <w:r w:rsidRPr="00186B70">
        <w:t xml:space="preserve">nd </w:t>
      </w:r>
      <w:r w:rsidR="00636B31" w:rsidRPr="00186B70">
        <w:t>almost servile submission and devotion</w:t>
      </w:r>
      <w:r w:rsidR="00FC1488" w:rsidRPr="00186B70">
        <w:t xml:space="preserve"> in a woman. </w:t>
      </w:r>
      <w:r w:rsidR="001212CE" w:rsidRPr="00186B70">
        <w:t xml:space="preserve">Women were </w:t>
      </w:r>
      <w:r w:rsidR="003023F1" w:rsidRPr="00186B70">
        <w:t>commonly</w:t>
      </w:r>
      <w:r w:rsidR="001212CE" w:rsidRPr="00186B70">
        <w:t xml:space="preserve"> idealized </w:t>
      </w:r>
      <w:r w:rsidR="000E1B9E" w:rsidRPr="00186B70">
        <w:t>i</w:t>
      </w:r>
      <w:r w:rsidR="001212CE" w:rsidRPr="00186B70">
        <w:t>n Roman art</w:t>
      </w:r>
      <w:r w:rsidR="003023F1" w:rsidRPr="00186B70">
        <w:t xml:space="preserve">, </w:t>
      </w:r>
      <w:r w:rsidR="001212CE" w:rsidRPr="00186B70">
        <w:t>literature</w:t>
      </w:r>
      <w:r w:rsidR="003023F1" w:rsidRPr="00186B70">
        <w:t>, and mythology</w:t>
      </w:r>
      <w:r w:rsidR="001212CE" w:rsidRPr="00186B70">
        <w:t xml:space="preserve"> </w:t>
      </w:r>
      <w:r w:rsidR="000E1B9E" w:rsidRPr="00186B70">
        <w:t>by renowned</w:t>
      </w:r>
      <w:r w:rsidR="003023F1" w:rsidRPr="00186B70">
        <w:t xml:space="preserve"> historical and legal minds </w:t>
      </w:r>
      <w:r w:rsidR="000E1B9E" w:rsidRPr="00186B70">
        <w:t xml:space="preserve">such as Livy and Pliny the Younger. </w:t>
      </w:r>
      <w:r w:rsidR="00341F7F" w:rsidRPr="00186B70">
        <w:t>Upon</w:t>
      </w:r>
      <w:r w:rsidR="00636B31" w:rsidRPr="00186B70">
        <w:t xml:space="preserve"> analyzing excerpts</w:t>
      </w:r>
      <w:r w:rsidR="00FC1488" w:rsidRPr="00186B70">
        <w:t xml:space="preserve"> </w:t>
      </w:r>
      <w:r w:rsidR="00636B31" w:rsidRPr="00186B70">
        <w:t>from both</w:t>
      </w:r>
      <w:r w:rsidR="00FC1488" w:rsidRPr="00186B70">
        <w:t xml:space="preserve"> Livy</w:t>
      </w:r>
      <w:r w:rsidR="00636B31" w:rsidRPr="00186B70">
        <w:t xml:space="preserve">’s </w:t>
      </w:r>
      <w:r w:rsidR="00636B31" w:rsidRPr="00186B70">
        <w:rPr>
          <w:i/>
          <w:iCs/>
        </w:rPr>
        <w:t>Ab Urbe Condita</w:t>
      </w:r>
      <w:r w:rsidR="00636B31" w:rsidRPr="00186B70">
        <w:t xml:space="preserve"> and Pliny the Younger’s </w:t>
      </w:r>
      <w:r w:rsidR="00636B31" w:rsidRPr="00186B70">
        <w:rPr>
          <w:i/>
          <w:iCs/>
        </w:rPr>
        <w:t>Epistulae</w:t>
      </w:r>
      <w:r w:rsidR="00636B31" w:rsidRPr="00186B70">
        <w:t xml:space="preserve">, </w:t>
      </w:r>
      <w:r w:rsidR="003023F1" w:rsidRPr="00186B70">
        <w:t>the</w:t>
      </w:r>
      <w:r w:rsidR="00636B31" w:rsidRPr="00186B70">
        <w:t xml:space="preserve"> idealized Roman woman is unmistakably </w:t>
      </w:r>
      <w:r w:rsidR="00FC5950" w:rsidRPr="00186B70">
        <w:t>evident</w:t>
      </w:r>
      <w:r w:rsidR="00636B31" w:rsidRPr="00186B70">
        <w:t xml:space="preserve">. Though Livy writes on the legendary rape of Lucretia </w:t>
      </w:r>
      <w:r w:rsidR="0043781F" w:rsidRPr="00186B70">
        <w:t xml:space="preserve">during the reign of Tarquinius Superbus </w:t>
      </w:r>
      <w:r w:rsidR="00636B31" w:rsidRPr="00186B70">
        <w:t xml:space="preserve">and Pliny on the passing of his friend Fundanus’s adolescent daughter, the two authors’ </w:t>
      </w:r>
      <w:r w:rsidR="00933B8F" w:rsidRPr="00186B70">
        <w:t>descriptions</w:t>
      </w:r>
      <w:r w:rsidR="00636B31" w:rsidRPr="00186B70">
        <w:t xml:space="preserve"> of </w:t>
      </w:r>
      <w:r w:rsidR="00933B8F" w:rsidRPr="00186B70">
        <w:t>both women</w:t>
      </w:r>
      <w:r w:rsidR="00636B31" w:rsidRPr="00186B70">
        <w:t xml:space="preserve"> reveal a common attitude and deference toward </w:t>
      </w:r>
      <w:r w:rsidR="00933B8F" w:rsidRPr="00186B70">
        <w:t>societally ascribed female virtue</w:t>
      </w:r>
      <w:r w:rsidR="00636B31" w:rsidRPr="00186B70">
        <w:t>.</w:t>
      </w:r>
    </w:p>
    <w:p w14:paraId="73A59870" w14:textId="2351C122" w:rsidR="00186B70" w:rsidRPr="00186B70" w:rsidRDefault="00D77CE8" w:rsidP="00186B70">
      <w:pPr>
        <w:spacing w:line="480" w:lineRule="auto"/>
        <w:ind w:firstLine="720"/>
      </w:pPr>
      <w:r w:rsidRPr="00186B70">
        <w:t xml:space="preserve">In the passage by Livy, the historian describes the rape of Lucretia by </w:t>
      </w:r>
      <w:proofErr w:type="spellStart"/>
      <w:r w:rsidRPr="00186B70">
        <w:t>Sextus</w:t>
      </w:r>
      <w:proofErr w:type="spellEnd"/>
      <w:r w:rsidRPr="00186B70">
        <w:t xml:space="preserve"> Tarquinius, </w:t>
      </w:r>
      <w:r w:rsidR="003505C8" w:rsidRPr="00186B70">
        <w:t xml:space="preserve">son of </w:t>
      </w:r>
      <w:r w:rsidRPr="00186B70">
        <w:t xml:space="preserve">the </w:t>
      </w:r>
      <w:r w:rsidR="006218DE" w:rsidRPr="00186B70">
        <w:t>Roman king</w:t>
      </w:r>
      <w:r w:rsidRPr="00186B70">
        <w:t xml:space="preserve">. </w:t>
      </w:r>
      <w:r w:rsidR="00235D84" w:rsidRPr="00186B70">
        <w:t xml:space="preserve">He labels </w:t>
      </w:r>
      <w:r w:rsidRPr="00186B70">
        <w:t xml:space="preserve">Lucretia, wife of </w:t>
      </w:r>
      <w:proofErr w:type="spellStart"/>
      <w:r w:rsidRPr="00186B70">
        <w:t>Collatinus</w:t>
      </w:r>
      <w:proofErr w:type="spellEnd"/>
      <w:r w:rsidRPr="00186B70">
        <w:t>,</w:t>
      </w:r>
      <w:r w:rsidR="000F7613" w:rsidRPr="00186B70">
        <w:t xml:space="preserve"> a “</w:t>
      </w:r>
      <w:proofErr w:type="spellStart"/>
      <w:r w:rsidR="000F7613" w:rsidRPr="00186B70">
        <w:t>femina</w:t>
      </w:r>
      <w:proofErr w:type="spellEnd"/>
      <w:r w:rsidR="000F7613" w:rsidRPr="00186B70">
        <w:t xml:space="preserve"> bona” and devoted wife</w:t>
      </w:r>
      <w:r w:rsidR="00C10B97" w:rsidRPr="00186B70">
        <w:t>, praising</w:t>
      </w:r>
      <w:r w:rsidR="000F7613" w:rsidRPr="00186B70">
        <w:t xml:space="preserve"> her on account of her “magnum </w:t>
      </w:r>
      <w:proofErr w:type="spellStart"/>
      <w:r w:rsidR="000F7613" w:rsidRPr="00186B70">
        <w:t>am</w:t>
      </w:r>
      <w:r w:rsidR="000F7613" w:rsidRPr="00186B70">
        <w:t>ō</w:t>
      </w:r>
      <w:r w:rsidR="000F7613" w:rsidRPr="00186B70">
        <w:t>rem</w:t>
      </w:r>
      <w:proofErr w:type="spellEnd"/>
      <w:r w:rsidR="000F7613" w:rsidRPr="00186B70">
        <w:t xml:space="preserve"> </w:t>
      </w:r>
      <w:proofErr w:type="spellStart"/>
      <w:r w:rsidR="000F7613" w:rsidRPr="00186B70">
        <w:t>virt</w:t>
      </w:r>
      <w:r w:rsidR="00B27878" w:rsidRPr="00186B70">
        <w:rPr>
          <w:shd w:val="clear" w:color="auto" w:fill="FFFFFF"/>
        </w:rPr>
        <w:t>ū</w:t>
      </w:r>
      <w:r w:rsidR="000F7613" w:rsidRPr="00186B70">
        <w:t>tis</w:t>
      </w:r>
      <w:proofErr w:type="spellEnd"/>
      <w:r w:rsidR="000F7613" w:rsidRPr="00186B70">
        <w:rPr>
          <w:shd w:val="clear" w:color="auto" w:fill="FFFFFF"/>
        </w:rPr>
        <w:t xml:space="preserve">” (59). </w:t>
      </w:r>
      <w:r w:rsidR="0088711E">
        <w:rPr>
          <w:shd w:val="clear" w:color="auto" w:fill="FFFFFF"/>
        </w:rPr>
        <w:t>Such</w:t>
      </w:r>
      <w:r w:rsidR="000F7613" w:rsidRPr="00186B70">
        <w:rPr>
          <w:shd w:val="clear" w:color="auto" w:fill="FFFFFF"/>
        </w:rPr>
        <w:t xml:space="preserve"> patronizing terms the author employs to articulate a message of accountability on the part of Lucretia, commending a woman for committing suicide</w:t>
      </w:r>
      <w:r w:rsidR="00E268C0" w:rsidRPr="00186B70">
        <w:rPr>
          <w:shd w:val="clear" w:color="auto" w:fill="FFFFFF"/>
        </w:rPr>
        <w:t xml:space="preserve"> because she had been raped out of wedlock</w:t>
      </w:r>
      <w:r w:rsidR="000F7613" w:rsidRPr="00186B70">
        <w:rPr>
          <w:shd w:val="clear" w:color="auto" w:fill="FFFFFF"/>
        </w:rPr>
        <w:t xml:space="preserve">. </w:t>
      </w:r>
      <w:r w:rsidR="0088711E">
        <w:rPr>
          <w:shd w:val="clear" w:color="auto" w:fill="FFFFFF"/>
        </w:rPr>
        <w:t>These</w:t>
      </w:r>
      <w:r w:rsidR="000C4E24" w:rsidRPr="00186B70">
        <w:rPr>
          <w:shd w:val="clear" w:color="auto" w:fill="FFFFFF"/>
        </w:rPr>
        <w:t xml:space="preserve"> </w:t>
      </w:r>
      <w:r w:rsidR="00F07A1E" w:rsidRPr="00186B70">
        <w:rPr>
          <w:shd w:val="clear" w:color="auto" w:fill="FFFFFF"/>
        </w:rPr>
        <w:t>t</w:t>
      </w:r>
      <w:r w:rsidR="000F7613" w:rsidRPr="00186B70">
        <w:rPr>
          <w:shd w:val="clear" w:color="auto" w:fill="FFFFFF"/>
        </w:rPr>
        <w:t xml:space="preserve">erms stand in stunning contrast to </w:t>
      </w:r>
      <w:r w:rsidR="00967956" w:rsidRPr="00186B70">
        <w:rPr>
          <w:shd w:val="clear" w:color="auto" w:fill="FFFFFF"/>
        </w:rPr>
        <w:t>the words and phrases</w:t>
      </w:r>
      <w:r w:rsidR="000F7613" w:rsidRPr="00186B70">
        <w:rPr>
          <w:shd w:val="clear" w:color="auto" w:fill="FFFFFF"/>
        </w:rPr>
        <w:t xml:space="preserve"> </w:t>
      </w:r>
      <w:r w:rsidR="0028436D" w:rsidRPr="00186B70">
        <w:rPr>
          <w:shd w:val="clear" w:color="auto" w:fill="FFFFFF"/>
        </w:rPr>
        <w:t xml:space="preserve">Livy attributes to </w:t>
      </w:r>
      <w:proofErr w:type="spellStart"/>
      <w:r w:rsidR="000C4E24" w:rsidRPr="00186B70">
        <w:rPr>
          <w:shd w:val="clear" w:color="auto" w:fill="FFFFFF"/>
        </w:rPr>
        <w:t>Sextus</w:t>
      </w:r>
      <w:proofErr w:type="spellEnd"/>
      <w:r w:rsidR="000E4EDB" w:rsidRPr="00186B70">
        <w:rPr>
          <w:shd w:val="clear" w:color="auto" w:fill="FFFFFF"/>
        </w:rPr>
        <w:t>, including “malus” and “</w:t>
      </w:r>
      <w:proofErr w:type="spellStart"/>
      <w:r w:rsidR="000E4EDB" w:rsidRPr="00186B70">
        <w:rPr>
          <w:shd w:val="clear" w:color="auto" w:fill="FFFFFF"/>
        </w:rPr>
        <w:t>tyrann</w:t>
      </w:r>
      <w:r w:rsidR="000E4EDB" w:rsidRPr="00186B70">
        <w:rPr>
          <w:shd w:val="clear" w:color="auto" w:fill="FFFFFF"/>
        </w:rPr>
        <w:t>ī</w:t>
      </w:r>
      <w:proofErr w:type="spellEnd"/>
      <w:r w:rsidR="000E4EDB" w:rsidRPr="00186B70">
        <w:t>” (59).</w:t>
      </w:r>
      <w:r w:rsidR="000C4E24" w:rsidRPr="00186B70">
        <w:t xml:space="preserve"> While Lucretia is characterized primarily by loving, intimate, familial terms, </w:t>
      </w:r>
      <w:proofErr w:type="spellStart"/>
      <w:r w:rsidR="000C4E24" w:rsidRPr="00186B70">
        <w:t>Sextus</w:t>
      </w:r>
      <w:proofErr w:type="spellEnd"/>
      <w:r w:rsidR="000C4E24" w:rsidRPr="00186B70">
        <w:t xml:space="preserve"> is described using terms from the lexical field of politics, demonstrating the Roman view of women as </w:t>
      </w:r>
      <w:r w:rsidR="003E67CC">
        <w:t xml:space="preserve">first and foremost </w:t>
      </w:r>
      <w:r w:rsidR="000C4E24" w:rsidRPr="00186B70">
        <w:t xml:space="preserve">wives and caretakers and men as </w:t>
      </w:r>
      <w:r w:rsidR="009948DA" w:rsidRPr="00186B70">
        <w:t xml:space="preserve">prolific </w:t>
      </w:r>
      <w:r w:rsidR="00D51903" w:rsidRPr="00186B70">
        <w:t xml:space="preserve">public </w:t>
      </w:r>
      <w:r w:rsidR="009948DA" w:rsidRPr="00186B70">
        <w:t>figures</w:t>
      </w:r>
      <w:r w:rsidR="000C4E24" w:rsidRPr="00186B70">
        <w:t>.</w:t>
      </w:r>
    </w:p>
    <w:p w14:paraId="39F3FFB9" w14:textId="62530795" w:rsidR="005977B3" w:rsidRPr="00186B70" w:rsidRDefault="00D77CE8" w:rsidP="00186B70">
      <w:pPr>
        <w:spacing w:line="480" w:lineRule="auto"/>
        <w:ind w:firstLine="720"/>
      </w:pPr>
      <w:r w:rsidRPr="00186B70">
        <w:lastRenderedPageBreak/>
        <w:t xml:space="preserve">The selection from the </w:t>
      </w:r>
      <w:r w:rsidRPr="00186B70">
        <w:rPr>
          <w:i/>
          <w:iCs/>
        </w:rPr>
        <w:t>Epistulae</w:t>
      </w:r>
      <w:r w:rsidRPr="00186B70">
        <w:t xml:space="preserve"> of </w:t>
      </w:r>
      <w:r w:rsidR="00636B31" w:rsidRPr="00186B70">
        <w:t>Pliny the Younger</w:t>
      </w:r>
      <w:r w:rsidR="009C11C2" w:rsidRPr="00186B70">
        <w:t xml:space="preserve"> relays a message from the author to his friend, Marcellinus, informing him that their mutual friend</w:t>
      </w:r>
      <w:r w:rsidR="002444CB">
        <w:t xml:space="preserve"> Fundanus’</w:t>
      </w:r>
      <w:r w:rsidR="009C11C2" w:rsidRPr="00186B70">
        <w:t>s daughter has tragically passed away</w:t>
      </w:r>
      <w:r w:rsidR="00A1303D" w:rsidRPr="00186B70">
        <w:t xml:space="preserve"> due to unknown illness. </w:t>
      </w:r>
      <w:r w:rsidR="004A3FF5" w:rsidRPr="00186B70">
        <w:t xml:space="preserve">Pliny’s insistence that the daughter of </w:t>
      </w:r>
      <w:proofErr w:type="spellStart"/>
      <w:r w:rsidR="004A3FF5" w:rsidRPr="00186B70">
        <w:t>Fundanus</w:t>
      </w:r>
      <w:proofErr w:type="spellEnd"/>
      <w:r w:rsidR="004A3FF5" w:rsidRPr="00186B70">
        <w:t xml:space="preserve"> had been granted wisdom by the gods </w:t>
      </w:r>
      <w:r w:rsidR="00577B76">
        <w:t xml:space="preserve">before her death </w:t>
      </w:r>
      <w:r w:rsidR="004A3FF5" w:rsidRPr="00186B70">
        <w:t xml:space="preserve">first appears to break from the classical notion of women as </w:t>
      </w:r>
      <w:r w:rsidR="00DB2CAC">
        <w:t xml:space="preserve">mere </w:t>
      </w:r>
      <w:r w:rsidR="004A3FF5" w:rsidRPr="00186B70">
        <w:t xml:space="preserve">caretakers by praising </w:t>
      </w:r>
      <w:r w:rsidR="00C10EF9">
        <w:t>the young girl’s</w:t>
      </w:r>
      <w:r w:rsidR="004A3FF5" w:rsidRPr="00186B70">
        <w:t xml:space="preserve"> intellect, though it is soon apparent </w:t>
      </w:r>
      <w:r w:rsidR="00C10EF9">
        <w:t>her</w:t>
      </w:r>
      <w:r w:rsidR="004A3FF5" w:rsidRPr="00186B70">
        <w:t xml:space="preserve"> </w:t>
      </w:r>
      <w:r w:rsidR="00135EB3">
        <w:t>wit</w:t>
      </w:r>
      <w:r w:rsidR="004A3FF5" w:rsidRPr="00186B70">
        <w:t xml:space="preserve"> </w:t>
      </w:r>
      <w:r w:rsidR="007A3780">
        <w:t>is</w:t>
      </w:r>
      <w:r w:rsidR="004A3FF5" w:rsidRPr="00186B70">
        <w:t xml:space="preserve"> </w:t>
      </w:r>
      <w:r w:rsidR="00186B70" w:rsidRPr="00186B70">
        <w:t xml:space="preserve">indeed </w:t>
      </w:r>
      <w:r w:rsidR="004A3FF5" w:rsidRPr="00186B70">
        <w:t>not the subject of Pliny’s praise.</w:t>
      </w:r>
      <w:r w:rsidR="00186B70" w:rsidRPr="00186B70">
        <w:t xml:space="preserve"> Rather, the girl’s devotion </w:t>
      </w:r>
      <w:r w:rsidR="00400535">
        <w:t xml:space="preserve">to </w:t>
      </w:r>
      <w:r w:rsidR="00186B70" w:rsidRPr="00186B70">
        <w:t>and love for her “</w:t>
      </w:r>
      <w:proofErr w:type="spellStart"/>
      <w:r w:rsidR="00186B70" w:rsidRPr="00186B70">
        <w:t>m</w:t>
      </w:r>
      <w:r w:rsidR="00186B70" w:rsidRPr="00186B70">
        <w:rPr>
          <w:shd w:val="clear" w:color="auto" w:fill="FFFFFF"/>
        </w:rPr>
        <w:t>ā</w:t>
      </w:r>
      <w:r w:rsidR="00186B70" w:rsidRPr="00186B70">
        <w:t>trem</w:t>
      </w:r>
      <w:proofErr w:type="spellEnd"/>
      <w:r w:rsidR="00186B70" w:rsidRPr="00186B70">
        <w:t xml:space="preserve"> </w:t>
      </w:r>
      <w:proofErr w:type="spellStart"/>
      <w:r w:rsidR="00186B70" w:rsidRPr="00186B70">
        <w:t>patremque</w:t>
      </w:r>
      <w:proofErr w:type="spellEnd"/>
      <w:r w:rsidR="00186B70" w:rsidRPr="00186B70">
        <w:t xml:space="preserve">, </w:t>
      </w:r>
      <w:proofErr w:type="spellStart"/>
      <w:r w:rsidR="00186B70" w:rsidRPr="00186B70">
        <w:t>fr</w:t>
      </w:r>
      <w:r w:rsidR="00186B70" w:rsidRPr="00186B70">
        <w:rPr>
          <w:shd w:val="clear" w:color="auto" w:fill="FFFFFF"/>
        </w:rPr>
        <w:t>ā</w:t>
      </w:r>
      <w:r w:rsidR="00186B70" w:rsidRPr="00186B70">
        <w:t>trem</w:t>
      </w:r>
      <w:proofErr w:type="spellEnd"/>
      <w:r w:rsidR="00186B70" w:rsidRPr="00186B70">
        <w:t xml:space="preserve"> </w:t>
      </w:r>
      <w:proofErr w:type="spellStart"/>
      <w:r w:rsidR="00186B70" w:rsidRPr="00186B70">
        <w:t>sor</w:t>
      </w:r>
      <w:r w:rsidR="00186B70" w:rsidRPr="00186B70">
        <w:t>ō</w:t>
      </w:r>
      <w:r w:rsidR="00186B70" w:rsidRPr="00186B70">
        <w:t>remque</w:t>
      </w:r>
      <w:proofErr w:type="spellEnd"/>
      <w:r w:rsidR="00186B70" w:rsidRPr="00186B70">
        <w:t>,” and others</w:t>
      </w:r>
      <w:r w:rsidR="00805BFF">
        <w:t xml:space="preserve"> were ostensibly the most praiseworthy</w:t>
      </w:r>
      <w:r w:rsidR="00186B70" w:rsidRPr="00186B70">
        <w:t xml:space="preserve"> </w:t>
      </w:r>
      <w:r w:rsidR="00805BFF">
        <w:t xml:space="preserve">aspects of her brief life </w:t>
      </w:r>
      <w:r w:rsidR="00186B70" w:rsidRPr="00186B70">
        <w:t>(102).</w:t>
      </w:r>
      <w:r w:rsidR="00186B70">
        <w:t xml:space="preserve"> Pliny employs parallelism here </w:t>
      </w:r>
      <w:r w:rsidR="0063264C">
        <w:t xml:space="preserve">and elsewhere </w:t>
      </w:r>
      <w:r w:rsidR="00DD4C4E">
        <w:t>throughout</w:t>
      </w:r>
      <w:r w:rsidR="0063264C">
        <w:t xml:space="preserve"> the passage </w:t>
      </w:r>
      <w:r w:rsidR="00186B70">
        <w:t>to further emphasize</w:t>
      </w:r>
      <w:r w:rsidR="0088136F">
        <w:t xml:space="preserve"> the extent to which Fundanus’s daughter remained faithful to her family</w:t>
      </w:r>
      <w:r w:rsidR="004847F7">
        <w:t>, even</w:t>
      </w:r>
      <w:r w:rsidR="0088136F">
        <w:t xml:space="preserve"> as she </w:t>
      </w:r>
      <w:r w:rsidR="004847F7">
        <w:t>endured terminal illness</w:t>
      </w:r>
      <w:r w:rsidR="0014158A">
        <w:t>.</w:t>
      </w:r>
    </w:p>
    <w:p w14:paraId="550FBFDA" w14:textId="16459001" w:rsidR="005977B3" w:rsidRPr="00186B70" w:rsidRDefault="003A1E3D" w:rsidP="005977B3">
      <w:pPr>
        <w:spacing w:line="480" w:lineRule="auto"/>
        <w:ind w:firstLine="720"/>
      </w:pPr>
      <w:r>
        <w:t xml:space="preserve">What the writings of Livy and Pliny ultimately do best is </w:t>
      </w:r>
      <w:proofErr w:type="gramStart"/>
      <w:r>
        <w:t>serve</w:t>
      </w:r>
      <w:proofErr w:type="gramEnd"/>
      <w:r>
        <w:t xml:space="preserve"> to illustrate the sanctimonious idealization of women in Roman literature. </w:t>
      </w:r>
      <w:r w:rsidR="006C4A38">
        <w:t xml:space="preserve">Both Lucretia, a grown, married woman, and the daughter of </w:t>
      </w:r>
      <w:proofErr w:type="spellStart"/>
      <w:r w:rsidR="006C4A38">
        <w:t>Fundanus</w:t>
      </w:r>
      <w:proofErr w:type="spellEnd"/>
      <w:r w:rsidR="006C4A38">
        <w:t>, a young girl of only thirteen years,</w:t>
      </w:r>
      <w:r w:rsidR="00376AF6">
        <w:t xml:space="preserve"> are treated as epitomizing the Roman woman. Fiercely devoted to their families and dutifully subservient to their husband and father, respectively, Lucretia and Fundanus</w:t>
      </w:r>
      <w:r w:rsidR="008F19DF">
        <w:t>’s daughter</w:t>
      </w:r>
      <w:r w:rsidR="00376AF6">
        <w:t xml:space="preserve"> exemplify every Roman man’s expectations of a Roman woman</w:t>
      </w:r>
      <w:r w:rsidR="00321CFA">
        <w:t xml:space="preserve"> </w:t>
      </w:r>
      <w:r w:rsidR="00A35438">
        <w:t>around the first century</w:t>
      </w:r>
      <w:r w:rsidR="003E0CB1">
        <w:t xml:space="preserve"> </w:t>
      </w:r>
      <w:r w:rsidR="00A35438">
        <w:t>C.E.</w:t>
      </w:r>
      <w:r w:rsidR="0031074D">
        <w:t xml:space="preserve"> </w:t>
      </w:r>
      <w:r w:rsidRPr="00186B70">
        <w:t>Though Livy’s passage recounts a classic legend for the general public and Pliny’s is addressed directly to a close friend, the ways in which both authors refer to their passages’ respective subjects are consistent with the prevailing ideals expected of women in the ancient Roman world.</w:t>
      </w:r>
    </w:p>
    <w:sectPr w:rsidR="005977B3" w:rsidRPr="00186B70" w:rsidSect="004F04D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F23DA" w14:textId="77777777" w:rsidR="0089751B" w:rsidRDefault="0089751B" w:rsidP="005977B3">
      <w:r>
        <w:separator/>
      </w:r>
    </w:p>
  </w:endnote>
  <w:endnote w:type="continuationSeparator" w:id="0">
    <w:p w14:paraId="7FF667E1" w14:textId="77777777" w:rsidR="0089751B" w:rsidRDefault="0089751B" w:rsidP="0059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5C24" w14:textId="77777777" w:rsidR="0089751B" w:rsidRDefault="0089751B" w:rsidP="005977B3">
      <w:r>
        <w:separator/>
      </w:r>
    </w:p>
  </w:footnote>
  <w:footnote w:type="continuationSeparator" w:id="0">
    <w:p w14:paraId="7BCF2650" w14:textId="77777777" w:rsidR="0089751B" w:rsidRDefault="0089751B" w:rsidP="0059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0478549"/>
      <w:docPartObj>
        <w:docPartGallery w:val="Page Numbers (Top of Page)"/>
        <w:docPartUnique/>
      </w:docPartObj>
    </w:sdtPr>
    <w:sdtContent>
      <w:p w14:paraId="1351ACCA" w14:textId="299B60B8" w:rsidR="005977B3" w:rsidRDefault="005977B3" w:rsidP="002E05B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20D7F3" w14:textId="77777777" w:rsidR="005977B3" w:rsidRDefault="005977B3" w:rsidP="005977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283730180"/>
      <w:docPartObj>
        <w:docPartGallery w:val="Page Numbers (Top of Page)"/>
        <w:docPartUnique/>
      </w:docPartObj>
    </w:sdtPr>
    <w:sdtContent>
      <w:p w14:paraId="02FA275A" w14:textId="2F7B2289" w:rsidR="005977B3" w:rsidRPr="005977B3" w:rsidRDefault="005977B3" w:rsidP="002E05B4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5977B3">
          <w:rPr>
            <w:rStyle w:val="PageNumber"/>
            <w:rFonts w:ascii="Times New Roman" w:hAnsi="Times New Roman" w:cs="Times New Roman"/>
          </w:rPr>
          <w:t xml:space="preserve">Farmer </w:t>
        </w:r>
        <w:r w:rsidRPr="005977B3">
          <w:rPr>
            <w:rStyle w:val="PageNumber"/>
            <w:rFonts w:ascii="Times New Roman" w:hAnsi="Times New Roman" w:cs="Times New Roman"/>
          </w:rPr>
          <w:fldChar w:fldCharType="begin"/>
        </w:r>
        <w:r w:rsidRPr="005977B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977B3">
          <w:rPr>
            <w:rStyle w:val="PageNumber"/>
            <w:rFonts w:ascii="Times New Roman" w:hAnsi="Times New Roman" w:cs="Times New Roman"/>
          </w:rPr>
          <w:fldChar w:fldCharType="separate"/>
        </w:r>
        <w:r w:rsidRPr="005977B3">
          <w:rPr>
            <w:rStyle w:val="PageNumber"/>
            <w:rFonts w:ascii="Times New Roman" w:hAnsi="Times New Roman" w:cs="Times New Roman"/>
            <w:noProof/>
          </w:rPr>
          <w:t>1</w:t>
        </w:r>
        <w:r w:rsidRPr="005977B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0C48AEC" w14:textId="641E74B8" w:rsidR="005977B3" w:rsidRDefault="005977B3" w:rsidP="005977B3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B3"/>
    <w:rsid w:val="00086D5B"/>
    <w:rsid w:val="000C4E24"/>
    <w:rsid w:val="000E1B9E"/>
    <w:rsid w:val="000E4EDB"/>
    <w:rsid w:val="000F7613"/>
    <w:rsid w:val="001212CE"/>
    <w:rsid w:val="00135EB3"/>
    <w:rsid w:val="0014158A"/>
    <w:rsid w:val="0015326B"/>
    <w:rsid w:val="00186B70"/>
    <w:rsid w:val="00235D84"/>
    <w:rsid w:val="002444CB"/>
    <w:rsid w:val="0028436D"/>
    <w:rsid w:val="003023F1"/>
    <w:rsid w:val="0031074D"/>
    <w:rsid w:val="0031721C"/>
    <w:rsid w:val="00321CFA"/>
    <w:rsid w:val="00341F7F"/>
    <w:rsid w:val="003505C8"/>
    <w:rsid w:val="00376AF6"/>
    <w:rsid w:val="003A1E3D"/>
    <w:rsid w:val="003E0CB1"/>
    <w:rsid w:val="003E67CC"/>
    <w:rsid w:val="00400535"/>
    <w:rsid w:val="0042135F"/>
    <w:rsid w:val="0043781F"/>
    <w:rsid w:val="004847F7"/>
    <w:rsid w:val="004A0B1B"/>
    <w:rsid w:val="004A3FF5"/>
    <w:rsid w:val="004F04D9"/>
    <w:rsid w:val="00565B6E"/>
    <w:rsid w:val="00577B76"/>
    <w:rsid w:val="005977B3"/>
    <w:rsid w:val="006218DE"/>
    <w:rsid w:val="0063264C"/>
    <w:rsid w:val="00636B31"/>
    <w:rsid w:val="006C4A38"/>
    <w:rsid w:val="006E496F"/>
    <w:rsid w:val="00774D2A"/>
    <w:rsid w:val="00780683"/>
    <w:rsid w:val="00790262"/>
    <w:rsid w:val="007A3780"/>
    <w:rsid w:val="007E5FAB"/>
    <w:rsid w:val="00805BFF"/>
    <w:rsid w:val="0086030B"/>
    <w:rsid w:val="00866237"/>
    <w:rsid w:val="0088136F"/>
    <w:rsid w:val="0088711E"/>
    <w:rsid w:val="0089751B"/>
    <w:rsid w:val="008E39E2"/>
    <w:rsid w:val="008F19DF"/>
    <w:rsid w:val="00933B8F"/>
    <w:rsid w:val="00967956"/>
    <w:rsid w:val="009948DA"/>
    <w:rsid w:val="009C11C2"/>
    <w:rsid w:val="009C245D"/>
    <w:rsid w:val="009D3108"/>
    <w:rsid w:val="00A1303D"/>
    <w:rsid w:val="00A35438"/>
    <w:rsid w:val="00AE594F"/>
    <w:rsid w:val="00AF6A36"/>
    <w:rsid w:val="00B27878"/>
    <w:rsid w:val="00C06D49"/>
    <w:rsid w:val="00C10B97"/>
    <w:rsid w:val="00C10EF9"/>
    <w:rsid w:val="00D51903"/>
    <w:rsid w:val="00D77CE8"/>
    <w:rsid w:val="00DB2CAC"/>
    <w:rsid w:val="00DD4C4E"/>
    <w:rsid w:val="00DE4DAB"/>
    <w:rsid w:val="00E00B2D"/>
    <w:rsid w:val="00E268C0"/>
    <w:rsid w:val="00EC3387"/>
    <w:rsid w:val="00ED3C9C"/>
    <w:rsid w:val="00F07A1E"/>
    <w:rsid w:val="00F619D0"/>
    <w:rsid w:val="00FC1488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41033"/>
  <w15:chartTrackingRefBased/>
  <w15:docId w15:val="{815B8266-F088-6342-833B-3F92D641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77B3"/>
  </w:style>
  <w:style w:type="paragraph" w:styleId="Footer">
    <w:name w:val="footer"/>
    <w:basedOn w:val="Normal"/>
    <w:link w:val="FooterChar"/>
    <w:uiPriority w:val="99"/>
    <w:unhideWhenUsed/>
    <w:rsid w:val="005977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77B3"/>
  </w:style>
  <w:style w:type="character" w:styleId="PageNumber">
    <w:name w:val="page number"/>
    <w:basedOn w:val="DefaultParagraphFont"/>
    <w:uiPriority w:val="99"/>
    <w:semiHidden/>
    <w:unhideWhenUsed/>
    <w:rsid w:val="005977B3"/>
  </w:style>
  <w:style w:type="character" w:customStyle="1" w:styleId="textlayer--absolute">
    <w:name w:val="textlayer--absolute"/>
    <w:basedOn w:val="DefaultParagraphFont"/>
    <w:rsid w:val="0059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0743E-A7F6-BB48-9A1E-BEBEF5AF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Farmer</dc:creator>
  <cp:keywords/>
  <dc:description/>
  <cp:lastModifiedBy>Jacob Farmer</cp:lastModifiedBy>
  <cp:revision>72</cp:revision>
  <dcterms:created xsi:type="dcterms:W3CDTF">2020-10-08T20:54:00Z</dcterms:created>
  <dcterms:modified xsi:type="dcterms:W3CDTF">2020-10-09T03:15:00Z</dcterms:modified>
</cp:coreProperties>
</file>