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w:rsidR="491954E2" w:rsidP="491954E2" w:rsidRDefault="491954E2" w14:paraId="28FA5193" w14:textId="5F803FDC">
      <w:pPr>
        <w:pStyle w:val="Normal"/>
        <w:spacing w:line="480" w:lineRule="auto"/>
        <w:jc w:val="center"/>
        <w:rPr/>
      </w:pPr>
    </w:p>
    <w:p w:rsidR="491954E2" w:rsidP="491954E2" w:rsidRDefault="491954E2" w14:paraId="6086301D" w14:textId="28F5F6D0">
      <w:pPr>
        <w:pStyle w:val="Normal"/>
        <w:spacing w:line="480" w:lineRule="auto"/>
        <w:jc w:val="center"/>
        <w:rPr/>
      </w:pPr>
    </w:p>
    <w:p w:rsidR="491954E2" w:rsidP="491954E2" w:rsidRDefault="491954E2" w14:paraId="160DDF83" w14:textId="6D238DD5">
      <w:pPr>
        <w:pStyle w:val="Normal"/>
        <w:spacing w:line="480" w:lineRule="auto"/>
        <w:jc w:val="center"/>
        <w:rPr>
          <w:rFonts w:ascii="Times New Roman" w:hAnsi="Times New Roman" w:eastAsia="Times New Roman" w:cs="Times New Roman"/>
          <w:sz w:val="24"/>
          <w:szCs w:val="24"/>
        </w:rPr>
      </w:pPr>
    </w:p>
    <w:p w:rsidR="491954E2" w:rsidP="491954E2" w:rsidRDefault="491954E2" w14:paraId="219867C1" w14:textId="4A2C6446">
      <w:pPr>
        <w:pStyle w:val="Normal"/>
        <w:spacing w:line="480" w:lineRule="auto"/>
        <w:jc w:val="center"/>
        <w:rPr>
          <w:rFonts w:ascii="Times New Roman" w:hAnsi="Times New Roman" w:eastAsia="Times New Roman" w:cs="Times New Roman"/>
          <w:sz w:val="24"/>
          <w:szCs w:val="24"/>
        </w:rPr>
      </w:pPr>
    </w:p>
    <w:p w:rsidR="491954E2" w:rsidP="491954E2" w:rsidRDefault="491954E2" w14:paraId="15E461C5" w14:textId="4B3A7326">
      <w:pPr>
        <w:pStyle w:val="Normal"/>
        <w:spacing w:line="480" w:lineRule="auto"/>
        <w:jc w:val="center"/>
        <w:rPr>
          <w:rFonts w:ascii="Times New Roman" w:hAnsi="Times New Roman" w:eastAsia="Times New Roman" w:cs="Times New Roman"/>
          <w:sz w:val="24"/>
          <w:szCs w:val="24"/>
        </w:rPr>
      </w:pPr>
    </w:p>
    <w:p w:rsidR="1EEEFFCC" w:rsidP="1EEEFFCC" w:rsidRDefault="1EEEFFCC" w14:paraId="6950E102" w14:textId="2DACB081">
      <w:pPr>
        <w:pStyle w:val="Normal"/>
        <w:spacing w:line="480" w:lineRule="auto"/>
        <w:jc w:val="center"/>
        <w:rPr>
          <w:rFonts w:ascii="Times New Roman" w:hAnsi="Times New Roman" w:eastAsia="Times New Roman" w:cs="Times New Roman"/>
          <w:sz w:val="24"/>
          <w:szCs w:val="24"/>
        </w:rPr>
      </w:pPr>
    </w:p>
    <w:p w:rsidR="491954E2" w:rsidP="491954E2" w:rsidRDefault="491954E2" w14:paraId="5FA6B5A2" w14:textId="35E046BA">
      <w:pPr>
        <w:pStyle w:val="Normal"/>
        <w:spacing w:line="480" w:lineRule="auto"/>
        <w:jc w:val="center"/>
        <w:rPr>
          <w:rFonts w:ascii="Times New Roman" w:hAnsi="Times New Roman" w:eastAsia="Times New Roman" w:cs="Times New Roman"/>
          <w:sz w:val="24"/>
          <w:szCs w:val="24"/>
        </w:rPr>
      </w:pPr>
    </w:p>
    <w:p w:rsidR="1344776A" w:rsidP="491954E2" w:rsidRDefault="1344776A" w14:paraId="5A3D5614" w14:textId="47B1D0E3">
      <w:pPr>
        <w:pStyle w:val="Normal"/>
        <w:spacing w:line="480" w:lineRule="auto"/>
        <w:jc w:val="center"/>
        <w:rPr>
          <w:rFonts w:ascii="Times New Roman" w:hAnsi="Times New Roman" w:eastAsia="Times New Roman" w:cs="Times New Roman"/>
          <w:b w:val="1"/>
          <w:bCs w:val="1"/>
          <w:sz w:val="24"/>
          <w:szCs w:val="24"/>
        </w:rPr>
      </w:pPr>
      <w:r w:rsidRPr="491954E2" w:rsidR="1344776A">
        <w:rPr>
          <w:rFonts w:ascii="Times New Roman" w:hAnsi="Times New Roman" w:eastAsia="Times New Roman" w:cs="Times New Roman"/>
          <w:b w:val="1"/>
          <w:bCs w:val="1"/>
          <w:sz w:val="24"/>
          <w:szCs w:val="24"/>
        </w:rPr>
        <w:t xml:space="preserve">Internal </w:t>
      </w:r>
      <w:r w:rsidRPr="491954E2" w:rsidR="143EA294">
        <w:rPr>
          <w:rFonts w:ascii="Times New Roman" w:hAnsi="Times New Roman" w:eastAsia="Times New Roman" w:cs="Times New Roman"/>
          <w:b w:val="1"/>
          <w:bCs w:val="1"/>
          <w:sz w:val="24"/>
          <w:szCs w:val="24"/>
        </w:rPr>
        <w:t xml:space="preserve">Complaint </w:t>
      </w:r>
      <w:r w:rsidRPr="491954E2" w:rsidR="1344776A">
        <w:rPr>
          <w:rFonts w:ascii="Times New Roman" w:hAnsi="Times New Roman" w:eastAsia="Times New Roman" w:cs="Times New Roman"/>
          <w:b w:val="1"/>
          <w:bCs w:val="1"/>
          <w:sz w:val="24"/>
          <w:szCs w:val="24"/>
        </w:rPr>
        <w:t>Policy Critique</w:t>
      </w:r>
    </w:p>
    <w:p w:rsidR="1344776A" w:rsidP="491954E2" w:rsidRDefault="1344776A" w14:paraId="21B78DAC" w14:textId="6B3C4169">
      <w:pPr>
        <w:pStyle w:val="Normal"/>
        <w:spacing w:line="480" w:lineRule="auto"/>
        <w:jc w:val="center"/>
        <w:rPr>
          <w:rFonts w:ascii="Times New Roman" w:hAnsi="Times New Roman" w:eastAsia="Times New Roman" w:cs="Times New Roman"/>
          <w:b w:val="1"/>
          <w:bCs w:val="1"/>
          <w:sz w:val="24"/>
          <w:szCs w:val="24"/>
        </w:rPr>
      </w:pPr>
      <w:r w:rsidRPr="491954E2" w:rsidR="1344776A">
        <w:rPr>
          <w:rFonts w:ascii="Times New Roman" w:hAnsi="Times New Roman" w:eastAsia="Times New Roman" w:cs="Times New Roman"/>
          <w:b w:val="0"/>
          <w:bCs w:val="0"/>
          <w:sz w:val="24"/>
          <w:szCs w:val="24"/>
        </w:rPr>
        <w:t>Chancellor Johnson</w:t>
      </w:r>
    </w:p>
    <w:p w:rsidR="1344776A" w:rsidP="491954E2" w:rsidRDefault="1344776A" w14:paraId="083A89AE" w14:textId="1AF5E353">
      <w:pPr>
        <w:pStyle w:val="Normal"/>
        <w:spacing w:line="480" w:lineRule="auto"/>
        <w:jc w:val="center"/>
        <w:rPr>
          <w:rFonts w:ascii="Times New Roman" w:hAnsi="Times New Roman" w:eastAsia="Times New Roman" w:cs="Times New Roman"/>
          <w:b w:val="0"/>
          <w:bCs w:val="0"/>
          <w:sz w:val="24"/>
          <w:szCs w:val="24"/>
        </w:rPr>
      </w:pPr>
      <w:r w:rsidRPr="491954E2" w:rsidR="1344776A">
        <w:rPr>
          <w:rFonts w:ascii="Times New Roman" w:hAnsi="Times New Roman" w:eastAsia="Times New Roman" w:cs="Times New Roman"/>
          <w:b w:val="0"/>
          <w:bCs w:val="0"/>
          <w:sz w:val="24"/>
          <w:szCs w:val="24"/>
        </w:rPr>
        <w:t>SOWK 392</w:t>
      </w:r>
    </w:p>
    <w:p w:rsidR="1344776A" w:rsidP="491954E2" w:rsidRDefault="1344776A" w14:paraId="5A12D9A9" w14:textId="75E8E7E6">
      <w:pPr>
        <w:pStyle w:val="Normal"/>
        <w:spacing w:line="480" w:lineRule="auto"/>
        <w:jc w:val="center"/>
        <w:rPr>
          <w:rFonts w:ascii="Times New Roman" w:hAnsi="Times New Roman" w:eastAsia="Times New Roman" w:cs="Times New Roman"/>
          <w:b w:val="0"/>
          <w:bCs w:val="0"/>
          <w:sz w:val="24"/>
          <w:szCs w:val="24"/>
        </w:rPr>
      </w:pPr>
      <w:r w:rsidRPr="491954E2" w:rsidR="1344776A">
        <w:rPr>
          <w:rFonts w:ascii="Times New Roman" w:hAnsi="Times New Roman" w:eastAsia="Times New Roman" w:cs="Times New Roman"/>
          <w:b w:val="0"/>
          <w:bCs w:val="0"/>
          <w:sz w:val="24"/>
          <w:szCs w:val="24"/>
        </w:rPr>
        <w:t>Longwood University</w:t>
      </w:r>
    </w:p>
    <w:p w:rsidR="1344776A" w:rsidP="491954E2" w:rsidRDefault="1344776A" w14:paraId="4E01AFD4" w14:textId="251C7659">
      <w:pPr>
        <w:pStyle w:val="Normal"/>
        <w:spacing w:line="480" w:lineRule="auto"/>
        <w:jc w:val="center"/>
        <w:rPr>
          <w:rFonts w:ascii="Times New Roman" w:hAnsi="Times New Roman" w:eastAsia="Times New Roman" w:cs="Times New Roman"/>
          <w:b w:val="0"/>
          <w:bCs w:val="0"/>
          <w:sz w:val="24"/>
          <w:szCs w:val="24"/>
        </w:rPr>
      </w:pPr>
      <w:r w:rsidRPr="491954E2" w:rsidR="1344776A">
        <w:rPr>
          <w:rFonts w:ascii="Times New Roman" w:hAnsi="Times New Roman" w:eastAsia="Times New Roman" w:cs="Times New Roman"/>
          <w:b w:val="0"/>
          <w:bCs w:val="0"/>
          <w:sz w:val="24"/>
          <w:szCs w:val="24"/>
        </w:rPr>
        <w:t>Professor Brazier</w:t>
      </w:r>
    </w:p>
    <w:p w:rsidR="1344776A" w:rsidP="491954E2" w:rsidRDefault="1344776A" w14:paraId="6D99CD1B" w14:textId="44C81662">
      <w:pPr>
        <w:pStyle w:val="Normal"/>
        <w:spacing w:line="480" w:lineRule="auto"/>
        <w:jc w:val="center"/>
        <w:rPr>
          <w:rFonts w:ascii="Times New Roman" w:hAnsi="Times New Roman" w:eastAsia="Times New Roman" w:cs="Times New Roman"/>
          <w:b w:val="0"/>
          <w:bCs w:val="0"/>
          <w:sz w:val="24"/>
          <w:szCs w:val="24"/>
        </w:rPr>
      </w:pPr>
      <w:r w:rsidRPr="1EEEFFCC" w:rsidR="097D6FEA">
        <w:rPr>
          <w:rFonts w:ascii="Times New Roman" w:hAnsi="Times New Roman" w:eastAsia="Times New Roman" w:cs="Times New Roman"/>
          <w:b w:val="0"/>
          <w:bCs w:val="0"/>
          <w:sz w:val="24"/>
          <w:szCs w:val="24"/>
        </w:rPr>
        <w:t>February</w:t>
      </w:r>
      <w:r w:rsidRPr="1EEEFFCC" w:rsidR="097D6FEA">
        <w:rPr>
          <w:rFonts w:ascii="Times New Roman" w:hAnsi="Times New Roman" w:eastAsia="Times New Roman" w:cs="Times New Roman"/>
          <w:b w:val="0"/>
          <w:bCs w:val="0"/>
          <w:sz w:val="24"/>
          <w:szCs w:val="24"/>
        </w:rPr>
        <w:t xml:space="preserve"> 2</w:t>
      </w:r>
      <w:r w:rsidRPr="1EEEFFCC" w:rsidR="1344776A">
        <w:rPr>
          <w:rFonts w:ascii="Times New Roman" w:hAnsi="Times New Roman" w:eastAsia="Times New Roman" w:cs="Times New Roman"/>
          <w:b w:val="0"/>
          <w:bCs w:val="0"/>
          <w:sz w:val="24"/>
          <w:szCs w:val="24"/>
        </w:rPr>
        <w:t>, 2024</w:t>
      </w:r>
    </w:p>
    <w:p w:rsidR="491954E2" w:rsidP="491954E2" w:rsidRDefault="491954E2" w14:paraId="12423B64" w14:textId="19282A19">
      <w:pPr>
        <w:pStyle w:val="Normal"/>
        <w:spacing w:line="480" w:lineRule="auto"/>
        <w:jc w:val="center"/>
        <w:rPr>
          <w:rFonts w:ascii="Times New Roman" w:hAnsi="Times New Roman" w:eastAsia="Times New Roman" w:cs="Times New Roman"/>
          <w:sz w:val="24"/>
          <w:szCs w:val="24"/>
        </w:rPr>
      </w:pPr>
    </w:p>
    <w:p w:rsidR="491954E2" w:rsidP="491954E2" w:rsidRDefault="491954E2" w14:paraId="0716EC4D" w14:textId="61C4A594">
      <w:pPr>
        <w:pStyle w:val="Normal"/>
        <w:spacing w:line="480" w:lineRule="auto"/>
        <w:jc w:val="center"/>
        <w:rPr>
          <w:rFonts w:ascii="Times New Roman" w:hAnsi="Times New Roman" w:eastAsia="Times New Roman" w:cs="Times New Roman"/>
          <w:sz w:val="24"/>
          <w:szCs w:val="24"/>
        </w:rPr>
      </w:pPr>
    </w:p>
    <w:p w:rsidR="491954E2" w:rsidP="491954E2" w:rsidRDefault="491954E2" w14:paraId="728D4174" w14:textId="5E9DB8CE">
      <w:pPr>
        <w:pStyle w:val="Normal"/>
        <w:spacing w:line="480" w:lineRule="auto"/>
        <w:jc w:val="center"/>
        <w:rPr>
          <w:rFonts w:ascii="Times New Roman" w:hAnsi="Times New Roman" w:eastAsia="Times New Roman" w:cs="Times New Roman"/>
          <w:sz w:val="24"/>
          <w:szCs w:val="24"/>
        </w:rPr>
      </w:pPr>
    </w:p>
    <w:p w:rsidR="491954E2" w:rsidP="491954E2" w:rsidRDefault="491954E2" w14:paraId="6871FD65" w14:textId="5BBEA6C3">
      <w:pPr>
        <w:pStyle w:val="Normal"/>
        <w:spacing w:line="480" w:lineRule="auto"/>
        <w:jc w:val="center"/>
        <w:rPr>
          <w:rFonts w:ascii="Times New Roman" w:hAnsi="Times New Roman" w:eastAsia="Times New Roman" w:cs="Times New Roman"/>
          <w:sz w:val="24"/>
          <w:szCs w:val="24"/>
        </w:rPr>
      </w:pPr>
    </w:p>
    <w:p w:rsidR="491954E2" w:rsidP="491954E2" w:rsidRDefault="491954E2" w14:paraId="757D2B47" w14:textId="1D84664D">
      <w:pPr>
        <w:pStyle w:val="Normal"/>
        <w:spacing w:line="480" w:lineRule="auto"/>
        <w:jc w:val="center"/>
        <w:rPr>
          <w:rFonts w:ascii="Times New Roman" w:hAnsi="Times New Roman" w:eastAsia="Times New Roman" w:cs="Times New Roman"/>
          <w:sz w:val="24"/>
          <w:szCs w:val="24"/>
        </w:rPr>
      </w:pPr>
    </w:p>
    <w:p w:rsidR="1EEEFFCC" w:rsidP="1EEEFFCC" w:rsidRDefault="1EEEFFCC" w14:paraId="6B9E2E26" w14:textId="474CD1B4">
      <w:pPr>
        <w:pStyle w:val="Normal"/>
        <w:spacing w:line="480" w:lineRule="auto"/>
        <w:jc w:val="center"/>
        <w:rPr>
          <w:rFonts w:ascii="Times New Roman" w:hAnsi="Times New Roman" w:eastAsia="Times New Roman" w:cs="Times New Roman"/>
          <w:sz w:val="24"/>
          <w:szCs w:val="24"/>
        </w:rPr>
      </w:pPr>
    </w:p>
    <w:p w:rsidR="584FF2FF" w:rsidP="491954E2" w:rsidRDefault="584FF2FF" w14:paraId="6F5FA681" w14:textId="530D0040">
      <w:pPr>
        <w:pStyle w:val="Normal"/>
        <w:spacing w:line="480" w:lineRule="auto"/>
        <w:jc w:val="center"/>
        <w:rPr>
          <w:rFonts w:ascii="Times New Roman" w:hAnsi="Times New Roman" w:eastAsia="Times New Roman" w:cs="Times New Roman"/>
          <w:sz w:val="24"/>
          <w:szCs w:val="24"/>
        </w:rPr>
      </w:pPr>
      <w:r w:rsidRPr="1EEEFFCC" w:rsidR="584FF2FF">
        <w:rPr>
          <w:rFonts w:ascii="Times New Roman" w:hAnsi="Times New Roman" w:eastAsia="Times New Roman" w:cs="Times New Roman"/>
          <w:sz w:val="24"/>
          <w:szCs w:val="24"/>
        </w:rPr>
        <w:t xml:space="preserve">Internal </w:t>
      </w:r>
      <w:r w:rsidRPr="1EEEFFCC" w:rsidR="2A162252">
        <w:rPr>
          <w:rFonts w:ascii="Times New Roman" w:hAnsi="Times New Roman" w:eastAsia="Times New Roman" w:cs="Times New Roman"/>
          <w:sz w:val="24"/>
          <w:szCs w:val="24"/>
        </w:rPr>
        <w:t>Complaint</w:t>
      </w:r>
      <w:r w:rsidRPr="1EEEFFCC" w:rsidR="584FF2FF">
        <w:rPr>
          <w:rFonts w:ascii="Times New Roman" w:hAnsi="Times New Roman" w:eastAsia="Times New Roman" w:cs="Times New Roman"/>
          <w:sz w:val="24"/>
          <w:szCs w:val="24"/>
        </w:rPr>
        <w:t xml:space="preserve"> Critique</w:t>
      </w:r>
    </w:p>
    <w:p w:rsidR="584FF2FF" w:rsidP="1EEEFFCC" w:rsidRDefault="584FF2FF" w14:paraId="549A0E31" w14:textId="31271525">
      <w:pPr>
        <w:pStyle w:val="Normal"/>
        <w:spacing w:line="480" w:lineRule="auto"/>
        <w:ind w:firstLine="720"/>
        <w:jc w:val="left"/>
        <w:rPr>
          <w:rFonts w:ascii="Times New Roman" w:hAnsi="Times New Roman" w:eastAsia="Times New Roman" w:cs="Times New Roman"/>
          <w:sz w:val="24"/>
          <w:szCs w:val="24"/>
        </w:rPr>
      </w:pPr>
      <w:r w:rsidRPr="1EEEFFCC" w:rsidR="584FF2FF">
        <w:rPr>
          <w:rFonts w:ascii="Times New Roman" w:hAnsi="Times New Roman" w:eastAsia="Times New Roman" w:cs="Times New Roman"/>
          <w:sz w:val="24"/>
          <w:szCs w:val="24"/>
        </w:rPr>
        <w:t xml:space="preserve">Centra </w:t>
      </w:r>
      <w:r w:rsidRPr="1EEEFFCC" w:rsidR="37F70C3F">
        <w:rPr>
          <w:rFonts w:ascii="Times New Roman" w:hAnsi="Times New Roman" w:eastAsia="Times New Roman" w:cs="Times New Roman"/>
          <w:sz w:val="24"/>
          <w:szCs w:val="24"/>
        </w:rPr>
        <w:t>PACE</w:t>
      </w:r>
      <w:r w:rsidRPr="1EEEFFCC" w:rsidR="584FF2FF">
        <w:rPr>
          <w:rFonts w:ascii="Times New Roman" w:hAnsi="Times New Roman" w:eastAsia="Times New Roman" w:cs="Times New Roman"/>
          <w:sz w:val="24"/>
          <w:szCs w:val="24"/>
        </w:rPr>
        <w:t xml:space="preserve"> has many policies with </w:t>
      </w:r>
      <w:r w:rsidRPr="1EEEFFCC" w:rsidR="6397B9BF">
        <w:rPr>
          <w:rFonts w:ascii="Times New Roman" w:hAnsi="Times New Roman" w:eastAsia="Times New Roman" w:cs="Times New Roman"/>
          <w:sz w:val="24"/>
          <w:szCs w:val="24"/>
        </w:rPr>
        <w:t xml:space="preserve">positive and negative qualities. </w:t>
      </w:r>
      <w:r w:rsidRPr="1EEEFFCC" w:rsidR="6397B9BF">
        <w:rPr>
          <w:rFonts w:ascii="Times New Roman" w:hAnsi="Times New Roman" w:eastAsia="Times New Roman" w:cs="Times New Roman"/>
          <w:sz w:val="24"/>
          <w:szCs w:val="24"/>
        </w:rPr>
        <w:t xml:space="preserve"> </w:t>
      </w:r>
      <w:r w:rsidRPr="1EEEFFCC" w:rsidR="6397B9BF">
        <w:rPr>
          <w:rFonts w:ascii="Times New Roman" w:hAnsi="Times New Roman" w:eastAsia="Times New Roman" w:cs="Times New Roman"/>
          <w:sz w:val="24"/>
          <w:szCs w:val="24"/>
        </w:rPr>
        <w:t xml:space="preserve">Centra PACE is a nonprofit </w:t>
      </w:r>
      <w:r w:rsidRPr="1EEEFFCC" w:rsidR="6397B9BF">
        <w:rPr>
          <w:rFonts w:ascii="Times New Roman" w:hAnsi="Times New Roman" w:eastAsia="Times New Roman" w:cs="Times New Roman"/>
          <w:sz w:val="24"/>
          <w:szCs w:val="24"/>
        </w:rPr>
        <w:t>assistance</w:t>
      </w:r>
      <w:r w:rsidRPr="1EEEFFCC" w:rsidR="6397B9BF">
        <w:rPr>
          <w:rFonts w:ascii="Times New Roman" w:hAnsi="Times New Roman" w:eastAsia="Times New Roman" w:cs="Times New Roman"/>
          <w:sz w:val="24"/>
          <w:szCs w:val="24"/>
        </w:rPr>
        <w:t xml:space="preserve"> program that reaches out to older adults. </w:t>
      </w:r>
      <w:r w:rsidRPr="1EEEFFCC" w:rsidR="4950C2BC">
        <w:rPr>
          <w:rFonts w:ascii="Times New Roman" w:hAnsi="Times New Roman" w:eastAsia="Times New Roman" w:cs="Times New Roman"/>
          <w:sz w:val="24"/>
          <w:szCs w:val="24"/>
        </w:rPr>
        <w:t xml:space="preserve">One of PACE’s policies is their internal </w:t>
      </w:r>
      <w:r w:rsidRPr="1EEEFFCC" w:rsidR="192E2AFF">
        <w:rPr>
          <w:rFonts w:ascii="Times New Roman" w:hAnsi="Times New Roman" w:eastAsia="Times New Roman" w:cs="Times New Roman"/>
          <w:sz w:val="24"/>
          <w:szCs w:val="24"/>
        </w:rPr>
        <w:t xml:space="preserve">complaint policy; this </w:t>
      </w:r>
      <w:r w:rsidRPr="1EEEFFCC" w:rsidR="6EFACAC6">
        <w:rPr>
          <w:rFonts w:ascii="Times New Roman" w:hAnsi="Times New Roman" w:eastAsia="Times New Roman" w:cs="Times New Roman"/>
          <w:sz w:val="24"/>
          <w:szCs w:val="24"/>
        </w:rPr>
        <w:t>allows</w:t>
      </w:r>
      <w:r w:rsidRPr="1EEEFFCC" w:rsidR="192E2AFF">
        <w:rPr>
          <w:rFonts w:ascii="Times New Roman" w:hAnsi="Times New Roman" w:eastAsia="Times New Roman" w:cs="Times New Roman"/>
          <w:sz w:val="24"/>
          <w:szCs w:val="24"/>
        </w:rPr>
        <w:t xml:space="preserve"> clients and their </w:t>
      </w:r>
      <w:r w:rsidRPr="1EEEFFCC" w:rsidR="2BCF63FA">
        <w:rPr>
          <w:rFonts w:ascii="Times New Roman" w:hAnsi="Times New Roman" w:eastAsia="Times New Roman" w:cs="Times New Roman"/>
          <w:sz w:val="24"/>
          <w:szCs w:val="24"/>
        </w:rPr>
        <w:t>constituents</w:t>
      </w:r>
      <w:r w:rsidRPr="1EEEFFCC" w:rsidR="192E2AFF">
        <w:rPr>
          <w:rFonts w:ascii="Times New Roman" w:hAnsi="Times New Roman" w:eastAsia="Times New Roman" w:cs="Times New Roman"/>
          <w:sz w:val="24"/>
          <w:szCs w:val="24"/>
        </w:rPr>
        <w:t xml:space="preserve"> to make written complaints.</w:t>
      </w:r>
      <w:r w:rsidRPr="1EEEFFCC" w:rsidR="2F8B0D65">
        <w:rPr>
          <w:rFonts w:ascii="Times New Roman" w:hAnsi="Times New Roman" w:eastAsia="Times New Roman" w:cs="Times New Roman"/>
          <w:sz w:val="24"/>
          <w:szCs w:val="24"/>
        </w:rPr>
        <w:t xml:space="preserve"> These complaints lead to internal investigations to ensure clients are being treated properly.</w:t>
      </w:r>
      <w:r w:rsidRPr="1EEEFFCC" w:rsidR="192E2AFF">
        <w:rPr>
          <w:rFonts w:ascii="Times New Roman" w:hAnsi="Times New Roman" w:eastAsia="Times New Roman" w:cs="Times New Roman"/>
          <w:sz w:val="24"/>
          <w:szCs w:val="24"/>
        </w:rPr>
        <w:t xml:space="preserve"> </w:t>
      </w:r>
      <w:r w:rsidRPr="1EEEFFCC" w:rsidR="192E2AFF">
        <w:rPr>
          <w:rFonts w:ascii="Times New Roman" w:hAnsi="Times New Roman" w:eastAsia="Times New Roman" w:cs="Times New Roman"/>
          <w:sz w:val="24"/>
          <w:szCs w:val="24"/>
        </w:rPr>
        <w:t>This policy has m</w:t>
      </w:r>
      <w:r w:rsidRPr="1EEEFFCC" w:rsidR="4C7CF161">
        <w:rPr>
          <w:rFonts w:ascii="Times New Roman" w:hAnsi="Times New Roman" w:eastAsia="Times New Roman" w:cs="Times New Roman"/>
          <w:sz w:val="24"/>
          <w:szCs w:val="24"/>
        </w:rPr>
        <w:t>any positive and negative implications</w:t>
      </w:r>
      <w:r w:rsidRPr="1EEEFFCC" w:rsidR="46A2E842">
        <w:rPr>
          <w:rFonts w:ascii="Times New Roman" w:hAnsi="Times New Roman" w:eastAsia="Times New Roman" w:cs="Times New Roman"/>
          <w:sz w:val="24"/>
          <w:szCs w:val="24"/>
        </w:rPr>
        <w:t>, such as representation and misuse of resources.</w:t>
      </w:r>
      <w:r w:rsidRPr="1EEEFFCC" w:rsidR="4900F2FC">
        <w:rPr>
          <w:rFonts w:ascii="Times New Roman" w:hAnsi="Times New Roman" w:eastAsia="Times New Roman" w:cs="Times New Roman"/>
          <w:sz w:val="24"/>
          <w:szCs w:val="24"/>
        </w:rPr>
        <w:t xml:space="preserve"> </w:t>
      </w:r>
      <w:r w:rsidRPr="1EEEFFCC" w:rsidR="2C8B7F63">
        <w:rPr>
          <w:rFonts w:ascii="Times New Roman" w:hAnsi="Times New Roman" w:eastAsia="Times New Roman" w:cs="Times New Roman"/>
          <w:sz w:val="24"/>
          <w:szCs w:val="24"/>
        </w:rPr>
        <w:t>The internal complaint policy allows clients and workers to discuss potential problems within PACE.</w:t>
      </w:r>
    </w:p>
    <w:p w:rsidR="2C8B7F63" w:rsidP="1EEEFFCC" w:rsidRDefault="2C8B7F63" w14:paraId="43B91D9E" w14:textId="48EA7B32">
      <w:pPr>
        <w:pStyle w:val="Normal"/>
        <w:spacing w:line="480" w:lineRule="auto"/>
        <w:ind w:firstLine="720"/>
        <w:jc w:val="left"/>
        <w:rPr>
          <w:rFonts w:ascii="Times New Roman" w:hAnsi="Times New Roman" w:eastAsia="Times New Roman" w:cs="Times New Roman"/>
          <w:sz w:val="24"/>
          <w:szCs w:val="24"/>
        </w:rPr>
      </w:pPr>
      <w:r w:rsidRPr="1EEEFFCC" w:rsidR="2C8B7F63">
        <w:rPr>
          <w:rFonts w:ascii="Times New Roman" w:hAnsi="Times New Roman" w:eastAsia="Times New Roman" w:cs="Times New Roman"/>
          <w:sz w:val="24"/>
          <w:szCs w:val="24"/>
        </w:rPr>
        <w:t>Centra PACE is a non-profit agency dedicated to improving the lives of older adults from age 55 and older. PACE provides a variety of ser</w:t>
      </w:r>
      <w:r w:rsidRPr="1EEEFFCC" w:rsidR="563CD1D0">
        <w:rPr>
          <w:rFonts w:ascii="Times New Roman" w:hAnsi="Times New Roman" w:eastAsia="Times New Roman" w:cs="Times New Roman"/>
          <w:sz w:val="24"/>
          <w:szCs w:val="24"/>
        </w:rPr>
        <w:t>vices</w:t>
      </w:r>
      <w:r w:rsidRPr="1EEEFFCC" w:rsidR="2C8B7F63">
        <w:rPr>
          <w:rFonts w:ascii="Times New Roman" w:hAnsi="Times New Roman" w:eastAsia="Times New Roman" w:cs="Times New Roman"/>
          <w:sz w:val="24"/>
          <w:szCs w:val="24"/>
        </w:rPr>
        <w:t xml:space="preserve">, each one </w:t>
      </w:r>
      <w:r w:rsidRPr="1EEEFFCC" w:rsidR="77F8726F">
        <w:rPr>
          <w:rFonts w:ascii="Times New Roman" w:hAnsi="Times New Roman" w:eastAsia="Times New Roman" w:cs="Times New Roman"/>
          <w:sz w:val="24"/>
          <w:szCs w:val="24"/>
        </w:rPr>
        <w:t>serving the same purpose of increasing the quality of life for older adults. Example of these services include adult daycare, physical therapy, gri</w:t>
      </w:r>
      <w:r w:rsidRPr="1EEEFFCC" w:rsidR="14E1B702">
        <w:rPr>
          <w:rFonts w:ascii="Times New Roman" w:hAnsi="Times New Roman" w:eastAsia="Times New Roman" w:cs="Times New Roman"/>
          <w:sz w:val="24"/>
          <w:szCs w:val="24"/>
        </w:rPr>
        <w:t xml:space="preserve">ef counseling, and end-of-life services. Centra PACE is </w:t>
      </w:r>
      <w:r w:rsidRPr="1EEEFFCC" w:rsidR="14E1B702">
        <w:rPr>
          <w:rFonts w:ascii="Times New Roman" w:hAnsi="Times New Roman" w:eastAsia="Times New Roman" w:cs="Times New Roman"/>
          <w:sz w:val="24"/>
          <w:szCs w:val="24"/>
        </w:rPr>
        <w:t>comprised</w:t>
      </w:r>
      <w:r w:rsidRPr="1EEEFFCC" w:rsidR="14E1B702">
        <w:rPr>
          <w:rFonts w:ascii="Times New Roman" w:hAnsi="Times New Roman" w:eastAsia="Times New Roman" w:cs="Times New Roman"/>
          <w:sz w:val="24"/>
          <w:szCs w:val="24"/>
        </w:rPr>
        <w:t xml:space="preserve"> of multiple disciplines, including social work, social services, physical therapy, nursing, and transportation </w:t>
      </w:r>
      <w:r w:rsidRPr="1EEEFFCC" w:rsidR="2791480C">
        <w:rPr>
          <w:rFonts w:ascii="Times New Roman" w:hAnsi="Times New Roman" w:eastAsia="Times New Roman" w:cs="Times New Roman"/>
          <w:sz w:val="24"/>
          <w:szCs w:val="24"/>
        </w:rPr>
        <w:t xml:space="preserve">services. </w:t>
      </w:r>
      <w:r w:rsidRPr="1EEEFFCC" w:rsidR="4220D5BC">
        <w:rPr>
          <w:rFonts w:ascii="Times New Roman" w:hAnsi="Times New Roman" w:eastAsia="Times New Roman" w:cs="Times New Roman"/>
          <w:sz w:val="24"/>
          <w:szCs w:val="24"/>
        </w:rPr>
        <w:t xml:space="preserve">Oftentimes these various disciplines work together to provide the most </w:t>
      </w:r>
      <w:r w:rsidRPr="1EEEFFCC" w:rsidR="4220D5BC">
        <w:rPr>
          <w:rFonts w:ascii="Times New Roman" w:hAnsi="Times New Roman" w:eastAsia="Times New Roman" w:cs="Times New Roman"/>
          <w:sz w:val="24"/>
          <w:szCs w:val="24"/>
        </w:rPr>
        <w:t>appropriate services</w:t>
      </w:r>
      <w:r w:rsidRPr="1EEEFFCC" w:rsidR="4220D5BC">
        <w:rPr>
          <w:rFonts w:ascii="Times New Roman" w:hAnsi="Times New Roman" w:eastAsia="Times New Roman" w:cs="Times New Roman"/>
          <w:sz w:val="24"/>
          <w:szCs w:val="24"/>
        </w:rPr>
        <w:t xml:space="preserve"> to clients, or </w:t>
      </w:r>
      <w:r w:rsidRPr="1EEEFFCC" w:rsidR="08E15309">
        <w:rPr>
          <w:rFonts w:ascii="Times New Roman" w:hAnsi="Times New Roman" w:eastAsia="Times New Roman" w:cs="Times New Roman"/>
          <w:sz w:val="24"/>
          <w:szCs w:val="24"/>
        </w:rPr>
        <w:t>participants</w:t>
      </w:r>
      <w:r w:rsidRPr="1EEEFFCC" w:rsidR="4220D5BC">
        <w:rPr>
          <w:rFonts w:ascii="Times New Roman" w:hAnsi="Times New Roman" w:eastAsia="Times New Roman" w:cs="Times New Roman"/>
          <w:sz w:val="24"/>
          <w:szCs w:val="24"/>
        </w:rPr>
        <w:t xml:space="preserve"> as Ce</w:t>
      </w:r>
      <w:r w:rsidRPr="1EEEFFCC" w:rsidR="6D2CF760">
        <w:rPr>
          <w:rFonts w:ascii="Times New Roman" w:hAnsi="Times New Roman" w:eastAsia="Times New Roman" w:cs="Times New Roman"/>
          <w:sz w:val="24"/>
          <w:szCs w:val="24"/>
        </w:rPr>
        <w:t xml:space="preserve">ntra </w:t>
      </w:r>
      <w:r w:rsidRPr="1EEEFFCC" w:rsidR="68B7F7C3">
        <w:rPr>
          <w:rFonts w:ascii="Times New Roman" w:hAnsi="Times New Roman" w:eastAsia="Times New Roman" w:cs="Times New Roman"/>
          <w:sz w:val="24"/>
          <w:szCs w:val="24"/>
        </w:rPr>
        <w:t>refers to</w:t>
      </w:r>
      <w:r w:rsidRPr="1EEEFFCC" w:rsidR="6D2CF760">
        <w:rPr>
          <w:rFonts w:ascii="Times New Roman" w:hAnsi="Times New Roman" w:eastAsia="Times New Roman" w:cs="Times New Roman"/>
          <w:sz w:val="24"/>
          <w:szCs w:val="24"/>
        </w:rPr>
        <w:t xml:space="preserve"> </w:t>
      </w:r>
      <w:r w:rsidRPr="1EEEFFCC" w:rsidR="3011FA9A">
        <w:rPr>
          <w:rFonts w:ascii="Times New Roman" w:hAnsi="Times New Roman" w:eastAsia="Times New Roman" w:cs="Times New Roman"/>
          <w:sz w:val="24"/>
          <w:szCs w:val="24"/>
        </w:rPr>
        <w:t>them</w:t>
      </w:r>
      <w:r w:rsidRPr="1EEEFFCC" w:rsidR="2A131292">
        <w:rPr>
          <w:rFonts w:ascii="Times New Roman" w:hAnsi="Times New Roman" w:eastAsia="Times New Roman" w:cs="Times New Roman"/>
          <w:sz w:val="24"/>
          <w:szCs w:val="24"/>
        </w:rPr>
        <w:t xml:space="preserve">. This cohesion between </w:t>
      </w:r>
      <w:r w:rsidRPr="1EEEFFCC" w:rsidR="7D1C8A84">
        <w:rPr>
          <w:rFonts w:ascii="Times New Roman" w:hAnsi="Times New Roman" w:eastAsia="Times New Roman" w:cs="Times New Roman"/>
          <w:sz w:val="24"/>
          <w:szCs w:val="24"/>
        </w:rPr>
        <w:t>disciplines</w:t>
      </w:r>
      <w:r w:rsidRPr="1EEEFFCC" w:rsidR="2A131292">
        <w:rPr>
          <w:rFonts w:ascii="Times New Roman" w:hAnsi="Times New Roman" w:eastAsia="Times New Roman" w:cs="Times New Roman"/>
          <w:sz w:val="24"/>
          <w:szCs w:val="24"/>
        </w:rPr>
        <w:t xml:space="preserve"> is </w:t>
      </w:r>
      <w:r w:rsidRPr="1EEEFFCC" w:rsidR="17F981F2">
        <w:rPr>
          <w:rFonts w:ascii="Times New Roman" w:hAnsi="Times New Roman" w:eastAsia="Times New Roman" w:cs="Times New Roman"/>
          <w:sz w:val="24"/>
          <w:szCs w:val="24"/>
        </w:rPr>
        <w:t>exemplified</w:t>
      </w:r>
      <w:r w:rsidRPr="1EEEFFCC" w:rsidR="2A131292">
        <w:rPr>
          <w:rFonts w:ascii="Times New Roman" w:hAnsi="Times New Roman" w:eastAsia="Times New Roman" w:cs="Times New Roman"/>
          <w:sz w:val="24"/>
          <w:szCs w:val="24"/>
        </w:rPr>
        <w:t xml:space="preserve"> by PACE’s bi-weekly interdisciplinary meetings. On </w:t>
      </w:r>
      <w:r w:rsidRPr="1EEEFFCC" w:rsidR="398B347F">
        <w:rPr>
          <w:rFonts w:ascii="Times New Roman" w:hAnsi="Times New Roman" w:eastAsia="Times New Roman" w:cs="Times New Roman"/>
          <w:sz w:val="24"/>
          <w:szCs w:val="24"/>
        </w:rPr>
        <w:t>Tuesdays</w:t>
      </w:r>
      <w:r w:rsidRPr="1EEEFFCC" w:rsidR="2A131292">
        <w:rPr>
          <w:rFonts w:ascii="Times New Roman" w:hAnsi="Times New Roman" w:eastAsia="Times New Roman" w:cs="Times New Roman"/>
          <w:sz w:val="24"/>
          <w:szCs w:val="24"/>
        </w:rPr>
        <w:t xml:space="preserve"> and </w:t>
      </w:r>
      <w:r w:rsidRPr="1EEEFFCC" w:rsidR="313F2B05">
        <w:rPr>
          <w:rFonts w:ascii="Times New Roman" w:hAnsi="Times New Roman" w:eastAsia="Times New Roman" w:cs="Times New Roman"/>
          <w:sz w:val="24"/>
          <w:szCs w:val="24"/>
        </w:rPr>
        <w:t>Thursdays</w:t>
      </w:r>
      <w:r w:rsidRPr="1EEEFFCC" w:rsidR="2A131292">
        <w:rPr>
          <w:rFonts w:ascii="Times New Roman" w:hAnsi="Times New Roman" w:eastAsia="Times New Roman" w:cs="Times New Roman"/>
          <w:sz w:val="24"/>
          <w:szCs w:val="24"/>
        </w:rPr>
        <w:t xml:space="preserve">, members of each </w:t>
      </w:r>
      <w:r w:rsidRPr="1EEEFFCC" w:rsidR="26672A3B">
        <w:rPr>
          <w:rFonts w:ascii="Times New Roman" w:hAnsi="Times New Roman" w:eastAsia="Times New Roman" w:cs="Times New Roman"/>
          <w:sz w:val="24"/>
          <w:szCs w:val="24"/>
        </w:rPr>
        <w:t>discipline</w:t>
      </w:r>
      <w:r w:rsidRPr="1EEEFFCC" w:rsidR="2A131292">
        <w:rPr>
          <w:rFonts w:ascii="Times New Roman" w:hAnsi="Times New Roman" w:eastAsia="Times New Roman" w:cs="Times New Roman"/>
          <w:sz w:val="24"/>
          <w:szCs w:val="24"/>
        </w:rPr>
        <w:t xml:space="preserve"> meet to discuss current issues </w:t>
      </w:r>
      <w:r w:rsidRPr="1EEEFFCC" w:rsidR="55119906">
        <w:rPr>
          <w:rFonts w:ascii="Times New Roman" w:hAnsi="Times New Roman" w:eastAsia="Times New Roman" w:cs="Times New Roman"/>
          <w:sz w:val="24"/>
          <w:szCs w:val="24"/>
        </w:rPr>
        <w:t>participants</w:t>
      </w:r>
      <w:r w:rsidRPr="1EEEFFCC" w:rsidR="2A131292">
        <w:rPr>
          <w:rFonts w:ascii="Times New Roman" w:hAnsi="Times New Roman" w:eastAsia="Times New Roman" w:cs="Times New Roman"/>
          <w:sz w:val="24"/>
          <w:szCs w:val="24"/>
        </w:rPr>
        <w:t xml:space="preserve"> are </w:t>
      </w:r>
      <w:r w:rsidRPr="1EEEFFCC" w:rsidR="644A37EC">
        <w:rPr>
          <w:rFonts w:ascii="Times New Roman" w:hAnsi="Times New Roman" w:eastAsia="Times New Roman" w:cs="Times New Roman"/>
          <w:sz w:val="24"/>
          <w:szCs w:val="24"/>
        </w:rPr>
        <w:t>experiencing</w:t>
      </w:r>
      <w:r w:rsidRPr="1EEEFFCC" w:rsidR="2A131292">
        <w:rPr>
          <w:rFonts w:ascii="Times New Roman" w:hAnsi="Times New Roman" w:eastAsia="Times New Roman" w:cs="Times New Roman"/>
          <w:sz w:val="24"/>
          <w:szCs w:val="24"/>
        </w:rPr>
        <w:t xml:space="preserve">. </w:t>
      </w:r>
      <w:r w:rsidRPr="1EEEFFCC" w:rsidR="3C3F2F60">
        <w:rPr>
          <w:rFonts w:ascii="Times New Roman" w:hAnsi="Times New Roman" w:eastAsia="Times New Roman" w:cs="Times New Roman"/>
          <w:sz w:val="24"/>
          <w:szCs w:val="24"/>
        </w:rPr>
        <w:t xml:space="preserve">These issues </w:t>
      </w:r>
      <w:r w:rsidRPr="1EEEFFCC" w:rsidR="3BC16FB6">
        <w:rPr>
          <w:rFonts w:ascii="Times New Roman" w:hAnsi="Times New Roman" w:eastAsia="Times New Roman" w:cs="Times New Roman"/>
          <w:sz w:val="24"/>
          <w:szCs w:val="24"/>
        </w:rPr>
        <w:t xml:space="preserve">are usually either the product of difficulties with a participant or a lack of resources. Centra PACE, while still a young program, shows much promise as an </w:t>
      </w:r>
      <w:r w:rsidRPr="1EEEFFCC" w:rsidR="3BC16FB6">
        <w:rPr>
          <w:rFonts w:ascii="Times New Roman" w:hAnsi="Times New Roman" w:eastAsia="Times New Roman" w:cs="Times New Roman"/>
          <w:sz w:val="24"/>
          <w:szCs w:val="24"/>
        </w:rPr>
        <w:t>intervention</w:t>
      </w:r>
      <w:r w:rsidRPr="1EEEFFCC" w:rsidR="3BC16FB6">
        <w:rPr>
          <w:rFonts w:ascii="Times New Roman" w:hAnsi="Times New Roman" w:eastAsia="Times New Roman" w:cs="Times New Roman"/>
          <w:sz w:val="24"/>
          <w:szCs w:val="24"/>
        </w:rPr>
        <w:t xml:space="preserve"> for older adults</w:t>
      </w:r>
      <w:r w:rsidRPr="1EEEFFCC" w:rsidR="52B90250">
        <w:rPr>
          <w:rFonts w:ascii="Times New Roman" w:hAnsi="Times New Roman" w:eastAsia="Times New Roman" w:cs="Times New Roman"/>
          <w:sz w:val="24"/>
          <w:szCs w:val="24"/>
        </w:rPr>
        <w:t xml:space="preserve"> (Medicare, 2023).</w:t>
      </w:r>
    </w:p>
    <w:p w:rsidR="3BC16FB6" w:rsidP="1EEEFFCC" w:rsidRDefault="3BC16FB6" w14:paraId="3A952ADF" w14:textId="666D7FA1">
      <w:pPr>
        <w:pStyle w:val="Normal"/>
        <w:suppressLineNumbers w:val="0"/>
        <w:bidi w:val="0"/>
        <w:spacing w:before="0" w:beforeAutospacing="off" w:after="160" w:afterAutospacing="off" w:line="480" w:lineRule="auto"/>
        <w:ind w:left="0" w:right="0" w:firstLine="720"/>
        <w:jc w:val="left"/>
        <w:rPr>
          <w:rFonts w:ascii="Times New Roman" w:hAnsi="Times New Roman" w:eastAsia="Times New Roman" w:cs="Times New Roman"/>
          <w:sz w:val="24"/>
          <w:szCs w:val="24"/>
        </w:rPr>
      </w:pPr>
      <w:r w:rsidRPr="1EEEFFCC" w:rsidR="3BC16FB6">
        <w:rPr>
          <w:rFonts w:ascii="Times New Roman" w:hAnsi="Times New Roman" w:eastAsia="Times New Roman" w:cs="Times New Roman"/>
          <w:sz w:val="24"/>
          <w:szCs w:val="24"/>
        </w:rPr>
        <w:t xml:space="preserve">In addition to internal services, Centra PACE also acts as a liaison to external services. The Farmville </w:t>
      </w:r>
      <w:r w:rsidRPr="1EEEFFCC" w:rsidR="265BA90F">
        <w:rPr>
          <w:rFonts w:ascii="Times New Roman" w:hAnsi="Times New Roman" w:eastAsia="Times New Roman" w:cs="Times New Roman"/>
          <w:sz w:val="24"/>
          <w:szCs w:val="24"/>
        </w:rPr>
        <w:t xml:space="preserve">division of PACE is partnered with five housing programs; each of these housing programs </w:t>
      </w:r>
      <w:r w:rsidRPr="1EEEFFCC" w:rsidR="185DACB2">
        <w:rPr>
          <w:rFonts w:ascii="Times New Roman" w:hAnsi="Times New Roman" w:eastAsia="Times New Roman" w:cs="Times New Roman"/>
          <w:sz w:val="24"/>
          <w:szCs w:val="24"/>
        </w:rPr>
        <w:t>provides</w:t>
      </w:r>
      <w:r w:rsidRPr="1EEEFFCC" w:rsidR="265BA90F">
        <w:rPr>
          <w:rFonts w:ascii="Times New Roman" w:hAnsi="Times New Roman" w:eastAsia="Times New Roman" w:cs="Times New Roman"/>
          <w:sz w:val="24"/>
          <w:szCs w:val="24"/>
        </w:rPr>
        <w:t xml:space="preserve"> older adults with affordable housing. Centra PACE also </w:t>
      </w:r>
      <w:r w:rsidRPr="1EEEFFCC" w:rsidR="390B3A19">
        <w:rPr>
          <w:rFonts w:ascii="Times New Roman" w:hAnsi="Times New Roman" w:eastAsia="Times New Roman" w:cs="Times New Roman"/>
          <w:sz w:val="24"/>
          <w:szCs w:val="24"/>
        </w:rPr>
        <w:t xml:space="preserve">works to ensure participants can meet with their </w:t>
      </w:r>
      <w:r w:rsidRPr="1EEEFFCC" w:rsidR="698DA8B0">
        <w:rPr>
          <w:rFonts w:ascii="Times New Roman" w:hAnsi="Times New Roman" w:eastAsia="Times New Roman" w:cs="Times New Roman"/>
          <w:sz w:val="24"/>
          <w:szCs w:val="24"/>
        </w:rPr>
        <w:t>physicians</w:t>
      </w:r>
      <w:r w:rsidRPr="1EEEFFCC" w:rsidR="390B3A19">
        <w:rPr>
          <w:rFonts w:ascii="Times New Roman" w:hAnsi="Times New Roman" w:eastAsia="Times New Roman" w:cs="Times New Roman"/>
          <w:sz w:val="24"/>
          <w:szCs w:val="24"/>
        </w:rPr>
        <w:t>.</w:t>
      </w:r>
      <w:r w:rsidRPr="1EEEFFCC" w:rsidR="0394942D">
        <w:rPr>
          <w:rFonts w:ascii="Times New Roman" w:hAnsi="Times New Roman" w:eastAsia="Times New Roman" w:cs="Times New Roman"/>
          <w:sz w:val="24"/>
          <w:szCs w:val="24"/>
        </w:rPr>
        <w:t xml:space="preserve"> For example, a PACE-based social worker may help a participant schedule an appointment with an optometrist. </w:t>
      </w:r>
      <w:r w:rsidRPr="1EEEFFCC" w:rsidR="1A133186">
        <w:rPr>
          <w:rFonts w:ascii="Times New Roman" w:hAnsi="Times New Roman" w:eastAsia="Times New Roman" w:cs="Times New Roman"/>
          <w:sz w:val="24"/>
          <w:szCs w:val="24"/>
        </w:rPr>
        <w:t xml:space="preserve">PACE acts as a provision of services in addition to a </w:t>
      </w:r>
      <w:r w:rsidRPr="1EEEFFCC" w:rsidR="2C80EC95">
        <w:rPr>
          <w:rFonts w:ascii="Times New Roman" w:hAnsi="Times New Roman" w:eastAsia="Times New Roman" w:cs="Times New Roman"/>
          <w:sz w:val="24"/>
          <w:szCs w:val="24"/>
        </w:rPr>
        <w:t>liaison</w:t>
      </w:r>
      <w:r w:rsidRPr="1EEEFFCC" w:rsidR="1A133186">
        <w:rPr>
          <w:rFonts w:ascii="Times New Roman" w:hAnsi="Times New Roman" w:eastAsia="Times New Roman" w:cs="Times New Roman"/>
          <w:sz w:val="24"/>
          <w:szCs w:val="24"/>
        </w:rPr>
        <w:t xml:space="preserve"> to external services</w:t>
      </w:r>
      <w:r w:rsidRPr="1EEEFFCC" w:rsidR="03F71AF5">
        <w:rPr>
          <w:rFonts w:ascii="Times New Roman" w:hAnsi="Times New Roman" w:eastAsia="Times New Roman" w:cs="Times New Roman"/>
          <w:sz w:val="24"/>
          <w:szCs w:val="24"/>
        </w:rPr>
        <w:t xml:space="preserve">. Both actions serve the purpose of providing </w:t>
      </w:r>
      <w:r w:rsidRPr="1EEEFFCC" w:rsidR="03F71AF5">
        <w:rPr>
          <w:rFonts w:ascii="Times New Roman" w:hAnsi="Times New Roman" w:eastAsia="Times New Roman" w:cs="Times New Roman"/>
          <w:sz w:val="24"/>
          <w:szCs w:val="24"/>
        </w:rPr>
        <w:t>efficient</w:t>
      </w:r>
      <w:r w:rsidRPr="1EEEFFCC" w:rsidR="03F71AF5">
        <w:rPr>
          <w:rFonts w:ascii="Times New Roman" w:hAnsi="Times New Roman" w:eastAsia="Times New Roman" w:cs="Times New Roman"/>
          <w:sz w:val="24"/>
          <w:szCs w:val="24"/>
        </w:rPr>
        <w:t xml:space="preserve"> and </w:t>
      </w:r>
      <w:r w:rsidRPr="1EEEFFCC" w:rsidR="03F71AF5">
        <w:rPr>
          <w:rFonts w:ascii="Times New Roman" w:hAnsi="Times New Roman" w:eastAsia="Times New Roman" w:cs="Times New Roman"/>
          <w:sz w:val="24"/>
          <w:szCs w:val="24"/>
        </w:rPr>
        <w:t>appropriate services</w:t>
      </w:r>
      <w:r w:rsidRPr="1EEEFFCC" w:rsidR="03F71AF5">
        <w:rPr>
          <w:rFonts w:ascii="Times New Roman" w:hAnsi="Times New Roman" w:eastAsia="Times New Roman" w:cs="Times New Roman"/>
          <w:sz w:val="24"/>
          <w:szCs w:val="24"/>
        </w:rPr>
        <w:t xml:space="preserve"> to older adults. </w:t>
      </w:r>
    </w:p>
    <w:p w:rsidR="4014FC7A" w:rsidP="1EEEFFCC" w:rsidRDefault="4014FC7A" w14:paraId="6E2DFC40" w14:textId="5EC09173">
      <w:pPr>
        <w:pStyle w:val="Normal"/>
        <w:suppressLineNumbers w:val="0"/>
        <w:bidi w:val="0"/>
        <w:spacing w:before="0" w:beforeAutospacing="off" w:after="160" w:afterAutospacing="off" w:line="480" w:lineRule="auto"/>
        <w:ind w:left="0" w:right="0" w:firstLine="720"/>
        <w:jc w:val="left"/>
        <w:rPr>
          <w:rFonts w:ascii="Times New Roman" w:hAnsi="Times New Roman" w:eastAsia="Times New Roman" w:cs="Times New Roman"/>
          <w:sz w:val="24"/>
          <w:szCs w:val="24"/>
        </w:rPr>
      </w:pPr>
      <w:r w:rsidRPr="1EEEFFCC" w:rsidR="4014FC7A">
        <w:rPr>
          <w:rFonts w:ascii="Times New Roman" w:hAnsi="Times New Roman" w:eastAsia="Times New Roman" w:cs="Times New Roman"/>
          <w:sz w:val="24"/>
          <w:szCs w:val="24"/>
        </w:rPr>
        <w:t>Centra PACE has policies in place to ensure that their services are of high quality and meet participants where they are. One of these policies is the internal complaint review policy. This policy</w:t>
      </w:r>
      <w:r w:rsidRPr="1EEEFFCC" w:rsidR="15D77512">
        <w:rPr>
          <w:rFonts w:ascii="Times New Roman" w:hAnsi="Times New Roman" w:eastAsia="Times New Roman" w:cs="Times New Roman"/>
          <w:sz w:val="24"/>
          <w:szCs w:val="24"/>
        </w:rPr>
        <w:t xml:space="preserve"> allows participants, family members, or other representatives to file a grievance with PACE’s medic</w:t>
      </w:r>
      <w:r w:rsidRPr="1EEEFFCC" w:rsidR="762B1B90">
        <w:rPr>
          <w:rFonts w:ascii="Times New Roman" w:hAnsi="Times New Roman" w:eastAsia="Times New Roman" w:cs="Times New Roman"/>
          <w:sz w:val="24"/>
          <w:szCs w:val="24"/>
        </w:rPr>
        <w:t>al and/or nonmedical services (Training, 2023).</w:t>
      </w:r>
      <w:r w:rsidRPr="1EEEFFCC" w:rsidR="6B25D1C6">
        <w:rPr>
          <w:rFonts w:ascii="Times New Roman" w:hAnsi="Times New Roman" w:eastAsia="Times New Roman" w:cs="Times New Roman"/>
          <w:sz w:val="24"/>
          <w:szCs w:val="24"/>
        </w:rPr>
        <w:t xml:space="preserve"> </w:t>
      </w:r>
      <w:r w:rsidRPr="1EEEFFCC" w:rsidR="0361FB01">
        <w:rPr>
          <w:rFonts w:ascii="Times New Roman" w:hAnsi="Times New Roman" w:eastAsia="Times New Roman" w:cs="Times New Roman"/>
          <w:sz w:val="24"/>
          <w:szCs w:val="24"/>
        </w:rPr>
        <w:t>After</w:t>
      </w:r>
      <w:r w:rsidRPr="1EEEFFCC" w:rsidR="270BE7D6">
        <w:rPr>
          <w:rFonts w:ascii="Times New Roman" w:hAnsi="Times New Roman" w:eastAsia="Times New Roman" w:cs="Times New Roman"/>
          <w:sz w:val="24"/>
          <w:szCs w:val="24"/>
        </w:rPr>
        <w:t xml:space="preserve"> a</w:t>
      </w:r>
      <w:r w:rsidRPr="1EEEFFCC" w:rsidR="6B25D1C6">
        <w:rPr>
          <w:rFonts w:ascii="Times New Roman" w:hAnsi="Times New Roman" w:eastAsia="Times New Roman" w:cs="Times New Roman"/>
          <w:sz w:val="24"/>
          <w:szCs w:val="24"/>
        </w:rPr>
        <w:t xml:space="preserve"> complaint has been filed, the department involved in the complaint will </w:t>
      </w:r>
      <w:r w:rsidRPr="1EEEFFCC" w:rsidR="70E094EF">
        <w:rPr>
          <w:rFonts w:ascii="Times New Roman" w:hAnsi="Times New Roman" w:eastAsia="Times New Roman" w:cs="Times New Roman"/>
          <w:sz w:val="24"/>
          <w:szCs w:val="24"/>
        </w:rPr>
        <w:t>receive</w:t>
      </w:r>
      <w:r w:rsidRPr="1EEEFFCC" w:rsidR="6B25D1C6">
        <w:rPr>
          <w:rFonts w:ascii="Times New Roman" w:hAnsi="Times New Roman" w:eastAsia="Times New Roman" w:cs="Times New Roman"/>
          <w:sz w:val="24"/>
          <w:szCs w:val="24"/>
        </w:rPr>
        <w:t xml:space="preserve"> a thorough investigation.</w:t>
      </w:r>
      <w:r w:rsidRPr="1EEEFFCC" w:rsidR="6B25D1C6">
        <w:rPr>
          <w:rFonts w:ascii="Times New Roman" w:hAnsi="Times New Roman" w:eastAsia="Times New Roman" w:cs="Times New Roman"/>
          <w:sz w:val="24"/>
          <w:szCs w:val="24"/>
        </w:rPr>
        <w:t xml:space="preserve"> These complaints also apply to servic</w:t>
      </w:r>
      <w:r w:rsidRPr="1EEEFFCC" w:rsidR="4169B178">
        <w:rPr>
          <w:rFonts w:ascii="Times New Roman" w:hAnsi="Times New Roman" w:eastAsia="Times New Roman" w:cs="Times New Roman"/>
          <w:sz w:val="24"/>
          <w:szCs w:val="24"/>
        </w:rPr>
        <w:t>es outside of PACE</w:t>
      </w:r>
      <w:r w:rsidRPr="1EEEFFCC" w:rsidR="4169B178">
        <w:rPr>
          <w:rFonts w:ascii="Times New Roman" w:hAnsi="Times New Roman" w:eastAsia="Times New Roman" w:cs="Times New Roman"/>
          <w:sz w:val="24"/>
          <w:szCs w:val="24"/>
        </w:rPr>
        <w:t xml:space="preserve">. </w:t>
      </w:r>
      <w:r w:rsidRPr="1EEEFFCC" w:rsidR="762B1B90">
        <w:rPr>
          <w:rFonts w:ascii="Times New Roman" w:hAnsi="Times New Roman" w:eastAsia="Times New Roman" w:cs="Times New Roman"/>
          <w:sz w:val="24"/>
          <w:szCs w:val="24"/>
        </w:rPr>
        <w:t xml:space="preserve"> </w:t>
      </w:r>
      <w:r w:rsidRPr="1EEEFFCC" w:rsidR="1D81BC52">
        <w:rPr>
          <w:rFonts w:ascii="Times New Roman" w:hAnsi="Times New Roman" w:eastAsia="Times New Roman" w:cs="Times New Roman"/>
          <w:sz w:val="24"/>
          <w:szCs w:val="24"/>
        </w:rPr>
        <w:t>A complaint can be filed by any member of PACE</w:t>
      </w:r>
      <w:r w:rsidRPr="1EEEFFCC" w:rsidR="2A12C2C4">
        <w:rPr>
          <w:rFonts w:ascii="Times New Roman" w:hAnsi="Times New Roman" w:eastAsia="Times New Roman" w:cs="Times New Roman"/>
          <w:sz w:val="24"/>
          <w:szCs w:val="24"/>
        </w:rPr>
        <w:t>, allowing for maximum accessibility for a complaint to be made. For example, suppose a participant had an appointment with their eye doctor. Despite making it to the doctor’s of</w:t>
      </w:r>
      <w:r w:rsidRPr="1EEEFFCC" w:rsidR="6119119E">
        <w:rPr>
          <w:rFonts w:ascii="Times New Roman" w:hAnsi="Times New Roman" w:eastAsia="Times New Roman" w:cs="Times New Roman"/>
          <w:sz w:val="24"/>
          <w:szCs w:val="24"/>
        </w:rPr>
        <w:t xml:space="preserve">fice early, the </w:t>
      </w:r>
      <w:r w:rsidRPr="1EEEFFCC" w:rsidR="0E42F556">
        <w:rPr>
          <w:rFonts w:ascii="Times New Roman" w:hAnsi="Times New Roman" w:eastAsia="Times New Roman" w:cs="Times New Roman"/>
          <w:sz w:val="24"/>
          <w:szCs w:val="24"/>
        </w:rPr>
        <w:t>participants</w:t>
      </w:r>
      <w:r w:rsidRPr="1EEEFFCC" w:rsidR="6119119E">
        <w:rPr>
          <w:rFonts w:ascii="Times New Roman" w:hAnsi="Times New Roman" w:eastAsia="Times New Roman" w:cs="Times New Roman"/>
          <w:sz w:val="24"/>
          <w:szCs w:val="24"/>
        </w:rPr>
        <w:t xml:space="preserve"> </w:t>
      </w:r>
      <w:r w:rsidRPr="1EEEFFCC" w:rsidR="267F51EA">
        <w:rPr>
          <w:rFonts w:ascii="Times New Roman" w:hAnsi="Times New Roman" w:eastAsia="Times New Roman" w:cs="Times New Roman"/>
          <w:sz w:val="24"/>
          <w:szCs w:val="24"/>
        </w:rPr>
        <w:t xml:space="preserve">had to wait two hours before </w:t>
      </w:r>
      <w:r w:rsidRPr="1EEEFFCC" w:rsidR="24E0BBF0">
        <w:rPr>
          <w:rFonts w:ascii="Times New Roman" w:hAnsi="Times New Roman" w:eastAsia="Times New Roman" w:cs="Times New Roman"/>
          <w:sz w:val="24"/>
          <w:szCs w:val="24"/>
        </w:rPr>
        <w:t>the doctor</w:t>
      </w:r>
      <w:r w:rsidRPr="1EEEFFCC" w:rsidR="267F51EA">
        <w:rPr>
          <w:rFonts w:ascii="Times New Roman" w:hAnsi="Times New Roman" w:eastAsia="Times New Roman" w:cs="Times New Roman"/>
          <w:sz w:val="24"/>
          <w:szCs w:val="24"/>
        </w:rPr>
        <w:t xml:space="preserve"> </w:t>
      </w:r>
      <w:r w:rsidRPr="1EEEFFCC" w:rsidR="221B46BE">
        <w:rPr>
          <w:rFonts w:ascii="Times New Roman" w:hAnsi="Times New Roman" w:eastAsia="Times New Roman" w:cs="Times New Roman"/>
          <w:sz w:val="24"/>
          <w:szCs w:val="24"/>
        </w:rPr>
        <w:t xml:space="preserve">called them back. The doctor only spoke with them for fifteen </w:t>
      </w:r>
      <w:r w:rsidRPr="1EEEFFCC" w:rsidR="334B4E3D">
        <w:rPr>
          <w:rFonts w:ascii="Times New Roman" w:hAnsi="Times New Roman" w:eastAsia="Times New Roman" w:cs="Times New Roman"/>
          <w:sz w:val="24"/>
          <w:szCs w:val="24"/>
        </w:rPr>
        <w:t>minutes</w:t>
      </w:r>
      <w:r w:rsidRPr="1EEEFFCC" w:rsidR="221B46BE">
        <w:rPr>
          <w:rFonts w:ascii="Times New Roman" w:hAnsi="Times New Roman" w:eastAsia="Times New Roman" w:cs="Times New Roman"/>
          <w:sz w:val="24"/>
          <w:szCs w:val="24"/>
        </w:rPr>
        <w:t xml:space="preserve"> </w:t>
      </w:r>
      <w:r w:rsidRPr="1EEEFFCC" w:rsidR="71BB02F0">
        <w:rPr>
          <w:rFonts w:ascii="Times New Roman" w:hAnsi="Times New Roman" w:eastAsia="Times New Roman" w:cs="Times New Roman"/>
          <w:sz w:val="24"/>
          <w:szCs w:val="24"/>
        </w:rPr>
        <w:t>before</w:t>
      </w:r>
      <w:r w:rsidRPr="1EEEFFCC" w:rsidR="221B46BE">
        <w:rPr>
          <w:rFonts w:ascii="Times New Roman" w:hAnsi="Times New Roman" w:eastAsia="Times New Roman" w:cs="Times New Roman"/>
          <w:sz w:val="24"/>
          <w:szCs w:val="24"/>
        </w:rPr>
        <w:t xml:space="preserve"> scheduling another appointment next week. </w:t>
      </w:r>
      <w:r w:rsidRPr="1EEEFFCC" w:rsidR="66979DA1">
        <w:rPr>
          <w:rFonts w:ascii="Times New Roman" w:hAnsi="Times New Roman" w:eastAsia="Times New Roman" w:cs="Times New Roman"/>
          <w:sz w:val="24"/>
          <w:szCs w:val="24"/>
        </w:rPr>
        <w:t>Th</w:t>
      </w:r>
      <w:r w:rsidRPr="1EEEFFCC" w:rsidR="7267E177">
        <w:rPr>
          <w:rFonts w:ascii="Times New Roman" w:hAnsi="Times New Roman" w:eastAsia="Times New Roman" w:cs="Times New Roman"/>
          <w:sz w:val="24"/>
          <w:szCs w:val="24"/>
        </w:rPr>
        <w:t xml:space="preserve">e participants felt frustrated that they spent so much time waiting for little results. The </w:t>
      </w:r>
      <w:r w:rsidRPr="1EEEFFCC" w:rsidR="3168D669">
        <w:rPr>
          <w:rFonts w:ascii="Times New Roman" w:hAnsi="Times New Roman" w:eastAsia="Times New Roman" w:cs="Times New Roman"/>
          <w:sz w:val="24"/>
          <w:szCs w:val="24"/>
        </w:rPr>
        <w:t>participant</w:t>
      </w:r>
      <w:r w:rsidRPr="1EEEFFCC" w:rsidR="7267E177">
        <w:rPr>
          <w:rFonts w:ascii="Times New Roman" w:hAnsi="Times New Roman" w:eastAsia="Times New Roman" w:cs="Times New Roman"/>
          <w:sz w:val="24"/>
          <w:szCs w:val="24"/>
        </w:rPr>
        <w:t xml:space="preserve"> went on to make a complaint to their social worker</w:t>
      </w:r>
      <w:r w:rsidRPr="1EEEFFCC" w:rsidR="29B42496">
        <w:rPr>
          <w:rFonts w:ascii="Times New Roman" w:hAnsi="Times New Roman" w:eastAsia="Times New Roman" w:cs="Times New Roman"/>
          <w:sz w:val="24"/>
          <w:szCs w:val="24"/>
        </w:rPr>
        <w:t xml:space="preserve">. In this example, the participant had an issue with an external service and made </w:t>
      </w:r>
      <w:r w:rsidRPr="1EEEFFCC" w:rsidR="3F66D2C6">
        <w:rPr>
          <w:rFonts w:ascii="Times New Roman" w:hAnsi="Times New Roman" w:eastAsia="Times New Roman" w:cs="Times New Roman"/>
          <w:sz w:val="24"/>
          <w:szCs w:val="24"/>
        </w:rPr>
        <w:t>a</w:t>
      </w:r>
      <w:r w:rsidRPr="1EEEFFCC" w:rsidR="29B42496">
        <w:rPr>
          <w:rFonts w:ascii="Times New Roman" w:hAnsi="Times New Roman" w:eastAsia="Times New Roman" w:cs="Times New Roman"/>
          <w:sz w:val="24"/>
          <w:szCs w:val="24"/>
        </w:rPr>
        <w:t xml:space="preserve"> complaint with someone from another department. </w:t>
      </w:r>
      <w:r w:rsidRPr="1EEEFFCC" w:rsidR="1EB9455F">
        <w:rPr>
          <w:rFonts w:ascii="Times New Roman" w:hAnsi="Times New Roman" w:eastAsia="Times New Roman" w:cs="Times New Roman"/>
          <w:sz w:val="24"/>
          <w:szCs w:val="24"/>
        </w:rPr>
        <w:t xml:space="preserve">These scenarios are </w:t>
      </w:r>
      <w:r w:rsidRPr="1EEEFFCC" w:rsidR="1EB9455F">
        <w:rPr>
          <w:rFonts w:ascii="Times New Roman" w:hAnsi="Times New Roman" w:eastAsia="Times New Roman" w:cs="Times New Roman"/>
          <w:sz w:val="24"/>
          <w:szCs w:val="24"/>
        </w:rPr>
        <w:t>not uncommon</w:t>
      </w:r>
      <w:r w:rsidRPr="1EEEFFCC" w:rsidR="1EB9455F">
        <w:rPr>
          <w:rFonts w:ascii="Times New Roman" w:hAnsi="Times New Roman" w:eastAsia="Times New Roman" w:cs="Times New Roman"/>
          <w:sz w:val="24"/>
          <w:szCs w:val="24"/>
        </w:rPr>
        <w:t xml:space="preserve"> at PACE </w:t>
      </w:r>
      <w:r w:rsidRPr="1EEEFFCC" w:rsidR="4907D0E9">
        <w:rPr>
          <w:rFonts w:ascii="Times New Roman" w:hAnsi="Times New Roman" w:eastAsia="Times New Roman" w:cs="Times New Roman"/>
          <w:sz w:val="24"/>
          <w:szCs w:val="24"/>
        </w:rPr>
        <w:t>as far as</w:t>
      </w:r>
      <w:r w:rsidRPr="1EEEFFCC" w:rsidR="1EB9455F">
        <w:rPr>
          <w:rFonts w:ascii="Times New Roman" w:hAnsi="Times New Roman" w:eastAsia="Times New Roman" w:cs="Times New Roman"/>
          <w:sz w:val="24"/>
          <w:szCs w:val="24"/>
        </w:rPr>
        <w:t xml:space="preserve"> complaints are concerned (</w:t>
      </w:r>
      <w:r w:rsidRPr="1EEEFFCC" w:rsidR="2389466A">
        <w:rPr>
          <w:rFonts w:ascii="Times New Roman" w:hAnsi="Times New Roman" w:eastAsia="Times New Roman" w:cs="Times New Roman"/>
          <w:sz w:val="24"/>
          <w:szCs w:val="24"/>
        </w:rPr>
        <w:t>Edmonds</w:t>
      </w:r>
      <w:r w:rsidRPr="1EEEFFCC" w:rsidR="1EB9455F">
        <w:rPr>
          <w:rFonts w:ascii="Times New Roman" w:hAnsi="Times New Roman" w:eastAsia="Times New Roman" w:cs="Times New Roman"/>
          <w:sz w:val="24"/>
          <w:szCs w:val="24"/>
        </w:rPr>
        <w:t>, 2023).</w:t>
      </w:r>
    </w:p>
    <w:p w:rsidR="5DE42B0F" w:rsidP="1EEEFFCC" w:rsidRDefault="5DE42B0F" w14:paraId="0004A6CB" w14:textId="057050D9">
      <w:pPr>
        <w:pStyle w:val="Normal"/>
        <w:suppressLineNumbers w:val="0"/>
        <w:bidi w:val="0"/>
        <w:spacing w:before="0" w:beforeAutospacing="off" w:after="160" w:afterAutospacing="off" w:line="480" w:lineRule="auto"/>
        <w:ind w:left="0" w:right="0" w:firstLine="720"/>
        <w:jc w:val="left"/>
        <w:rPr>
          <w:rFonts w:ascii="Times New Roman" w:hAnsi="Times New Roman" w:eastAsia="Times New Roman" w:cs="Times New Roman"/>
          <w:sz w:val="24"/>
          <w:szCs w:val="24"/>
        </w:rPr>
      </w:pPr>
      <w:r w:rsidRPr="1EEEFFCC" w:rsidR="5DE42B0F">
        <w:rPr>
          <w:rFonts w:ascii="Times New Roman" w:hAnsi="Times New Roman" w:eastAsia="Times New Roman" w:cs="Times New Roman"/>
          <w:sz w:val="24"/>
          <w:szCs w:val="24"/>
        </w:rPr>
        <w:t xml:space="preserve">Social and public policies share similar, yet distinguished meanings. A social policy is any type of legislation that </w:t>
      </w:r>
      <w:r w:rsidRPr="1EEEFFCC" w:rsidR="6F367F46">
        <w:rPr>
          <w:rFonts w:ascii="Times New Roman" w:hAnsi="Times New Roman" w:eastAsia="Times New Roman" w:cs="Times New Roman"/>
          <w:sz w:val="24"/>
          <w:szCs w:val="24"/>
        </w:rPr>
        <w:t>addresses</w:t>
      </w:r>
      <w:r w:rsidRPr="1EEEFFCC" w:rsidR="5DE42B0F">
        <w:rPr>
          <w:rFonts w:ascii="Times New Roman" w:hAnsi="Times New Roman" w:eastAsia="Times New Roman" w:cs="Times New Roman"/>
          <w:sz w:val="24"/>
          <w:szCs w:val="24"/>
        </w:rPr>
        <w:t xml:space="preserve"> issues </w:t>
      </w:r>
      <w:r w:rsidRPr="1EEEFFCC" w:rsidR="5DE42B0F">
        <w:rPr>
          <w:rFonts w:ascii="Times New Roman" w:hAnsi="Times New Roman" w:eastAsia="Times New Roman" w:cs="Times New Roman"/>
          <w:sz w:val="24"/>
          <w:szCs w:val="24"/>
        </w:rPr>
        <w:t>pertaining to</w:t>
      </w:r>
      <w:r w:rsidRPr="1EEEFFCC" w:rsidR="5DE42B0F">
        <w:rPr>
          <w:rFonts w:ascii="Times New Roman" w:hAnsi="Times New Roman" w:eastAsia="Times New Roman" w:cs="Times New Roman"/>
          <w:sz w:val="24"/>
          <w:szCs w:val="24"/>
        </w:rPr>
        <w:t xml:space="preserve"> social inequality. </w:t>
      </w:r>
      <w:r w:rsidRPr="1EEEFFCC" w:rsidR="475427DE">
        <w:rPr>
          <w:rFonts w:ascii="Times New Roman" w:hAnsi="Times New Roman" w:eastAsia="Times New Roman" w:cs="Times New Roman"/>
          <w:sz w:val="24"/>
          <w:szCs w:val="24"/>
        </w:rPr>
        <w:t xml:space="preserve">For example, a policy that </w:t>
      </w:r>
      <w:r w:rsidRPr="1EEEFFCC" w:rsidR="0161DE2F">
        <w:rPr>
          <w:rFonts w:ascii="Times New Roman" w:hAnsi="Times New Roman" w:eastAsia="Times New Roman" w:cs="Times New Roman"/>
          <w:sz w:val="24"/>
          <w:szCs w:val="24"/>
        </w:rPr>
        <w:t>addresses</w:t>
      </w:r>
      <w:r w:rsidRPr="1EEEFFCC" w:rsidR="475427DE">
        <w:rPr>
          <w:rFonts w:ascii="Times New Roman" w:hAnsi="Times New Roman" w:eastAsia="Times New Roman" w:cs="Times New Roman"/>
          <w:sz w:val="24"/>
          <w:szCs w:val="24"/>
        </w:rPr>
        <w:t xml:space="preserve"> a racially </w:t>
      </w:r>
      <w:r w:rsidRPr="1EEEFFCC" w:rsidR="47837A4F">
        <w:rPr>
          <w:rFonts w:ascii="Times New Roman" w:hAnsi="Times New Roman" w:eastAsia="Times New Roman" w:cs="Times New Roman"/>
          <w:sz w:val="24"/>
          <w:szCs w:val="24"/>
        </w:rPr>
        <w:t>biased</w:t>
      </w:r>
      <w:r w:rsidRPr="1EEEFFCC" w:rsidR="475427DE">
        <w:rPr>
          <w:rFonts w:ascii="Times New Roman" w:hAnsi="Times New Roman" w:eastAsia="Times New Roman" w:cs="Times New Roman"/>
          <w:sz w:val="24"/>
          <w:szCs w:val="24"/>
        </w:rPr>
        <w:t xml:space="preserve"> attendance policy would be a so</w:t>
      </w:r>
      <w:r w:rsidRPr="1EEEFFCC" w:rsidR="0B5D7D5F">
        <w:rPr>
          <w:rFonts w:ascii="Times New Roman" w:hAnsi="Times New Roman" w:eastAsia="Times New Roman" w:cs="Times New Roman"/>
          <w:sz w:val="24"/>
          <w:szCs w:val="24"/>
        </w:rPr>
        <w:t>cial policy</w:t>
      </w:r>
      <w:r w:rsidRPr="1EEEFFCC" w:rsidR="57A5BDE0">
        <w:rPr>
          <w:rFonts w:ascii="Times New Roman" w:hAnsi="Times New Roman" w:eastAsia="Times New Roman" w:cs="Times New Roman"/>
          <w:sz w:val="24"/>
          <w:szCs w:val="24"/>
        </w:rPr>
        <w:t xml:space="preserve">. A public policy is any type of legislation based in the government or </w:t>
      </w:r>
      <w:r w:rsidRPr="1EEEFFCC" w:rsidR="57A5BDE0">
        <w:rPr>
          <w:rFonts w:ascii="Times New Roman" w:hAnsi="Times New Roman" w:eastAsia="Times New Roman" w:cs="Times New Roman"/>
          <w:sz w:val="24"/>
          <w:szCs w:val="24"/>
        </w:rPr>
        <w:t>benefits</w:t>
      </w:r>
      <w:r w:rsidRPr="1EEEFFCC" w:rsidR="57A5BDE0">
        <w:rPr>
          <w:rFonts w:ascii="Times New Roman" w:hAnsi="Times New Roman" w:eastAsia="Times New Roman" w:cs="Times New Roman"/>
          <w:sz w:val="24"/>
          <w:szCs w:val="24"/>
        </w:rPr>
        <w:t xml:space="preserve"> the general population. For example, </w:t>
      </w:r>
      <w:r w:rsidRPr="1EEEFFCC" w:rsidR="10E54094">
        <w:rPr>
          <w:rFonts w:ascii="Times New Roman" w:hAnsi="Times New Roman" w:eastAsia="Times New Roman" w:cs="Times New Roman"/>
          <w:sz w:val="24"/>
          <w:szCs w:val="24"/>
        </w:rPr>
        <w:t xml:space="preserve">loan forgiveness policy would be considered a public </w:t>
      </w:r>
      <w:r w:rsidRPr="1EEEFFCC" w:rsidR="10E54094">
        <w:rPr>
          <w:rFonts w:ascii="Times New Roman" w:hAnsi="Times New Roman" w:eastAsia="Times New Roman" w:cs="Times New Roman"/>
          <w:sz w:val="24"/>
          <w:szCs w:val="24"/>
        </w:rPr>
        <w:t>policy</w:t>
      </w:r>
      <w:r w:rsidRPr="1EEEFFCC" w:rsidR="10E54094">
        <w:rPr>
          <w:rFonts w:ascii="Times New Roman" w:hAnsi="Times New Roman" w:eastAsia="Times New Roman" w:cs="Times New Roman"/>
          <w:sz w:val="24"/>
          <w:szCs w:val="24"/>
        </w:rPr>
        <w:t xml:space="preserve"> as it </w:t>
      </w:r>
      <w:r w:rsidRPr="1EEEFFCC" w:rsidR="10E54094">
        <w:rPr>
          <w:rFonts w:ascii="Times New Roman" w:hAnsi="Times New Roman" w:eastAsia="Times New Roman" w:cs="Times New Roman"/>
          <w:sz w:val="24"/>
          <w:szCs w:val="24"/>
        </w:rPr>
        <w:t>benefits</w:t>
      </w:r>
      <w:r w:rsidRPr="1EEEFFCC" w:rsidR="10E54094">
        <w:rPr>
          <w:rFonts w:ascii="Times New Roman" w:hAnsi="Times New Roman" w:eastAsia="Times New Roman" w:cs="Times New Roman"/>
          <w:sz w:val="24"/>
          <w:szCs w:val="24"/>
        </w:rPr>
        <w:t xml:space="preserve"> the general population</w:t>
      </w:r>
      <w:r w:rsidRPr="1EEEFFCC" w:rsidR="0F83BFF5">
        <w:rPr>
          <w:rFonts w:ascii="Times New Roman" w:hAnsi="Times New Roman" w:eastAsia="Times New Roman" w:cs="Times New Roman"/>
          <w:sz w:val="24"/>
          <w:szCs w:val="24"/>
        </w:rPr>
        <w:t xml:space="preserve">. </w:t>
      </w:r>
      <w:r w:rsidRPr="1EEEFFCC" w:rsidR="0A2D9FA9">
        <w:rPr>
          <w:rFonts w:ascii="Times New Roman" w:hAnsi="Times New Roman" w:eastAsia="Times New Roman" w:cs="Times New Roman"/>
          <w:sz w:val="24"/>
          <w:szCs w:val="24"/>
        </w:rPr>
        <w:t xml:space="preserve">While similar, the causes and purposes of public and </w:t>
      </w:r>
      <w:r w:rsidRPr="1EEEFFCC" w:rsidR="0A2D9FA9">
        <w:rPr>
          <w:rFonts w:ascii="Times New Roman" w:hAnsi="Times New Roman" w:eastAsia="Times New Roman" w:cs="Times New Roman"/>
          <w:sz w:val="24"/>
          <w:szCs w:val="24"/>
        </w:rPr>
        <w:t>social</w:t>
      </w:r>
      <w:r w:rsidRPr="1EEEFFCC" w:rsidR="0A2D9FA9">
        <w:rPr>
          <w:rFonts w:ascii="Times New Roman" w:hAnsi="Times New Roman" w:eastAsia="Times New Roman" w:cs="Times New Roman"/>
          <w:sz w:val="24"/>
          <w:szCs w:val="24"/>
        </w:rPr>
        <w:t xml:space="preserve"> policies are different.</w:t>
      </w:r>
    </w:p>
    <w:p w:rsidR="07F24A4C" w:rsidP="1EEEFFCC" w:rsidRDefault="07F24A4C" w14:paraId="75F1B325" w14:textId="079B2FE1">
      <w:pPr>
        <w:pStyle w:val="Normal"/>
        <w:suppressLineNumbers w:val="0"/>
        <w:bidi w:val="0"/>
        <w:spacing w:before="0" w:beforeAutospacing="off" w:after="160" w:afterAutospacing="off" w:line="480" w:lineRule="auto"/>
        <w:ind w:left="0" w:right="0" w:firstLine="720"/>
        <w:jc w:val="left"/>
        <w:rPr>
          <w:rFonts w:ascii="Times New Roman" w:hAnsi="Times New Roman" w:eastAsia="Times New Roman" w:cs="Times New Roman"/>
          <w:sz w:val="24"/>
          <w:szCs w:val="24"/>
        </w:rPr>
      </w:pPr>
      <w:r w:rsidRPr="1EEEFFCC" w:rsidR="07F24A4C">
        <w:rPr>
          <w:rFonts w:ascii="Times New Roman" w:hAnsi="Times New Roman" w:eastAsia="Times New Roman" w:cs="Times New Roman"/>
          <w:sz w:val="24"/>
          <w:szCs w:val="24"/>
        </w:rPr>
        <w:t xml:space="preserve">Another </w:t>
      </w:r>
      <w:r w:rsidRPr="1EEEFFCC" w:rsidR="07F24A4C">
        <w:rPr>
          <w:rFonts w:ascii="Times New Roman" w:hAnsi="Times New Roman" w:eastAsia="Times New Roman" w:cs="Times New Roman"/>
          <w:sz w:val="24"/>
          <w:szCs w:val="24"/>
        </w:rPr>
        <w:t xml:space="preserve">important </w:t>
      </w:r>
      <w:r w:rsidRPr="1EEEFFCC" w:rsidR="59BC02E3">
        <w:rPr>
          <w:rFonts w:ascii="Times New Roman" w:hAnsi="Times New Roman" w:eastAsia="Times New Roman" w:cs="Times New Roman"/>
          <w:sz w:val="24"/>
          <w:szCs w:val="24"/>
        </w:rPr>
        <w:t>difference</w:t>
      </w:r>
      <w:r w:rsidRPr="1EEEFFCC" w:rsidR="07F24A4C">
        <w:rPr>
          <w:rFonts w:ascii="Times New Roman" w:hAnsi="Times New Roman" w:eastAsia="Times New Roman" w:cs="Times New Roman"/>
          <w:sz w:val="24"/>
          <w:szCs w:val="24"/>
        </w:rPr>
        <w:t xml:space="preserve"> is the relationship between </w:t>
      </w:r>
      <w:r w:rsidRPr="1EEEFFCC" w:rsidR="182B9C06">
        <w:rPr>
          <w:rFonts w:ascii="Times New Roman" w:hAnsi="Times New Roman" w:eastAsia="Times New Roman" w:cs="Times New Roman"/>
          <w:sz w:val="24"/>
          <w:szCs w:val="24"/>
        </w:rPr>
        <w:t>problems</w:t>
      </w:r>
      <w:r w:rsidRPr="1EEEFFCC" w:rsidR="07F24A4C">
        <w:rPr>
          <w:rFonts w:ascii="Times New Roman" w:hAnsi="Times New Roman" w:eastAsia="Times New Roman" w:cs="Times New Roman"/>
          <w:sz w:val="24"/>
          <w:szCs w:val="24"/>
        </w:rPr>
        <w:t xml:space="preserve"> and policy. Social policies are often proposed and put in place as a means</w:t>
      </w:r>
      <w:r w:rsidRPr="1EEEFFCC" w:rsidR="48839EC7">
        <w:rPr>
          <w:rFonts w:ascii="Times New Roman" w:hAnsi="Times New Roman" w:eastAsia="Times New Roman" w:cs="Times New Roman"/>
          <w:sz w:val="24"/>
          <w:szCs w:val="24"/>
        </w:rPr>
        <w:t xml:space="preserve"> of decreasing said problem. For example, </w:t>
      </w:r>
      <w:r w:rsidRPr="1EEEFFCC" w:rsidR="10454FFA">
        <w:rPr>
          <w:rFonts w:ascii="Times New Roman" w:hAnsi="Times New Roman" w:eastAsia="Times New Roman" w:cs="Times New Roman"/>
          <w:sz w:val="24"/>
          <w:szCs w:val="24"/>
        </w:rPr>
        <w:t xml:space="preserve">the internal complaint review policy addresses </w:t>
      </w:r>
      <w:r w:rsidRPr="1EEEFFCC" w:rsidR="10454FFA">
        <w:rPr>
          <w:rFonts w:ascii="Times New Roman" w:hAnsi="Times New Roman" w:eastAsia="Times New Roman" w:cs="Times New Roman"/>
          <w:sz w:val="24"/>
          <w:szCs w:val="24"/>
        </w:rPr>
        <w:t xml:space="preserve">an </w:t>
      </w:r>
      <w:r w:rsidRPr="1EEEFFCC" w:rsidR="10454FFA">
        <w:rPr>
          <w:rFonts w:ascii="Times New Roman" w:hAnsi="Times New Roman" w:eastAsia="Times New Roman" w:cs="Times New Roman"/>
          <w:sz w:val="24"/>
          <w:szCs w:val="24"/>
        </w:rPr>
        <w:t>important</w:t>
      </w:r>
      <w:r w:rsidRPr="1EEEFFCC" w:rsidR="10454FFA">
        <w:rPr>
          <w:rFonts w:ascii="Times New Roman" w:hAnsi="Times New Roman" w:eastAsia="Times New Roman" w:cs="Times New Roman"/>
          <w:sz w:val="24"/>
          <w:szCs w:val="24"/>
        </w:rPr>
        <w:t xml:space="preserve"> issue</w:t>
      </w:r>
      <w:r w:rsidRPr="1EEEFFCC" w:rsidR="10454FFA">
        <w:rPr>
          <w:rFonts w:ascii="Times New Roman" w:hAnsi="Times New Roman" w:eastAsia="Times New Roman" w:cs="Times New Roman"/>
          <w:sz w:val="24"/>
          <w:szCs w:val="24"/>
        </w:rPr>
        <w:t xml:space="preserve"> older adults experience:</w:t>
      </w:r>
      <w:r w:rsidRPr="1EEEFFCC" w:rsidR="777E0E9E">
        <w:rPr>
          <w:rFonts w:ascii="Times New Roman" w:hAnsi="Times New Roman" w:eastAsia="Times New Roman" w:cs="Times New Roman"/>
          <w:sz w:val="24"/>
          <w:szCs w:val="24"/>
        </w:rPr>
        <w:t xml:space="preserve"> a lack of power. Often, older adults voice </w:t>
      </w:r>
      <w:r w:rsidRPr="1EEEFFCC" w:rsidR="616841F0">
        <w:rPr>
          <w:rFonts w:ascii="Times New Roman" w:hAnsi="Times New Roman" w:eastAsia="Times New Roman" w:cs="Times New Roman"/>
          <w:sz w:val="24"/>
          <w:szCs w:val="24"/>
        </w:rPr>
        <w:t>feelings of</w:t>
      </w:r>
      <w:r w:rsidRPr="1EEEFFCC" w:rsidR="777E0E9E">
        <w:rPr>
          <w:rFonts w:ascii="Times New Roman" w:hAnsi="Times New Roman" w:eastAsia="Times New Roman" w:cs="Times New Roman"/>
          <w:sz w:val="24"/>
          <w:szCs w:val="24"/>
        </w:rPr>
        <w:t xml:space="preserve"> a lack of control over their lives</w:t>
      </w:r>
      <w:r w:rsidRPr="1EEEFFCC" w:rsidR="40BAB489">
        <w:rPr>
          <w:rFonts w:ascii="Times New Roman" w:hAnsi="Times New Roman" w:eastAsia="Times New Roman" w:cs="Times New Roman"/>
          <w:sz w:val="24"/>
          <w:szCs w:val="24"/>
        </w:rPr>
        <w:t xml:space="preserve">, and this is </w:t>
      </w:r>
      <w:r w:rsidRPr="1EEEFFCC" w:rsidR="40BAB489">
        <w:rPr>
          <w:rFonts w:ascii="Times New Roman" w:hAnsi="Times New Roman" w:eastAsia="Times New Roman" w:cs="Times New Roman"/>
          <w:sz w:val="24"/>
          <w:szCs w:val="24"/>
        </w:rPr>
        <w:t>not untrue</w:t>
      </w:r>
      <w:r w:rsidRPr="1EEEFFCC" w:rsidR="40BAB489">
        <w:rPr>
          <w:rFonts w:ascii="Times New Roman" w:hAnsi="Times New Roman" w:eastAsia="Times New Roman" w:cs="Times New Roman"/>
          <w:sz w:val="24"/>
          <w:szCs w:val="24"/>
        </w:rPr>
        <w:t xml:space="preserve">. Typically, older adults’ deteriorating health forces them to relinquish some control to family members and other </w:t>
      </w:r>
      <w:r w:rsidRPr="1EEEFFCC" w:rsidR="1D88E7AB">
        <w:rPr>
          <w:rFonts w:ascii="Times New Roman" w:hAnsi="Times New Roman" w:eastAsia="Times New Roman" w:cs="Times New Roman"/>
          <w:sz w:val="24"/>
          <w:szCs w:val="24"/>
        </w:rPr>
        <w:t xml:space="preserve">caretakers. This issue is what makes the internal </w:t>
      </w:r>
      <w:r w:rsidRPr="1EEEFFCC" w:rsidR="72D16523">
        <w:rPr>
          <w:rFonts w:ascii="Times New Roman" w:hAnsi="Times New Roman" w:eastAsia="Times New Roman" w:cs="Times New Roman"/>
          <w:sz w:val="24"/>
          <w:szCs w:val="24"/>
        </w:rPr>
        <w:t>complaint</w:t>
      </w:r>
      <w:r w:rsidRPr="1EEEFFCC" w:rsidR="1D88E7AB">
        <w:rPr>
          <w:rFonts w:ascii="Times New Roman" w:hAnsi="Times New Roman" w:eastAsia="Times New Roman" w:cs="Times New Roman"/>
          <w:sz w:val="24"/>
          <w:szCs w:val="24"/>
        </w:rPr>
        <w:t xml:space="preserve"> review such an important policy. It gives older adults the opportunity to voice their concerns and work to make a difference within their organization.</w:t>
      </w:r>
    </w:p>
    <w:p w:rsidR="1D88E7AB" w:rsidP="1EEEFFCC" w:rsidRDefault="1D88E7AB" w14:paraId="7CAABF84" w14:textId="7F61087C">
      <w:pPr>
        <w:pStyle w:val="Normal"/>
        <w:suppressLineNumbers w:val="0"/>
        <w:bidi w:val="0"/>
        <w:spacing w:before="0" w:beforeAutospacing="off" w:after="160" w:afterAutospacing="off" w:line="480" w:lineRule="auto"/>
        <w:ind w:left="0" w:right="0" w:firstLine="720"/>
        <w:jc w:val="left"/>
        <w:rPr>
          <w:rFonts w:ascii="Times New Roman" w:hAnsi="Times New Roman" w:eastAsia="Times New Roman" w:cs="Times New Roman"/>
          <w:sz w:val="24"/>
          <w:szCs w:val="24"/>
        </w:rPr>
      </w:pPr>
      <w:r w:rsidRPr="1EEEFFCC" w:rsidR="1D88E7AB">
        <w:rPr>
          <w:rFonts w:ascii="Times New Roman" w:hAnsi="Times New Roman" w:eastAsia="Times New Roman" w:cs="Times New Roman"/>
          <w:sz w:val="24"/>
          <w:szCs w:val="24"/>
        </w:rPr>
        <w:t xml:space="preserve">The greatest </w:t>
      </w:r>
      <w:r w:rsidRPr="1EEEFFCC" w:rsidR="203F1D48">
        <w:rPr>
          <w:rFonts w:ascii="Times New Roman" w:hAnsi="Times New Roman" w:eastAsia="Times New Roman" w:cs="Times New Roman"/>
          <w:sz w:val="24"/>
          <w:szCs w:val="24"/>
        </w:rPr>
        <w:t>benefit</w:t>
      </w:r>
      <w:r w:rsidRPr="1EEEFFCC" w:rsidR="1D88E7AB">
        <w:rPr>
          <w:rFonts w:ascii="Times New Roman" w:hAnsi="Times New Roman" w:eastAsia="Times New Roman" w:cs="Times New Roman"/>
          <w:sz w:val="24"/>
          <w:szCs w:val="24"/>
        </w:rPr>
        <w:t xml:space="preserve"> of the internal complaint review policy is the representation it gives to older adults. This pol</w:t>
      </w:r>
      <w:r w:rsidRPr="1EEEFFCC" w:rsidR="11BD44E0">
        <w:rPr>
          <w:rFonts w:ascii="Times New Roman" w:hAnsi="Times New Roman" w:eastAsia="Times New Roman" w:cs="Times New Roman"/>
          <w:sz w:val="24"/>
          <w:szCs w:val="24"/>
        </w:rPr>
        <w:t>icy</w:t>
      </w:r>
      <w:r w:rsidRPr="1EEEFFCC" w:rsidR="1D88E7AB">
        <w:rPr>
          <w:rFonts w:ascii="Times New Roman" w:hAnsi="Times New Roman" w:eastAsia="Times New Roman" w:cs="Times New Roman"/>
          <w:sz w:val="24"/>
          <w:szCs w:val="24"/>
        </w:rPr>
        <w:t xml:space="preserve"> provides a platform for older adults to discuss </w:t>
      </w:r>
      <w:r w:rsidRPr="1EEEFFCC" w:rsidR="586E2623">
        <w:rPr>
          <w:rFonts w:ascii="Times New Roman" w:hAnsi="Times New Roman" w:eastAsia="Times New Roman" w:cs="Times New Roman"/>
          <w:sz w:val="24"/>
          <w:szCs w:val="24"/>
        </w:rPr>
        <w:t>issues they are experiencing. In doing so, it provides members of Centra PACE to reflect on potential problems within the agency and work to improve them.</w:t>
      </w:r>
      <w:r w:rsidRPr="1EEEFFCC" w:rsidR="4839007C">
        <w:rPr>
          <w:rFonts w:ascii="Times New Roman" w:hAnsi="Times New Roman" w:eastAsia="Times New Roman" w:cs="Times New Roman"/>
          <w:sz w:val="24"/>
          <w:szCs w:val="24"/>
        </w:rPr>
        <w:t xml:space="preserve"> </w:t>
      </w:r>
      <w:r w:rsidRPr="1EEEFFCC" w:rsidR="326D9EC7">
        <w:rPr>
          <w:rFonts w:ascii="Times New Roman" w:hAnsi="Times New Roman" w:eastAsia="Times New Roman" w:cs="Times New Roman"/>
          <w:sz w:val="24"/>
          <w:szCs w:val="24"/>
        </w:rPr>
        <w:t xml:space="preserve">This policy provides older adults with a sense of agency, as they can fight back against potential injustices. The internal complaint review policy provides older adults with a voice and </w:t>
      </w:r>
      <w:r w:rsidRPr="1EEEFFCC" w:rsidR="6BAD217A">
        <w:rPr>
          <w:rFonts w:ascii="Times New Roman" w:hAnsi="Times New Roman" w:eastAsia="Times New Roman" w:cs="Times New Roman"/>
          <w:sz w:val="24"/>
          <w:szCs w:val="24"/>
        </w:rPr>
        <w:t xml:space="preserve">the </w:t>
      </w:r>
      <w:r w:rsidRPr="1EEEFFCC" w:rsidR="6BAD217A">
        <w:rPr>
          <w:rFonts w:ascii="Times New Roman" w:hAnsi="Times New Roman" w:eastAsia="Times New Roman" w:cs="Times New Roman"/>
          <w:sz w:val="24"/>
          <w:szCs w:val="24"/>
        </w:rPr>
        <w:t>opportuni</w:t>
      </w:r>
      <w:r w:rsidRPr="1EEEFFCC" w:rsidR="6BAD217A">
        <w:rPr>
          <w:rFonts w:ascii="Times New Roman" w:hAnsi="Times New Roman" w:eastAsia="Times New Roman" w:cs="Times New Roman"/>
          <w:sz w:val="24"/>
          <w:szCs w:val="24"/>
        </w:rPr>
        <w:t>ty for employees to learn from their mistakes.</w:t>
      </w:r>
    </w:p>
    <w:p w:rsidR="6BAD217A" w:rsidP="1EEEFFCC" w:rsidRDefault="6BAD217A" w14:paraId="2E82E28E" w14:textId="0E6D244D">
      <w:pPr>
        <w:pStyle w:val="Normal"/>
        <w:suppressLineNumbers w:val="0"/>
        <w:bidi w:val="0"/>
        <w:spacing w:before="0" w:beforeAutospacing="off" w:after="160" w:afterAutospacing="off" w:line="480" w:lineRule="auto"/>
        <w:ind w:left="0" w:right="0" w:firstLine="720"/>
        <w:jc w:val="left"/>
        <w:rPr>
          <w:rFonts w:ascii="Times New Roman" w:hAnsi="Times New Roman" w:eastAsia="Times New Roman" w:cs="Times New Roman"/>
          <w:sz w:val="24"/>
          <w:szCs w:val="24"/>
        </w:rPr>
      </w:pPr>
      <w:r w:rsidRPr="1EEEFFCC" w:rsidR="6BAD217A">
        <w:rPr>
          <w:rFonts w:ascii="Times New Roman" w:hAnsi="Times New Roman" w:eastAsia="Times New Roman" w:cs="Times New Roman"/>
          <w:sz w:val="24"/>
          <w:szCs w:val="24"/>
        </w:rPr>
        <w:t>One potential issue with the internal complaint review policy is that it could be misused in some cases. For example, a</w:t>
      </w:r>
      <w:r w:rsidRPr="1EEEFFCC" w:rsidR="47D3656E">
        <w:rPr>
          <w:rFonts w:ascii="Times New Roman" w:hAnsi="Times New Roman" w:eastAsia="Times New Roman" w:cs="Times New Roman"/>
          <w:sz w:val="24"/>
          <w:szCs w:val="24"/>
        </w:rPr>
        <w:t xml:space="preserve"> participant</w:t>
      </w:r>
      <w:r w:rsidRPr="1EEEFFCC" w:rsidR="6BAD217A">
        <w:rPr>
          <w:rFonts w:ascii="Times New Roman" w:hAnsi="Times New Roman" w:eastAsia="Times New Roman" w:cs="Times New Roman"/>
          <w:sz w:val="24"/>
          <w:szCs w:val="24"/>
        </w:rPr>
        <w:t xml:space="preserve"> may file a grievance </w:t>
      </w:r>
      <w:r w:rsidRPr="1EEEFFCC" w:rsidR="7772D543">
        <w:rPr>
          <w:rFonts w:ascii="Times New Roman" w:hAnsi="Times New Roman" w:eastAsia="Times New Roman" w:cs="Times New Roman"/>
          <w:sz w:val="24"/>
          <w:szCs w:val="24"/>
        </w:rPr>
        <w:t>due to a concern about completing a form on time. While this is a valid concern</w:t>
      </w:r>
      <w:r w:rsidRPr="1EEEFFCC" w:rsidR="3B9356C1">
        <w:rPr>
          <w:rFonts w:ascii="Times New Roman" w:hAnsi="Times New Roman" w:eastAsia="Times New Roman" w:cs="Times New Roman"/>
          <w:sz w:val="24"/>
          <w:szCs w:val="24"/>
        </w:rPr>
        <w:t xml:space="preserve">, this is not something that would require an internal investigation. This is because this is a simple concern that could be resolved between the </w:t>
      </w:r>
      <w:r w:rsidRPr="1EEEFFCC" w:rsidR="1BE6FD40">
        <w:rPr>
          <w:rFonts w:ascii="Times New Roman" w:hAnsi="Times New Roman" w:eastAsia="Times New Roman" w:cs="Times New Roman"/>
          <w:sz w:val="24"/>
          <w:szCs w:val="24"/>
        </w:rPr>
        <w:t>participant</w:t>
      </w:r>
      <w:r w:rsidRPr="1EEEFFCC" w:rsidR="3B9356C1">
        <w:rPr>
          <w:rFonts w:ascii="Times New Roman" w:hAnsi="Times New Roman" w:eastAsia="Times New Roman" w:cs="Times New Roman"/>
          <w:sz w:val="24"/>
          <w:szCs w:val="24"/>
        </w:rPr>
        <w:t xml:space="preserve"> </w:t>
      </w:r>
      <w:r w:rsidRPr="1EEEFFCC" w:rsidR="701E58E4">
        <w:rPr>
          <w:rFonts w:ascii="Times New Roman" w:hAnsi="Times New Roman" w:eastAsia="Times New Roman" w:cs="Times New Roman"/>
          <w:sz w:val="24"/>
          <w:szCs w:val="24"/>
        </w:rPr>
        <w:t>and</w:t>
      </w:r>
      <w:r w:rsidRPr="1EEEFFCC" w:rsidR="3B9356C1">
        <w:rPr>
          <w:rFonts w:ascii="Times New Roman" w:hAnsi="Times New Roman" w:eastAsia="Times New Roman" w:cs="Times New Roman"/>
          <w:sz w:val="24"/>
          <w:szCs w:val="24"/>
        </w:rPr>
        <w:t xml:space="preserve"> </w:t>
      </w:r>
      <w:r w:rsidRPr="1EEEFFCC" w:rsidR="3B9356C1">
        <w:rPr>
          <w:rFonts w:ascii="Times New Roman" w:hAnsi="Times New Roman" w:eastAsia="Times New Roman" w:cs="Times New Roman"/>
          <w:sz w:val="24"/>
          <w:szCs w:val="24"/>
        </w:rPr>
        <w:t xml:space="preserve">an </w:t>
      </w:r>
      <w:r w:rsidRPr="1EEEFFCC" w:rsidR="146350E4">
        <w:rPr>
          <w:rFonts w:ascii="Times New Roman" w:hAnsi="Times New Roman" w:eastAsia="Times New Roman" w:cs="Times New Roman"/>
          <w:sz w:val="24"/>
          <w:szCs w:val="24"/>
        </w:rPr>
        <w:t>appropriate</w:t>
      </w:r>
      <w:r w:rsidRPr="1EEEFFCC" w:rsidR="3B9356C1">
        <w:rPr>
          <w:rFonts w:ascii="Times New Roman" w:hAnsi="Times New Roman" w:eastAsia="Times New Roman" w:cs="Times New Roman"/>
          <w:sz w:val="24"/>
          <w:szCs w:val="24"/>
        </w:rPr>
        <w:t xml:space="preserve"> staff</w:t>
      </w:r>
      <w:r w:rsidRPr="1EEEFFCC" w:rsidR="3B9356C1">
        <w:rPr>
          <w:rFonts w:ascii="Times New Roman" w:hAnsi="Times New Roman" w:eastAsia="Times New Roman" w:cs="Times New Roman"/>
          <w:sz w:val="24"/>
          <w:szCs w:val="24"/>
        </w:rPr>
        <w:t xml:space="preserve"> member. If the </w:t>
      </w:r>
      <w:r w:rsidRPr="1EEEFFCC" w:rsidR="0E99599D">
        <w:rPr>
          <w:rFonts w:ascii="Times New Roman" w:hAnsi="Times New Roman" w:eastAsia="Times New Roman" w:cs="Times New Roman"/>
          <w:sz w:val="24"/>
          <w:szCs w:val="24"/>
        </w:rPr>
        <w:t>participant</w:t>
      </w:r>
      <w:r w:rsidRPr="1EEEFFCC" w:rsidR="3B9356C1">
        <w:rPr>
          <w:rFonts w:ascii="Times New Roman" w:hAnsi="Times New Roman" w:eastAsia="Times New Roman" w:cs="Times New Roman"/>
          <w:sz w:val="24"/>
          <w:szCs w:val="24"/>
        </w:rPr>
        <w:t xml:space="preserve"> had been denied th</w:t>
      </w:r>
      <w:r w:rsidRPr="1EEEFFCC" w:rsidR="10D9208C">
        <w:rPr>
          <w:rFonts w:ascii="Times New Roman" w:hAnsi="Times New Roman" w:eastAsia="Times New Roman" w:cs="Times New Roman"/>
          <w:sz w:val="24"/>
          <w:szCs w:val="24"/>
        </w:rPr>
        <w:t>e chance to work on this form, a</w:t>
      </w:r>
      <w:r w:rsidRPr="1EEEFFCC" w:rsidR="2402955B">
        <w:rPr>
          <w:rFonts w:ascii="Times New Roman" w:hAnsi="Times New Roman" w:eastAsia="Times New Roman" w:cs="Times New Roman"/>
          <w:sz w:val="24"/>
          <w:szCs w:val="24"/>
        </w:rPr>
        <w:t xml:space="preserve">n internal investigation would be </w:t>
      </w:r>
      <w:r w:rsidRPr="1EEEFFCC" w:rsidR="2402955B">
        <w:rPr>
          <w:rFonts w:ascii="Times New Roman" w:hAnsi="Times New Roman" w:eastAsia="Times New Roman" w:cs="Times New Roman"/>
          <w:sz w:val="24"/>
          <w:szCs w:val="24"/>
        </w:rPr>
        <w:t>warranted</w:t>
      </w:r>
      <w:r w:rsidRPr="1EEEFFCC" w:rsidR="2402955B">
        <w:rPr>
          <w:rFonts w:ascii="Times New Roman" w:hAnsi="Times New Roman" w:eastAsia="Times New Roman" w:cs="Times New Roman"/>
          <w:sz w:val="24"/>
          <w:szCs w:val="24"/>
        </w:rPr>
        <w:t xml:space="preserve">. </w:t>
      </w:r>
      <w:r w:rsidRPr="1EEEFFCC" w:rsidR="03403030">
        <w:rPr>
          <w:rFonts w:ascii="Times New Roman" w:hAnsi="Times New Roman" w:eastAsia="Times New Roman" w:cs="Times New Roman"/>
          <w:sz w:val="24"/>
          <w:szCs w:val="24"/>
        </w:rPr>
        <w:t xml:space="preserve">It is important for an employee to consider the necesity of an internal investigation while working with participants. Sometimes, it can be reoslved without a formal complaint. </w:t>
      </w:r>
      <w:r w:rsidRPr="1EEEFFCC" w:rsidR="23EDBD97">
        <w:rPr>
          <w:rFonts w:ascii="Times New Roman" w:hAnsi="Times New Roman" w:eastAsia="Times New Roman" w:cs="Times New Roman"/>
          <w:sz w:val="24"/>
          <w:szCs w:val="24"/>
        </w:rPr>
        <w:t xml:space="preserve">Currently, the internal complaint review </w:t>
      </w:r>
      <w:r w:rsidRPr="1EEEFFCC" w:rsidR="23EDBD97">
        <w:rPr>
          <w:rFonts w:ascii="Times New Roman" w:hAnsi="Times New Roman" w:eastAsia="Times New Roman" w:cs="Times New Roman"/>
          <w:sz w:val="24"/>
          <w:szCs w:val="24"/>
        </w:rPr>
        <w:t>policy</w:t>
      </w:r>
      <w:r w:rsidRPr="1EEEFFCC" w:rsidR="23EDBD97">
        <w:rPr>
          <w:rFonts w:ascii="Times New Roman" w:hAnsi="Times New Roman" w:eastAsia="Times New Roman" w:cs="Times New Roman"/>
          <w:sz w:val="24"/>
          <w:szCs w:val="24"/>
        </w:rPr>
        <w:t xml:space="preserve"> functions as it is with efficiency and good intentions.</w:t>
      </w:r>
    </w:p>
    <w:p w:rsidR="23EDBD97" w:rsidP="1EEEFFCC" w:rsidRDefault="23EDBD97" w14:paraId="4053CC8D" w14:textId="4FAE2C5A">
      <w:pPr>
        <w:pStyle w:val="Normal"/>
        <w:suppressLineNumbers w:val="0"/>
        <w:bidi w:val="0"/>
        <w:spacing w:before="0" w:beforeAutospacing="off" w:after="160" w:afterAutospacing="off" w:line="480" w:lineRule="auto"/>
        <w:ind w:left="0" w:right="0" w:firstLine="720"/>
        <w:jc w:val="left"/>
        <w:rPr>
          <w:rFonts w:ascii="Times New Roman" w:hAnsi="Times New Roman" w:eastAsia="Times New Roman" w:cs="Times New Roman"/>
          <w:sz w:val="24"/>
          <w:szCs w:val="24"/>
        </w:rPr>
      </w:pPr>
      <w:r w:rsidRPr="1EEEFFCC" w:rsidR="23EDBD97">
        <w:rPr>
          <w:rFonts w:ascii="Times New Roman" w:hAnsi="Times New Roman" w:eastAsia="Times New Roman" w:cs="Times New Roman"/>
          <w:sz w:val="24"/>
          <w:szCs w:val="24"/>
        </w:rPr>
        <w:t xml:space="preserve">Centra PACE benefits </w:t>
      </w:r>
      <w:r w:rsidRPr="1EEEFFCC" w:rsidR="23EDBD97">
        <w:rPr>
          <w:rFonts w:ascii="Times New Roman" w:hAnsi="Times New Roman" w:eastAsia="Times New Roman" w:cs="Times New Roman"/>
          <w:sz w:val="24"/>
          <w:szCs w:val="24"/>
        </w:rPr>
        <w:t>greatly from</w:t>
      </w:r>
      <w:r w:rsidRPr="1EEEFFCC" w:rsidR="23EDBD97">
        <w:rPr>
          <w:rFonts w:ascii="Times New Roman" w:hAnsi="Times New Roman" w:eastAsia="Times New Roman" w:cs="Times New Roman"/>
          <w:sz w:val="24"/>
          <w:szCs w:val="24"/>
        </w:rPr>
        <w:t xml:space="preserve"> its internal complaint review policy. It allows </w:t>
      </w:r>
      <w:r w:rsidRPr="1EEEFFCC" w:rsidR="621CA9C0">
        <w:rPr>
          <w:rFonts w:ascii="Times New Roman" w:hAnsi="Times New Roman" w:eastAsia="Times New Roman" w:cs="Times New Roman"/>
          <w:sz w:val="24"/>
          <w:szCs w:val="24"/>
        </w:rPr>
        <w:t>participants to</w:t>
      </w:r>
      <w:r w:rsidRPr="1EEEFFCC" w:rsidR="23EDBD97">
        <w:rPr>
          <w:rFonts w:ascii="Times New Roman" w:hAnsi="Times New Roman" w:eastAsia="Times New Roman" w:cs="Times New Roman"/>
          <w:sz w:val="24"/>
          <w:szCs w:val="24"/>
        </w:rPr>
        <w:t xml:space="preserve"> discuss problems and find autonomy in their older years</w:t>
      </w:r>
      <w:r w:rsidRPr="1EEEFFCC" w:rsidR="05F665CD">
        <w:rPr>
          <w:rFonts w:ascii="Times New Roman" w:hAnsi="Times New Roman" w:eastAsia="Times New Roman" w:cs="Times New Roman"/>
          <w:sz w:val="24"/>
          <w:szCs w:val="24"/>
        </w:rPr>
        <w:t xml:space="preserve">. </w:t>
      </w:r>
      <w:r w:rsidRPr="1EEEFFCC" w:rsidR="67CF33B5">
        <w:rPr>
          <w:rFonts w:ascii="Times New Roman" w:hAnsi="Times New Roman" w:eastAsia="Times New Roman" w:cs="Times New Roman"/>
          <w:sz w:val="24"/>
          <w:szCs w:val="24"/>
        </w:rPr>
        <w:t>Additionally</w:t>
      </w:r>
      <w:r w:rsidRPr="1EEEFFCC" w:rsidR="05F665CD">
        <w:rPr>
          <w:rFonts w:ascii="Times New Roman" w:hAnsi="Times New Roman" w:eastAsia="Times New Roman" w:cs="Times New Roman"/>
          <w:sz w:val="24"/>
          <w:szCs w:val="24"/>
        </w:rPr>
        <w:t xml:space="preserve">, it </w:t>
      </w:r>
      <w:r w:rsidRPr="1EEEFFCC" w:rsidR="05F665CD">
        <w:rPr>
          <w:rFonts w:ascii="Times New Roman" w:hAnsi="Times New Roman" w:eastAsia="Times New Roman" w:cs="Times New Roman"/>
          <w:sz w:val="24"/>
          <w:szCs w:val="24"/>
        </w:rPr>
        <w:t>provides</w:t>
      </w:r>
      <w:r w:rsidRPr="1EEEFFCC" w:rsidR="05F665CD">
        <w:rPr>
          <w:rFonts w:ascii="Times New Roman" w:hAnsi="Times New Roman" w:eastAsia="Times New Roman" w:cs="Times New Roman"/>
          <w:sz w:val="24"/>
          <w:szCs w:val="24"/>
        </w:rPr>
        <w:t xml:space="preserve"> caretakers the opportunity to reflect on any </w:t>
      </w:r>
      <w:r w:rsidRPr="1EEEFFCC" w:rsidR="05F665CD">
        <w:rPr>
          <w:rFonts w:ascii="Times New Roman" w:hAnsi="Times New Roman" w:eastAsia="Times New Roman" w:cs="Times New Roman"/>
          <w:sz w:val="24"/>
          <w:szCs w:val="24"/>
        </w:rPr>
        <w:t>major issues</w:t>
      </w:r>
      <w:r w:rsidRPr="1EEEFFCC" w:rsidR="05F665CD">
        <w:rPr>
          <w:rFonts w:ascii="Times New Roman" w:hAnsi="Times New Roman" w:eastAsia="Times New Roman" w:cs="Times New Roman"/>
          <w:sz w:val="24"/>
          <w:szCs w:val="24"/>
        </w:rPr>
        <w:t xml:space="preserve"> within PACE. This policy is beneficial for all parties involved. This policy is a social policy as it inte</w:t>
      </w:r>
      <w:r w:rsidRPr="1EEEFFCC" w:rsidR="7F8FCF68">
        <w:rPr>
          <w:rFonts w:ascii="Times New Roman" w:hAnsi="Times New Roman" w:eastAsia="Times New Roman" w:cs="Times New Roman"/>
          <w:sz w:val="24"/>
          <w:szCs w:val="24"/>
        </w:rPr>
        <w:t xml:space="preserve">nds to resolve inequalities </w:t>
      </w:r>
      <w:r w:rsidRPr="1EEEFFCC" w:rsidR="4F38F1D2">
        <w:rPr>
          <w:rFonts w:ascii="Times New Roman" w:hAnsi="Times New Roman" w:eastAsia="Times New Roman" w:cs="Times New Roman"/>
          <w:sz w:val="24"/>
          <w:szCs w:val="24"/>
        </w:rPr>
        <w:t>between participants</w:t>
      </w:r>
      <w:r w:rsidRPr="1EEEFFCC" w:rsidR="5CA132BB">
        <w:rPr>
          <w:rFonts w:ascii="Times New Roman" w:hAnsi="Times New Roman" w:eastAsia="Times New Roman" w:cs="Times New Roman"/>
          <w:sz w:val="24"/>
          <w:szCs w:val="24"/>
        </w:rPr>
        <w:t xml:space="preserve"> </w:t>
      </w:r>
      <w:r w:rsidRPr="1EEEFFCC" w:rsidR="7F8FCF68">
        <w:rPr>
          <w:rFonts w:ascii="Times New Roman" w:hAnsi="Times New Roman" w:eastAsia="Times New Roman" w:cs="Times New Roman"/>
          <w:sz w:val="24"/>
          <w:szCs w:val="24"/>
        </w:rPr>
        <w:t>wit</w:t>
      </w:r>
      <w:r w:rsidRPr="1EEEFFCC" w:rsidR="14EC1288">
        <w:rPr>
          <w:rFonts w:ascii="Times New Roman" w:hAnsi="Times New Roman" w:eastAsia="Times New Roman" w:cs="Times New Roman"/>
          <w:sz w:val="24"/>
          <w:szCs w:val="24"/>
        </w:rPr>
        <w:t>hin</w:t>
      </w:r>
      <w:r w:rsidRPr="1EEEFFCC" w:rsidR="7F8FCF68">
        <w:rPr>
          <w:rFonts w:ascii="Times New Roman" w:hAnsi="Times New Roman" w:eastAsia="Times New Roman" w:cs="Times New Roman"/>
          <w:sz w:val="24"/>
          <w:szCs w:val="24"/>
        </w:rPr>
        <w:t xml:space="preserve"> PACE and the greater community.</w:t>
      </w:r>
      <w:r w:rsidRPr="1EEEFFCC" w:rsidR="67FF0E02">
        <w:rPr>
          <w:rFonts w:ascii="Times New Roman" w:hAnsi="Times New Roman" w:eastAsia="Times New Roman" w:cs="Times New Roman"/>
          <w:sz w:val="24"/>
          <w:szCs w:val="24"/>
        </w:rPr>
        <w:t xml:space="preserve"> There are issues of misuse of resources, but these issues are more tolerable than inequality toward older adults</w:t>
      </w:r>
      <w:r w:rsidRPr="1EEEFFCC" w:rsidR="5F862F18">
        <w:rPr>
          <w:rFonts w:ascii="Times New Roman" w:hAnsi="Times New Roman" w:eastAsia="Times New Roman" w:cs="Times New Roman"/>
          <w:sz w:val="24"/>
          <w:szCs w:val="24"/>
        </w:rPr>
        <w:t>.</w:t>
      </w:r>
    </w:p>
    <w:p w:rsidR="1EEEFFCC" w:rsidP="1EEEFFCC" w:rsidRDefault="1EEEFFCC" w14:paraId="18DE31B7" w14:textId="39505C22">
      <w:pPr>
        <w:pStyle w:val="Normal"/>
        <w:suppressLineNumbers w:val="0"/>
        <w:bidi w:val="0"/>
        <w:spacing w:before="0" w:beforeAutospacing="off" w:after="160" w:afterAutospacing="off" w:line="480" w:lineRule="auto"/>
        <w:ind w:left="0" w:right="0" w:firstLine="720"/>
        <w:jc w:val="left"/>
        <w:rPr>
          <w:rFonts w:ascii="Times New Roman" w:hAnsi="Times New Roman" w:eastAsia="Times New Roman" w:cs="Times New Roman"/>
          <w:sz w:val="24"/>
          <w:szCs w:val="24"/>
        </w:rPr>
      </w:pPr>
    </w:p>
    <w:p w:rsidR="1EEEFFCC" w:rsidP="1EEEFFCC" w:rsidRDefault="1EEEFFCC" w14:paraId="4386A70D" w14:textId="64B021F3">
      <w:pPr>
        <w:pStyle w:val="Normal"/>
        <w:suppressLineNumbers w:val="0"/>
        <w:bidi w:val="0"/>
        <w:spacing w:before="0" w:beforeAutospacing="off" w:after="160" w:afterAutospacing="off" w:line="480" w:lineRule="auto"/>
        <w:ind w:left="0" w:right="0" w:firstLine="720"/>
        <w:jc w:val="left"/>
        <w:rPr>
          <w:rFonts w:ascii="Times New Roman" w:hAnsi="Times New Roman" w:eastAsia="Times New Roman" w:cs="Times New Roman"/>
          <w:sz w:val="24"/>
          <w:szCs w:val="24"/>
        </w:rPr>
      </w:pPr>
    </w:p>
    <w:p w:rsidR="1EEEFFCC" w:rsidP="1EEEFFCC" w:rsidRDefault="1EEEFFCC" w14:paraId="0C669805" w14:textId="16E8215C">
      <w:pPr>
        <w:pStyle w:val="Normal"/>
        <w:suppressLineNumbers w:val="0"/>
        <w:bidi w:val="0"/>
        <w:spacing w:before="0" w:beforeAutospacing="off" w:after="160" w:afterAutospacing="off" w:line="480" w:lineRule="auto"/>
        <w:ind w:left="0" w:right="0" w:firstLine="720"/>
        <w:jc w:val="left"/>
        <w:rPr>
          <w:rFonts w:ascii="Times New Roman" w:hAnsi="Times New Roman" w:eastAsia="Times New Roman" w:cs="Times New Roman"/>
          <w:sz w:val="24"/>
          <w:szCs w:val="24"/>
        </w:rPr>
      </w:pPr>
    </w:p>
    <w:p w:rsidR="1EEEFFCC" w:rsidP="1EEEFFCC" w:rsidRDefault="1EEEFFCC" w14:paraId="49796481" w14:textId="362947F0">
      <w:pPr>
        <w:pStyle w:val="Normal"/>
        <w:suppressLineNumbers w:val="0"/>
        <w:bidi w:val="0"/>
        <w:spacing w:before="0" w:beforeAutospacing="off" w:after="160" w:afterAutospacing="off" w:line="480" w:lineRule="auto"/>
        <w:ind w:left="0" w:right="0" w:firstLine="720"/>
        <w:jc w:val="left"/>
        <w:rPr>
          <w:rFonts w:ascii="Times New Roman" w:hAnsi="Times New Roman" w:eastAsia="Times New Roman" w:cs="Times New Roman"/>
          <w:sz w:val="24"/>
          <w:szCs w:val="24"/>
        </w:rPr>
      </w:pPr>
    </w:p>
    <w:p w:rsidR="1EEEFFCC" w:rsidP="1EEEFFCC" w:rsidRDefault="1EEEFFCC" w14:paraId="7801E3E0" w14:textId="60171199">
      <w:pPr>
        <w:pStyle w:val="Normal"/>
        <w:suppressLineNumbers w:val="0"/>
        <w:bidi w:val="0"/>
        <w:spacing w:before="0" w:beforeAutospacing="off" w:after="160" w:afterAutospacing="off" w:line="480" w:lineRule="auto"/>
        <w:ind w:left="0" w:right="0" w:firstLine="720"/>
        <w:jc w:val="left"/>
        <w:rPr>
          <w:rFonts w:ascii="Times New Roman" w:hAnsi="Times New Roman" w:eastAsia="Times New Roman" w:cs="Times New Roman"/>
          <w:sz w:val="24"/>
          <w:szCs w:val="24"/>
        </w:rPr>
      </w:pPr>
    </w:p>
    <w:p w:rsidR="1EEEFFCC" w:rsidP="1EEEFFCC" w:rsidRDefault="1EEEFFCC" w14:paraId="27ABA111" w14:textId="49420F67">
      <w:pPr>
        <w:pStyle w:val="Normal"/>
        <w:suppressLineNumbers w:val="0"/>
        <w:bidi w:val="0"/>
        <w:spacing w:before="0" w:beforeAutospacing="off" w:after="160" w:afterAutospacing="off" w:line="480" w:lineRule="auto"/>
        <w:ind w:left="0" w:right="0" w:firstLine="720"/>
        <w:jc w:val="left"/>
        <w:rPr>
          <w:rFonts w:ascii="Times New Roman" w:hAnsi="Times New Roman" w:eastAsia="Times New Roman" w:cs="Times New Roman"/>
          <w:sz w:val="24"/>
          <w:szCs w:val="24"/>
        </w:rPr>
      </w:pPr>
    </w:p>
    <w:p w:rsidR="1EEEFFCC" w:rsidP="1EEEFFCC" w:rsidRDefault="1EEEFFCC" w14:paraId="15E7C601" w14:textId="5E2284D2">
      <w:pPr>
        <w:pStyle w:val="Normal"/>
        <w:suppressLineNumbers w:val="0"/>
        <w:bidi w:val="0"/>
        <w:spacing w:before="0" w:beforeAutospacing="off" w:after="160" w:afterAutospacing="off" w:line="480" w:lineRule="auto"/>
        <w:ind w:left="0" w:right="0" w:firstLine="720"/>
        <w:jc w:val="left"/>
        <w:rPr>
          <w:rFonts w:ascii="Times New Roman" w:hAnsi="Times New Roman" w:eastAsia="Times New Roman" w:cs="Times New Roman"/>
          <w:sz w:val="24"/>
          <w:szCs w:val="24"/>
        </w:rPr>
      </w:pPr>
    </w:p>
    <w:p w:rsidR="1EEEFFCC" w:rsidP="1EEEFFCC" w:rsidRDefault="1EEEFFCC" w14:paraId="0A366BC5" w14:textId="27FD9359">
      <w:pPr>
        <w:pStyle w:val="Normal"/>
        <w:suppressLineNumbers w:val="0"/>
        <w:bidi w:val="0"/>
        <w:spacing w:before="0" w:beforeAutospacing="off" w:after="160" w:afterAutospacing="off" w:line="480" w:lineRule="auto"/>
        <w:ind w:left="0" w:right="0" w:firstLine="720"/>
        <w:jc w:val="left"/>
        <w:rPr>
          <w:rFonts w:ascii="Times New Roman" w:hAnsi="Times New Roman" w:eastAsia="Times New Roman" w:cs="Times New Roman"/>
          <w:sz w:val="24"/>
          <w:szCs w:val="24"/>
        </w:rPr>
      </w:pPr>
    </w:p>
    <w:p w:rsidR="1EEEFFCC" w:rsidP="1EEEFFCC" w:rsidRDefault="1EEEFFCC" w14:paraId="60D89E7C" w14:textId="57DE57D8">
      <w:pPr>
        <w:pStyle w:val="Normal"/>
        <w:suppressLineNumbers w:val="0"/>
        <w:bidi w:val="0"/>
        <w:spacing w:before="0" w:beforeAutospacing="off" w:after="160" w:afterAutospacing="off" w:line="480" w:lineRule="auto"/>
        <w:ind w:left="0" w:right="0" w:firstLine="720"/>
        <w:jc w:val="left"/>
        <w:rPr>
          <w:rFonts w:ascii="Times New Roman" w:hAnsi="Times New Roman" w:eastAsia="Times New Roman" w:cs="Times New Roman"/>
          <w:sz w:val="24"/>
          <w:szCs w:val="24"/>
        </w:rPr>
      </w:pPr>
    </w:p>
    <w:p w:rsidR="1EEEFFCC" w:rsidP="1EEEFFCC" w:rsidRDefault="1EEEFFCC" w14:paraId="6A8FACA9" w14:textId="684276D3">
      <w:pPr>
        <w:pStyle w:val="Normal"/>
        <w:suppressLineNumbers w:val="0"/>
        <w:bidi w:val="0"/>
        <w:spacing w:before="0" w:beforeAutospacing="off" w:after="160" w:afterAutospacing="off" w:line="480" w:lineRule="auto"/>
        <w:ind w:left="0" w:right="0" w:firstLine="720"/>
        <w:jc w:val="left"/>
        <w:rPr>
          <w:rFonts w:ascii="Times New Roman" w:hAnsi="Times New Roman" w:eastAsia="Times New Roman" w:cs="Times New Roman"/>
          <w:sz w:val="24"/>
          <w:szCs w:val="24"/>
        </w:rPr>
      </w:pPr>
    </w:p>
    <w:p w:rsidR="1EEEFFCC" w:rsidP="1EEEFFCC" w:rsidRDefault="1EEEFFCC" w14:paraId="6C4D5F1D" w14:textId="5019C120">
      <w:pPr>
        <w:pStyle w:val="Normal"/>
        <w:suppressLineNumbers w:val="0"/>
        <w:bidi w:val="0"/>
        <w:spacing w:before="0" w:beforeAutospacing="off" w:after="160" w:afterAutospacing="off" w:line="480" w:lineRule="auto"/>
        <w:ind w:left="0" w:right="0" w:firstLine="720"/>
        <w:jc w:val="left"/>
        <w:rPr>
          <w:rFonts w:ascii="Times New Roman" w:hAnsi="Times New Roman" w:eastAsia="Times New Roman" w:cs="Times New Roman"/>
          <w:sz w:val="24"/>
          <w:szCs w:val="24"/>
        </w:rPr>
      </w:pPr>
    </w:p>
    <w:p w:rsidR="5F862F18" w:rsidP="1EEEFFCC" w:rsidRDefault="5F862F18" w14:paraId="446190A8" w14:textId="74490D32">
      <w:pPr>
        <w:pStyle w:val="Normal"/>
        <w:suppressLineNumbers w:val="0"/>
        <w:bidi w:val="0"/>
        <w:spacing w:before="0" w:beforeAutospacing="off" w:after="160" w:afterAutospacing="off" w:line="480" w:lineRule="auto"/>
        <w:ind w:left="0" w:right="0" w:firstLine="0"/>
        <w:jc w:val="center"/>
        <w:rPr>
          <w:rFonts w:ascii="Times New Roman" w:hAnsi="Times New Roman" w:eastAsia="Times New Roman" w:cs="Times New Roman"/>
          <w:sz w:val="24"/>
          <w:szCs w:val="24"/>
        </w:rPr>
      </w:pPr>
      <w:r w:rsidRPr="1EEEFFCC" w:rsidR="5F862F18">
        <w:rPr>
          <w:rFonts w:ascii="Times New Roman" w:hAnsi="Times New Roman" w:eastAsia="Times New Roman" w:cs="Times New Roman"/>
          <w:sz w:val="24"/>
          <w:szCs w:val="24"/>
        </w:rPr>
        <w:t>References</w:t>
      </w:r>
    </w:p>
    <w:p w:rsidR="4D539FD2" w:rsidP="1EEEFFCC" w:rsidRDefault="4D539FD2" w14:paraId="29AB341D" w14:textId="38F8071D">
      <w:pPr>
        <w:pStyle w:val="Normal"/>
        <w:suppressLineNumbers w:val="0"/>
        <w:bidi w:val="0"/>
        <w:spacing w:before="0" w:beforeAutospacing="off" w:after="160" w:afterAutospacing="off" w:line="480" w:lineRule="auto"/>
        <w:ind w:left="0" w:right="0" w:firstLine="0"/>
        <w:jc w:val="left"/>
        <w:rPr>
          <w:rFonts w:ascii="Times New Roman" w:hAnsi="Times New Roman" w:eastAsia="Times New Roman" w:cs="Times New Roman"/>
          <w:noProof w:val="0"/>
          <w:sz w:val="24"/>
          <w:szCs w:val="24"/>
          <w:lang w:val="en-US"/>
        </w:rPr>
      </w:pPr>
      <w:r w:rsidRPr="1EEEFFCC" w:rsidR="4D539FD2">
        <w:rPr>
          <w:rFonts w:ascii="Times New Roman" w:hAnsi="Times New Roman" w:eastAsia="Times New Roman" w:cs="Times New Roman"/>
          <w:sz w:val="24"/>
          <w:szCs w:val="24"/>
        </w:rPr>
        <w:t xml:space="preserve">Edmonds, A. (2023). </w:t>
      </w:r>
      <w:r w:rsidRPr="1EEEFFCC" w:rsidR="4D539FD2">
        <w:rPr>
          <w:rFonts w:ascii="Times New Roman" w:hAnsi="Times New Roman" w:eastAsia="Times New Roman" w:cs="Times New Roman"/>
          <w:i w:val="1"/>
          <w:iCs w:val="1"/>
          <w:sz w:val="24"/>
          <w:szCs w:val="24"/>
        </w:rPr>
        <w:t xml:space="preserve">Internal Complaint Review. </w:t>
      </w:r>
      <w:r w:rsidRPr="1EEEFFCC" w:rsidR="4D539FD2">
        <w:rPr>
          <w:rFonts w:ascii="Times New Roman" w:hAnsi="Times New Roman" w:eastAsia="Times New Roman" w:cs="Times New Roman"/>
          <w:i w:val="0"/>
          <w:iCs w:val="0"/>
          <w:sz w:val="24"/>
          <w:szCs w:val="24"/>
        </w:rPr>
        <w:t xml:space="preserve">Centra PACE. </w:t>
      </w:r>
      <w:hyperlink r:id="Rac02c788346d4277">
        <w:r w:rsidRPr="1EEEFFCC" w:rsidR="4D539FD2">
          <w:rPr>
            <w:rStyle w:val="Hyperlink"/>
            <w:rFonts w:ascii="Times New Roman" w:hAnsi="Times New Roman" w:eastAsia="Times New Roman" w:cs="Times New Roman"/>
            <w:noProof w:val="0"/>
            <w:sz w:val="24"/>
            <w:szCs w:val="24"/>
            <w:lang w:val="en-US"/>
          </w:rPr>
          <w:t>file:///C:/Users/kingc/Downloads/Internal%20Complaint%20Review%20%20July%202023.pdf</w:t>
        </w:r>
      </w:hyperlink>
      <w:r w:rsidRPr="1EEEFFCC" w:rsidR="4D539FD2">
        <w:rPr>
          <w:rFonts w:ascii="Times New Roman" w:hAnsi="Times New Roman" w:eastAsia="Times New Roman" w:cs="Times New Roman"/>
          <w:noProof w:val="0"/>
          <w:sz w:val="24"/>
          <w:szCs w:val="24"/>
          <w:lang w:val="en-US"/>
        </w:rPr>
        <w:t xml:space="preserve"> </w:t>
      </w:r>
    </w:p>
    <w:p w:rsidR="5F862F18" w:rsidP="1EEEFFCC" w:rsidRDefault="5F862F18" w14:paraId="029403EF" w14:textId="43E6A6E2">
      <w:pPr>
        <w:bidi w:val="0"/>
        <w:spacing w:before="0" w:beforeAutospacing="off" w:after="160" w:afterAutospacing="off" w:line="480" w:lineRule="auto"/>
        <w:ind w:left="720" w:hanging="720"/>
        <w:jc w:val="left"/>
        <w:rPr/>
      </w:pPr>
      <w:r w:rsidRPr="1EEEFFCC" w:rsidR="5F862F18">
        <w:rPr>
          <w:rFonts w:ascii="Times New Roman" w:hAnsi="Times New Roman" w:eastAsia="Times New Roman" w:cs="Times New Roman"/>
          <w:noProof w:val="0"/>
          <w:sz w:val="24"/>
          <w:szCs w:val="24"/>
          <w:lang w:val="en-US"/>
        </w:rPr>
        <w:t xml:space="preserve">Medicare. (2023). </w:t>
      </w:r>
      <w:r w:rsidRPr="1EEEFFCC" w:rsidR="5F862F18">
        <w:rPr>
          <w:rFonts w:ascii="Times New Roman" w:hAnsi="Times New Roman" w:eastAsia="Times New Roman" w:cs="Times New Roman"/>
          <w:i w:val="1"/>
          <w:iCs w:val="1"/>
          <w:noProof w:val="0"/>
          <w:sz w:val="24"/>
          <w:szCs w:val="24"/>
          <w:lang w:val="en-US"/>
        </w:rPr>
        <w:t xml:space="preserve">PACE. </w:t>
      </w:r>
      <w:r w:rsidRPr="1EEEFFCC" w:rsidR="5F862F18">
        <w:rPr>
          <w:rFonts w:ascii="Times New Roman" w:hAnsi="Times New Roman" w:eastAsia="Times New Roman" w:cs="Times New Roman"/>
          <w:noProof w:val="0"/>
          <w:sz w:val="24"/>
          <w:szCs w:val="24"/>
          <w:lang w:val="en-US"/>
        </w:rPr>
        <w:t xml:space="preserve">Medicare. </w:t>
      </w:r>
      <w:hyperlink r:id="R0f5f5f9edb594eee">
        <w:r w:rsidRPr="1EEEFFCC" w:rsidR="5F862F18">
          <w:rPr>
            <w:rStyle w:val="Hyperlink"/>
            <w:rFonts w:ascii="Times New Roman" w:hAnsi="Times New Roman" w:eastAsia="Times New Roman" w:cs="Times New Roman"/>
            <w:strike w:val="0"/>
            <w:dstrike w:val="0"/>
            <w:noProof w:val="0"/>
            <w:color w:val="0563C1"/>
            <w:sz w:val="24"/>
            <w:szCs w:val="24"/>
            <w:u w:val="single"/>
            <w:lang w:val="en-US"/>
          </w:rPr>
          <w:t>https://www.medicare.gov/health-drug-plans/health-plans/your-coverage-options/other-medicare-health-plans/PACE</w:t>
        </w:r>
      </w:hyperlink>
    </w:p>
    <w:p w:rsidR="1EEEFFCC" w:rsidP="1EEEFFCC" w:rsidRDefault="1EEEFFCC" w14:paraId="5FCECD77" w14:textId="06707A73">
      <w:pPr>
        <w:pStyle w:val="Normal"/>
        <w:suppressLineNumbers w:val="0"/>
        <w:bidi w:val="0"/>
        <w:spacing w:before="0" w:beforeAutospacing="off" w:after="160" w:afterAutospacing="off" w:line="480" w:lineRule="auto"/>
        <w:ind w:left="0" w:right="0" w:firstLine="0"/>
        <w:jc w:val="left"/>
        <w:rPr>
          <w:rFonts w:ascii="Times New Roman" w:hAnsi="Times New Roman" w:eastAsia="Times New Roman" w:cs="Times New Roman"/>
          <w:noProof w:val="0"/>
          <w:sz w:val="24"/>
          <w:szCs w:val="24"/>
          <w:lang w:val="en-US"/>
        </w:rPr>
      </w:pPr>
    </w:p>
    <w:sectPr>
      <w:pgSz w:w="12240" w:h="15840" w:orient="portrait"/>
      <w:pgMar w:top="1440" w:right="1440" w:bottom="1440" w:left="1440" w:header="720" w:footer="720" w:gutter="0"/>
      <w:cols w:space="720"/>
      <w:docGrid w:linePitch="360"/>
      <w:headerReference w:type="default" r:id="R0c3adc70863441e8"/>
      <w:footerReference w:type="default" r:id="R01bce1d8750e41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491954E2" w:rsidTr="491954E2" w14:paraId="5EF65F67">
      <w:trPr>
        <w:trHeight w:val="300"/>
      </w:trPr>
      <w:tc>
        <w:tcPr>
          <w:tcW w:w="3120" w:type="dxa"/>
          <w:tcMar/>
        </w:tcPr>
        <w:p w:rsidR="491954E2" w:rsidP="491954E2" w:rsidRDefault="491954E2" w14:paraId="29B88BC6" w14:textId="3E2F4593">
          <w:pPr>
            <w:pStyle w:val="Header"/>
            <w:bidi w:val="0"/>
            <w:ind w:left="-115"/>
            <w:jc w:val="left"/>
            <w:rPr/>
          </w:pPr>
        </w:p>
      </w:tc>
      <w:tc>
        <w:tcPr>
          <w:tcW w:w="3120" w:type="dxa"/>
          <w:tcMar/>
        </w:tcPr>
        <w:p w:rsidR="491954E2" w:rsidP="491954E2" w:rsidRDefault="491954E2" w14:paraId="3AF08106" w14:textId="2DF1A123">
          <w:pPr>
            <w:pStyle w:val="Header"/>
            <w:bidi w:val="0"/>
            <w:jc w:val="center"/>
            <w:rPr/>
          </w:pPr>
        </w:p>
      </w:tc>
      <w:tc>
        <w:tcPr>
          <w:tcW w:w="3120" w:type="dxa"/>
          <w:tcMar/>
        </w:tcPr>
        <w:p w:rsidR="491954E2" w:rsidP="491954E2" w:rsidRDefault="491954E2" w14:paraId="20CD9C79" w14:textId="21270C61">
          <w:pPr>
            <w:pStyle w:val="Header"/>
            <w:bidi w:val="0"/>
            <w:ind w:right="-115"/>
            <w:jc w:val="right"/>
            <w:rPr/>
          </w:pPr>
        </w:p>
      </w:tc>
    </w:tr>
  </w:tbl>
  <w:p w:rsidR="491954E2" w:rsidP="491954E2" w:rsidRDefault="491954E2" w14:paraId="65612F10" w14:textId="2E821D0F">
    <w:pPr>
      <w:pStyle w:val="Footer"/>
      <w:bidi w:val="0"/>
      <w:rPr/>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491954E2" w:rsidTr="491954E2" w14:paraId="5E291294">
      <w:trPr>
        <w:trHeight w:val="300"/>
      </w:trPr>
      <w:tc>
        <w:tcPr>
          <w:tcW w:w="3120" w:type="dxa"/>
          <w:tcMar/>
        </w:tcPr>
        <w:p w:rsidR="491954E2" w:rsidP="491954E2" w:rsidRDefault="491954E2" w14:paraId="3A8854E7" w14:textId="015B09CC">
          <w:pPr>
            <w:pStyle w:val="Header"/>
            <w:bidi w:val="0"/>
            <w:ind w:left="-115"/>
            <w:jc w:val="left"/>
            <w:rPr/>
          </w:pPr>
        </w:p>
      </w:tc>
      <w:tc>
        <w:tcPr>
          <w:tcW w:w="3120" w:type="dxa"/>
          <w:tcMar/>
        </w:tcPr>
        <w:p w:rsidR="491954E2" w:rsidP="491954E2" w:rsidRDefault="491954E2" w14:paraId="43ACDF6D" w14:textId="37513401">
          <w:pPr>
            <w:pStyle w:val="Header"/>
            <w:bidi w:val="0"/>
            <w:jc w:val="center"/>
            <w:rPr/>
          </w:pPr>
        </w:p>
      </w:tc>
      <w:tc>
        <w:tcPr>
          <w:tcW w:w="3120" w:type="dxa"/>
          <w:tcMar/>
        </w:tcPr>
        <w:p w:rsidR="491954E2" w:rsidP="491954E2" w:rsidRDefault="491954E2" w14:paraId="594FB1DE" w14:textId="47D6741F">
          <w:pPr>
            <w:pStyle w:val="Header"/>
            <w:bidi w:val="0"/>
            <w:ind w:right="-115"/>
            <w:jc w:val="right"/>
            <w:rPr>
              <w:sz w:val="24"/>
              <w:szCs w:val="24"/>
            </w:rPr>
          </w:pPr>
          <w:r w:rsidRPr="491954E2">
            <w:rPr>
              <w:rFonts w:ascii="Times New Roman" w:hAnsi="Times New Roman" w:eastAsia="Times New Roman" w:cs="Times New Roman"/>
              <w:sz w:val="24"/>
              <w:szCs w:val="24"/>
            </w:rPr>
            <w:fldChar w:fldCharType="begin"/>
          </w:r>
          <w:r>
            <w:instrText xml:space="preserve">PAGE</w:instrText>
          </w:r>
          <w:r>
            <w:fldChar w:fldCharType="separate"/>
          </w:r>
          <w:r w:rsidRPr="491954E2">
            <w:rPr>
              <w:rFonts w:ascii="Times New Roman" w:hAnsi="Times New Roman" w:eastAsia="Times New Roman" w:cs="Times New Roman"/>
              <w:sz w:val="24"/>
              <w:szCs w:val="24"/>
            </w:rPr>
            <w:fldChar w:fldCharType="end"/>
          </w:r>
        </w:p>
      </w:tc>
    </w:tr>
  </w:tbl>
  <w:p w:rsidR="491954E2" w:rsidP="491954E2" w:rsidRDefault="491954E2" w14:paraId="43153FBB" w14:textId="78DF20D3">
    <w:pPr>
      <w:pStyle w:val="Header"/>
      <w:bidi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1E7AA5C"/>
    <w:rsid w:val="00B30CFE"/>
    <w:rsid w:val="0161DE2F"/>
    <w:rsid w:val="03006AEF"/>
    <w:rsid w:val="03403030"/>
    <w:rsid w:val="0361FB01"/>
    <w:rsid w:val="03719DCE"/>
    <w:rsid w:val="0394942D"/>
    <w:rsid w:val="03F71AF5"/>
    <w:rsid w:val="04B6388E"/>
    <w:rsid w:val="057A668E"/>
    <w:rsid w:val="05F4DF47"/>
    <w:rsid w:val="05F665CD"/>
    <w:rsid w:val="06FEA027"/>
    <w:rsid w:val="07F24A4C"/>
    <w:rsid w:val="08E15309"/>
    <w:rsid w:val="097D6FEA"/>
    <w:rsid w:val="09E39BF3"/>
    <w:rsid w:val="0A2D9FA9"/>
    <w:rsid w:val="0AF08648"/>
    <w:rsid w:val="0AFDD2A5"/>
    <w:rsid w:val="0B15DE60"/>
    <w:rsid w:val="0B257A12"/>
    <w:rsid w:val="0B5D7D5F"/>
    <w:rsid w:val="0B89218E"/>
    <w:rsid w:val="0DADE06C"/>
    <w:rsid w:val="0E42F556"/>
    <w:rsid w:val="0E4D7F22"/>
    <w:rsid w:val="0E5D1AD4"/>
    <w:rsid w:val="0E99599D"/>
    <w:rsid w:val="0EE2752B"/>
    <w:rsid w:val="0F36E089"/>
    <w:rsid w:val="0F67A749"/>
    <w:rsid w:val="0F83BFF5"/>
    <w:rsid w:val="0FF8EB35"/>
    <w:rsid w:val="0FF9ABC1"/>
    <w:rsid w:val="10454FFA"/>
    <w:rsid w:val="10D9208C"/>
    <w:rsid w:val="10E54094"/>
    <w:rsid w:val="11BD44E0"/>
    <w:rsid w:val="11DAE946"/>
    <w:rsid w:val="126E814B"/>
    <w:rsid w:val="13214D36"/>
    <w:rsid w:val="1344776A"/>
    <w:rsid w:val="142F667B"/>
    <w:rsid w:val="143EA294"/>
    <w:rsid w:val="146350E4"/>
    <w:rsid w:val="14E1B702"/>
    <w:rsid w:val="14EC1288"/>
    <w:rsid w:val="15D77512"/>
    <w:rsid w:val="1767073D"/>
    <w:rsid w:val="17BA76C1"/>
    <w:rsid w:val="17F46168"/>
    <w:rsid w:val="17F981F2"/>
    <w:rsid w:val="182B9C06"/>
    <w:rsid w:val="185DACB2"/>
    <w:rsid w:val="192E2AFF"/>
    <w:rsid w:val="1A133186"/>
    <w:rsid w:val="1BE6FD40"/>
    <w:rsid w:val="1D81BC52"/>
    <w:rsid w:val="1D88E7AB"/>
    <w:rsid w:val="1E0BFB15"/>
    <w:rsid w:val="1EB9455F"/>
    <w:rsid w:val="1EEEFFCC"/>
    <w:rsid w:val="203F1D48"/>
    <w:rsid w:val="214D5111"/>
    <w:rsid w:val="21901CAC"/>
    <w:rsid w:val="21E7AA5C"/>
    <w:rsid w:val="221B46BE"/>
    <w:rsid w:val="2250862C"/>
    <w:rsid w:val="2389466A"/>
    <w:rsid w:val="23EDBD97"/>
    <w:rsid w:val="2402955B"/>
    <w:rsid w:val="24E0BBF0"/>
    <w:rsid w:val="25FF2C17"/>
    <w:rsid w:val="265BA90F"/>
    <w:rsid w:val="26672A3B"/>
    <w:rsid w:val="2676A257"/>
    <w:rsid w:val="267F51EA"/>
    <w:rsid w:val="26A39823"/>
    <w:rsid w:val="270BE7D6"/>
    <w:rsid w:val="2785188D"/>
    <w:rsid w:val="2791480C"/>
    <w:rsid w:val="2862D84F"/>
    <w:rsid w:val="28E51FC8"/>
    <w:rsid w:val="29121594"/>
    <w:rsid w:val="29B42496"/>
    <w:rsid w:val="2A12C2C4"/>
    <w:rsid w:val="2A131292"/>
    <w:rsid w:val="2A162252"/>
    <w:rsid w:val="2BCF63FA"/>
    <w:rsid w:val="2C1333DF"/>
    <w:rsid w:val="2C80EC95"/>
    <w:rsid w:val="2C8B7F63"/>
    <w:rsid w:val="2DF45A11"/>
    <w:rsid w:val="2F8B0D65"/>
    <w:rsid w:val="3011FA9A"/>
    <w:rsid w:val="3031AA19"/>
    <w:rsid w:val="313F2B05"/>
    <w:rsid w:val="3168D669"/>
    <w:rsid w:val="31F09238"/>
    <w:rsid w:val="3246619E"/>
    <w:rsid w:val="32556D49"/>
    <w:rsid w:val="326D9EC7"/>
    <w:rsid w:val="334B4E3D"/>
    <w:rsid w:val="341D799A"/>
    <w:rsid w:val="35051B3C"/>
    <w:rsid w:val="357E0260"/>
    <w:rsid w:val="363261A9"/>
    <w:rsid w:val="37551A5C"/>
    <w:rsid w:val="376760B7"/>
    <w:rsid w:val="37F70C3F"/>
    <w:rsid w:val="381D6F80"/>
    <w:rsid w:val="381F08DC"/>
    <w:rsid w:val="38AD50F5"/>
    <w:rsid w:val="390B3A19"/>
    <w:rsid w:val="398B347F"/>
    <w:rsid w:val="3B9356C1"/>
    <w:rsid w:val="3BC16FB6"/>
    <w:rsid w:val="3C1579C2"/>
    <w:rsid w:val="3C2D0B33"/>
    <w:rsid w:val="3C3F2F60"/>
    <w:rsid w:val="3C67C7A6"/>
    <w:rsid w:val="3D087F99"/>
    <w:rsid w:val="3DC45BE0"/>
    <w:rsid w:val="3E83F733"/>
    <w:rsid w:val="3EAC106A"/>
    <w:rsid w:val="3EB81ED3"/>
    <w:rsid w:val="3F1C9279"/>
    <w:rsid w:val="3F594A3F"/>
    <w:rsid w:val="3F602C41"/>
    <w:rsid w:val="3F66D2C6"/>
    <w:rsid w:val="3F72CF8D"/>
    <w:rsid w:val="4014FC7A"/>
    <w:rsid w:val="40BAB489"/>
    <w:rsid w:val="4169B178"/>
    <w:rsid w:val="4220D5BC"/>
    <w:rsid w:val="438D1CAC"/>
    <w:rsid w:val="4445E3BF"/>
    <w:rsid w:val="444640B0"/>
    <w:rsid w:val="452F4526"/>
    <w:rsid w:val="45C51B9E"/>
    <w:rsid w:val="46A2E842"/>
    <w:rsid w:val="47232009"/>
    <w:rsid w:val="475427DE"/>
    <w:rsid w:val="4765229B"/>
    <w:rsid w:val="477D8481"/>
    <w:rsid w:val="47837A4F"/>
    <w:rsid w:val="47D3656E"/>
    <w:rsid w:val="4839007C"/>
    <w:rsid w:val="48839EC7"/>
    <w:rsid w:val="4900F2FC"/>
    <w:rsid w:val="4907D0E9"/>
    <w:rsid w:val="491954E2"/>
    <w:rsid w:val="4950C2BC"/>
    <w:rsid w:val="4986804E"/>
    <w:rsid w:val="4AB02262"/>
    <w:rsid w:val="4B7D797E"/>
    <w:rsid w:val="4C4BF2C3"/>
    <w:rsid w:val="4C7CF161"/>
    <w:rsid w:val="4D539FD2"/>
    <w:rsid w:val="4D92618D"/>
    <w:rsid w:val="4E35D7D5"/>
    <w:rsid w:val="4EB51A40"/>
    <w:rsid w:val="4F38F1D2"/>
    <w:rsid w:val="4F7E3D91"/>
    <w:rsid w:val="4FBFD3A0"/>
    <w:rsid w:val="4FD1A836"/>
    <w:rsid w:val="50A4F434"/>
    <w:rsid w:val="511A0DF2"/>
    <w:rsid w:val="511F63E6"/>
    <w:rsid w:val="5129E9E4"/>
    <w:rsid w:val="51ECBB02"/>
    <w:rsid w:val="52B90250"/>
    <w:rsid w:val="52BB3447"/>
    <w:rsid w:val="53B4570C"/>
    <w:rsid w:val="55119906"/>
    <w:rsid w:val="558707B6"/>
    <w:rsid w:val="55F2D509"/>
    <w:rsid w:val="563CD1D0"/>
    <w:rsid w:val="56D2CF71"/>
    <w:rsid w:val="578EA56A"/>
    <w:rsid w:val="57A5BDE0"/>
    <w:rsid w:val="584FF2FF"/>
    <w:rsid w:val="5864B636"/>
    <w:rsid w:val="586E2623"/>
    <w:rsid w:val="59BC02E3"/>
    <w:rsid w:val="5B9C56F8"/>
    <w:rsid w:val="5CA132BB"/>
    <w:rsid w:val="5CB459D9"/>
    <w:rsid w:val="5D521042"/>
    <w:rsid w:val="5DB072DD"/>
    <w:rsid w:val="5DE42B0F"/>
    <w:rsid w:val="5F862F18"/>
    <w:rsid w:val="60E8139F"/>
    <w:rsid w:val="6119119E"/>
    <w:rsid w:val="616841F0"/>
    <w:rsid w:val="620905C5"/>
    <w:rsid w:val="621CA9C0"/>
    <w:rsid w:val="625ED5E5"/>
    <w:rsid w:val="6397B9BF"/>
    <w:rsid w:val="63FAA646"/>
    <w:rsid w:val="644A37EC"/>
    <w:rsid w:val="66979DA1"/>
    <w:rsid w:val="67CF33B5"/>
    <w:rsid w:val="67FF0E02"/>
    <w:rsid w:val="68B7F7C3"/>
    <w:rsid w:val="698DA8B0"/>
    <w:rsid w:val="69FD8204"/>
    <w:rsid w:val="6AF07016"/>
    <w:rsid w:val="6B25D1C6"/>
    <w:rsid w:val="6BAD217A"/>
    <w:rsid w:val="6D2CF760"/>
    <w:rsid w:val="6E42CEA2"/>
    <w:rsid w:val="6EE26D58"/>
    <w:rsid w:val="6EFACAC6"/>
    <w:rsid w:val="6F13EEFC"/>
    <w:rsid w:val="6F367F46"/>
    <w:rsid w:val="701E58E4"/>
    <w:rsid w:val="70E094EF"/>
    <w:rsid w:val="71BB02F0"/>
    <w:rsid w:val="7267E177"/>
    <w:rsid w:val="72D16523"/>
    <w:rsid w:val="73163FC5"/>
    <w:rsid w:val="73B5DE7B"/>
    <w:rsid w:val="74A210D9"/>
    <w:rsid w:val="74FBCEB9"/>
    <w:rsid w:val="75482231"/>
    <w:rsid w:val="756B342A"/>
    <w:rsid w:val="762B1B90"/>
    <w:rsid w:val="7772D543"/>
    <w:rsid w:val="777E0E9E"/>
    <w:rsid w:val="77F8726F"/>
    <w:rsid w:val="78095DAD"/>
    <w:rsid w:val="7A251FFF"/>
    <w:rsid w:val="7B0E8166"/>
    <w:rsid w:val="7BC0F060"/>
    <w:rsid w:val="7BEF431A"/>
    <w:rsid w:val="7CA33922"/>
    <w:rsid w:val="7CAA51C7"/>
    <w:rsid w:val="7D1C8A84"/>
    <w:rsid w:val="7D70E63D"/>
    <w:rsid w:val="7F8FC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7AA5C"/>
  <w15:chartTrackingRefBased/>
  <w15:docId w15:val="{912AAFA8-E22B-41D3-B451-AE850FAC0DD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eader" Target="header.xml" Id="R0c3adc70863441e8" /><Relationship Type="http://schemas.openxmlformats.org/officeDocument/2006/relationships/footer" Target="footer.xml" Id="R01bce1d8750e4142" /><Relationship Type="http://schemas.openxmlformats.org/officeDocument/2006/relationships/hyperlink" Target="file:///C:/Users/kingc/Downloads/Internal%20Complaint%20Review%20%20July%202023.pdf" TargetMode="External" Id="Rac02c788346d4277" /><Relationship Type="http://schemas.openxmlformats.org/officeDocument/2006/relationships/hyperlink" Target="https://www.medicare.gov/health-drug-plans/health-plans/your-coverage-options/other-medicare-health-plans/PACE" TargetMode="External" Id="R0f5f5f9edb594ee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2024-01-27T16:43:02.7965152Z</dcterms:created>
  <dcterms:modified xsi:type="dcterms:W3CDTF">2024-01-30T04:40:40.0046528Z</dcterms:modified>
  <dc:creator>Chancellor Johnson</dc:creator>
  <lastModifiedBy>Chancellor Johnson</lastModifiedBy>
</coreProperties>
</file>