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7B28" w14:textId="3A7BB6C0" w:rsidR="009047DF" w:rsidRDefault="002649E7">
      <w:r>
        <w:t xml:space="preserve">Table 1. </w:t>
      </w:r>
    </w:p>
    <w:p w14:paraId="371EBA38" w14:textId="5BDD3422" w:rsidR="002649E7" w:rsidRDefault="002649E7">
      <w:r>
        <w:t xml:space="preserve">T-test for </w:t>
      </w:r>
      <w:r w:rsidR="00DF1320">
        <w:t xml:space="preserve">difference in </w:t>
      </w:r>
      <w:r w:rsidR="00AB7080">
        <w:t xml:space="preserve">assisting child with </w:t>
      </w:r>
      <w:r w:rsidR="00E24E0F">
        <w:t xml:space="preserve">the amount that the parental figure communicates with the teachers at Headstart.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49E7" w14:paraId="063B06BC" w14:textId="77777777" w:rsidTr="002649E7">
        <w:trPr>
          <w:trHeight w:val="70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53654F52" w14:textId="356B4924" w:rsidR="002649E7" w:rsidRDefault="00E24E0F" w:rsidP="002649E7">
            <w:pPr>
              <w:ind w:left="720" w:hanging="720"/>
            </w:pPr>
            <w:r>
              <w:t>Communication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70A0EAEE" w14:textId="5536B240" w:rsidR="002649E7" w:rsidRDefault="002649E7">
            <w:r>
              <w:t xml:space="preserve">Mean 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6861AD1C" w14:textId="43923023" w:rsidR="002649E7" w:rsidRDefault="00E801DB">
            <w:r>
              <w:t>P-value</w:t>
            </w:r>
          </w:p>
        </w:tc>
      </w:tr>
      <w:tr w:rsidR="002649E7" w14:paraId="79280F57" w14:textId="77777777" w:rsidTr="002649E7">
        <w:tc>
          <w:tcPr>
            <w:tcW w:w="3116" w:type="dxa"/>
            <w:tcBorders>
              <w:top w:val="single" w:sz="4" w:space="0" w:color="auto"/>
            </w:tcBorders>
          </w:tcPr>
          <w:p w14:paraId="217DFB91" w14:textId="77F2E4DE" w:rsidR="00AB7080" w:rsidRDefault="00AB7080">
            <w:r>
              <w:t>Group 1</w:t>
            </w:r>
            <w:r w:rsidR="00E24E0F">
              <w:t xml:space="preserve"> (Daily or More) 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7928B606" w14:textId="2ABAAD1A" w:rsidR="002649E7" w:rsidRDefault="00E24E0F">
            <w:r>
              <w:t>6.4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29DC07E8" w14:textId="1827A785" w:rsidR="002649E7" w:rsidRDefault="005B4B10">
            <w:r>
              <w:t>.1762</w:t>
            </w:r>
          </w:p>
        </w:tc>
      </w:tr>
      <w:tr w:rsidR="002649E7" w14:paraId="4274C6DA" w14:textId="77777777" w:rsidTr="002649E7">
        <w:trPr>
          <w:trHeight w:val="252"/>
        </w:trPr>
        <w:tc>
          <w:tcPr>
            <w:tcW w:w="3116" w:type="dxa"/>
            <w:tcBorders>
              <w:bottom w:val="single" w:sz="4" w:space="0" w:color="auto"/>
            </w:tcBorders>
          </w:tcPr>
          <w:p w14:paraId="10E1886D" w14:textId="1B7E1D3E" w:rsidR="002649E7" w:rsidRDefault="00AB7080">
            <w:r>
              <w:t xml:space="preserve">Group </w:t>
            </w:r>
            <w:r w:rsidR="00E24E0F">
              <w:t xml:space="preserve">2 (Weekly) 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373B6EFA" w14:textId="58D8937B" w:rsidR="002649E7" w:rsidRDefault="00E24E0F">
            <w:r>
              <w:t>7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7E1D3B31" w14:textId="77777777" w:rsidR="002649E7" w:rsidRDefault="002649E7"/>
        </w:tc>
      </w:tr>
    </w:tbl>
    <w:p w14:paraId="79179E28" w14:textId="03ECC247" w:rsidR="002649E7" w:rsidRDefault="002649E7">
      <w:r>
        <w:t>Note, p&lt;.05</w:t>
      </w:r>
      <w:proofErr w:type="gramStart"/>
      <w:r>
        <w:t>* ,p</w:t>
      </w:r>
      <w:proofErr w:type="gramEnd"/>
      <w:r>
        <w:t>&lt;.01**, p&lt;.001***</w:t>
      </w:r>
    </w:p>
    <w:p w14:paraId="7492ADA7" w14:textId="4A784069" w:rsidR="002649E7" w:rsidRDefault="00FA11E6">
      <w:r>
        <w:t>Research Hypothesis= There is significant difference between the means.</w:t>
      </w:r>
    </w:p>
    <w:p w14:paraId="37A8D84B" w14:textId="1C4779BF" w:rsidR="00FA11E6" w:rsidRDefault="00FA11E6">
      <w:r>
        <w:t xml:space="preserve">Null Hypothesis= There is no significant difference between the means. </w:t>
      </w:r>
    </w:p>
    <w:p w14:paraId="7D165C51" w14:textId="2C736734" w:rsidR="00FA11E6" w:rsidRDefault="00FA11E6">
      <w:r>
        <w:t xml:space="preserve">The research hypothesis is what we are aiming to find, if the p-value is less than the alpha levels then we reject the null hypothesis, retaining the research hypothesis. If the p-value is greater than the alpha levels we reject the research hypothesis, retaining the null hypothesis. </w:t>
      </w:r>
    </w:p>
    <w:p w14:paraId="15680965" w14:textId="79349CF9" w:rsidR="00AB7080" w:rsidRDefault="00AB7080">
      <w:r>
        <w:t>For this T-Test the dependent variable used was how much the parental figure assisted the child on the at home project (v6). The independent variable used was how much the</w:t>
      </w:r>
      <w:r w:rsidR="005B4B10">
        <w:t xml:space="preserve"> parental figure communicated with the teachers at Headstart (v34). </w:t>
      </w:r>
      <w:r w:rsidR="00E801DB">
        <w:t xml:space="preserve">When performing the T-test it is noted that group one is the group of parental figures that communicate with the teachers at head start daily or more, while group 2 is the group of parental figures who communicate with the teachers at head start on a weekly basis. The mean for these groups is based off the continuous variable of how much the parental figure assisted the child on the send home activities on a scale of 1-10. The mean for group one of communicating daily or more was a 6.4, this shows that on average parental figures who communicate with the teachers at head start daily or more had to assist on the send home activity a moderate amount. The mean for group two of communicating with the teachers at head start on a weekly basis was 7.0, this shows that the parental figure also assisted a moderate amount on the send home activities as well. The p-value for the T-test returned as a .1762. When comparing to the alpha levels of .05, .01, and .001 the calculated p-value was higher than each of the three. This concludes that since the p-value was higher than each of the </w:t>
      </w:r>
      <w:r w:rsidR="00FA11E6">
        <w:t>alpha levels we will retain the null hypothesis stating that there no significance between the means of group one and group two.</w:t>
      </w:r>
    </w:p>
    <w:p w14:paraId="5043FC56" w14:textId="5B34609B" w:rsidR="00DF1320" w:rsidRDefault="00DF1320"/>
    <w:p w14:paraId="036B13B2" w14:textId="77777777" w:rsidR="00DF1320" w:rsidRDefault="00DF1320"/>
    <w:sectPr w:rsidR="00DF1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E7"/>
    <w:rsid w:val="002649E7"/>
    <w:rsid w:val="005B4B10"/>
    <w:rsid w:val="0095348F"/>
    <w:rsid w:val="00AB7080"/>
    <w:rsid w:val="00BB1956"/>
    <w:rsid w:val="00DF1320"/>
    <w:rsid w:val="00E24E0F"/>
    <w:rsid w:val="00E801DB"/>
    <w:rsid w:val="00FA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9AD5C"/>
  <w15:chartTrackingRefBased/>
  <w15:docId w15:val="{CC26D0B3-8204-4CEB-9069-438BCFBC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9C93D-A03C-4576-A878-4C4C66F5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36834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Hawkins</dc:creator>
  <cp:keywords/>
  <dc:description/>
  <cp:lastModifiedBy>Dalton Hawkins</cp:lastModifiedBy>
  <cp:revision>1</cp:revision>
  <dcterms:created xsi:type="dcterms:W3CDTF">2022-02-22T16:25:00Z</dcterms:created>
  <dcterms:modified xsi:type="dcterms:W3CDTF">2022-03-29T19:07:00Z</dcterms:modified>
</cp:coreProperties>
</file>