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The Challenge of Cultural Relativism Reading Notes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Different Cultures Have Different Moral Codes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“Sophisticated outlook should appreciate between cultures”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thought as right in one group may horrify members of another group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If we assume that our ethical ideas will be shared by all cultures, we are merely being naive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Cultural Realism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There are no universal moral truths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 call a custom right or wrong would imply that one can judge that custom by a standard of right or wrong not connected to a certain culture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Every standard is culture-bound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Claims made by cultural relativists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Different societies have different moral codes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The moral code of one society determines what is right and wrong in that particular society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 objective standard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The moral code of one society is not better than another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Arrogant to judge other cultures but alway be tolerant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Cultural relativists take pride in their tolerance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Cultural Differences Argument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Employ a certain form of argument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Begin with facts about cultures and end by drawing a conclusion about morality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 a good argument to be sound, its premises must all be true and the conclusion must logically follow them.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Follows from Cultural Relativism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Consequences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 longer determine that customs from other cultures are morally inferior to ours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 longer criticise the code of our own society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The idea of moral progress is called into doubt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These consequences have lead to many rejecting the idea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There is Less Disagreement That It Seems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Cultural Relativism= watching cultures differ in views of right and wrong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Differences can easily be exaggerated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Many factors work together to create the customs of a society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Society values are not only important but so are religious and factual beliefs and the environment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“Cultures may differ in what they regard as legitimate exceptions to rules but disagreement exists against a broad background of agreement”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Not every moral rule varies  from society to society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Judging a Cultural Practice to Be Undesirable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Does this practice promote or hinder the welfare of the people affected by it?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 Can Learn From Cultural Relativism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Warns about the danger of assuming that all practices are based on a universal rational standard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an open mind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Many of the practices and attitudes we find natural are really only cultural products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Avoid arrogance and be open to new ideas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