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744D" w14:textId="77777777" w:rsidR="0045771B" w:rsidRPr="00314870" w:rsidRDefault="0045771B" w:rsidP="0045771B">
      <w:pPr>
        <w:spacing w:line="480" w:lineRule="auto"/>
        <w:rPr>
          <w:rFonts w:ascii="Times New Roman" w:hAnsi="Times New Roman" w:cs="Times New Roman"/>
        </w:rPr>
      </w:pPr>
      <w:r w:rsidRPr="00314870">
        <w:rPr>
          <w:rFonts w:ascii="Times New Roman" w:hAnsi="Times New Roman" w:cs="Times New Roman"/>
        </w:rPr>
        <w:t>Alexis Wayland</w:t>
      </w:r>
    </w:p>
    <w:p w14:paraId="42379A05" w14:textId="77777777" w:rsidR="0045771B" w:rsidRPr="00314870" w:rsidRDefault="0045771B" w:rsidP="0045771B">
      <w:pPr>
        <w:spacing w:line="480" w:lineRule="auto"/>
        <w:rPr>
          <w:rFonts w:ascii="Times New Roman" w:hAnsi="Times New Roman" w:cs="Times New Roman"/>
        </w:rPr>
      </w:pPr>
      <w:r w:rsidRPr="00314870">
        <w:rPr>
          <w:rFonts w:ascii="Times New Roman" w:hAnsi="Times New Roman" w:cs="Times New Roman"/>
        </w:rPr>
        <w:t xml:space="preserve">Dr. </w:t>
      </w:r>
      <w:proofErr w:type="spellStart"/>
      <w:r w:rsidRPr="00314870">
        <w:rPr>
          <w:rFonts w:ascii="Times New Roman" w:hAnsi="Times New Roman" w:cs="Times New Roman"/>
        </w:rPr>
        <w:t>Znosko</w:t>
      </w:r>
      <w:proofErr w:type="spellEnd"/>
    </w:p>
    <w:p w14:paraId="6A1C88F5" w14:textId="77777777" w:rsidR="0045771B" w:rsidRPr="00314870" w:rsidRDefault="0045771B" w:rsidP="0045771B">
      <w:pPr>
        <w:spacing w:line="480" w:lineRule="auto"/>
        <w:rPr>
          <w:rFonts w:ascii="Times New Roman" w:hAnsi="Times New Roman" w:cs="Times New Roman"/>
        </w:rPr>
      </w:pPr>
      <w:r w:rsidRPr="00314870">
        <w:rPr>
          <w:rFonts w:ascii="Times New Roman" w:hAnsi="Times New Roman" w:cs="Times New Roman"/>
        </w:rPr>
        <w:t>BIO 120-Fall 2019</w:t>
      </w:r>
    </w:p>
    <w:p w14:paraId="63BF025B" w14:textId="7A8FEE7B" w:rsidR="0045771B" w:rsidRPr="00314870" w:rsidRDefault="0045771B" w:rsidP="0045771B">
      <w:pPr>
        <w:spacing w:line="480" w:lineRule="auto"/>
        <w:rPr>
          <w:rFonts w:ascii="Times New Roman" w:hAnsi="Times New Roman" w:cs="Times New Roman"/>
        </w:rPr>
      </w:pPr>
      <w:r w:rsidRPr="00314870">
        <w:rPr>
          <w:rFonts w:ascii="Times New Roman" w:hAnsi="Times New Roman" w:cs="Times New Roman"/>
        </w:rPr>
        <w:t>1</w:t>
      </w:r>
      <w:r>
        <w:rPr>
          <w:rFonts w:ascii="Times New Roman" w:hAnsi="Times New Roman" w:cs="Times New Roman"/>
        </w:rPr>
        <w:t>1</w:t>
      </w:r>
      <w:r w:rsidRPr="00314870">
        <w:rPr>
          <w:rFonts w:ascii="Times New Roman" w:hAnsi="Times New Roman" w:cs="Times New Roman"/>
        </w:rPr>
        <w:t>/</w:t>
      </w:r>
      <w:r>
        <w:rPr>
          <w:rFonts w:ascii="Times New Roman" w:hAnsi="Times New Roman" w:cs="Times New Roman"/>
        </w:rPr>
        <w:t>20</w:t>
      </w:r>
      <w:r w:rsidRPr="00314870">
        <w:rPr>
          <w:rFonts w:ascii="Times New Roman" w:hAnsi="Times New Roman" w:cs="Times New Roman"/>
        </w:rPr>
        <w:t>/19</w:t>
      </w:r>
    </w:p>
    <w:p w14:paraId="31CA57B8" w14:textId="7EBCD6B9" w:rsidR="0045771B" w:rsidRDefault="0045771B" w:rsidP="0045771B">
      <w:pPr>
        <w:spacing w:line="480" w:lineRule="auto"/>
        <w:jc w:val="center"/>
        <w:rPr>
          <w:rFonts w:ascii="Times New Roman" w:hAnsi="Times New Roman" w:cs="Times New Roman"/>
        </w:rPr>
      </w:pPr>
      <w:r w:rsidRPr="00314870">
        <w:rPr>
          <w:rFonts w:ascii="Times New Roman" w:hAnsi="Times New Roman" w:cs="Times New Roman"/>
        </w:rPr>
        <w:t xml:space="preserve">Results </w:t>
      </w:r>
    </w:p>
    <w:p w14:paraId="2D8662BB" w14:textId="4B0D04E8" w:rsidR="0045771B" w:rsidRDefault="0045771B" w:rsidP="0045771B">
      <w:pPr>
        <w:spacing w:line="480" w:lineRule="auto"/>
        <w:rPr>
          <w:rFonts w:ascii="Times New Roman" w:hAnsi="Times New Roman" w:cs="Times New Roman"/>
        </w:rPr>
      </w:pPr>
      <w:r>
        <w:rPr>
          <w:rFonts w:ascii="Times New Roman" w:hAnsi="Times New Roman" w:cs="Times New Roman"/>
        </w:rPr>
        <w:tab/>
        <w:t>Three variables were analyzed during the investigation: The height of the flower (cm), the length of the longest leaf (cm), and the color of the stem. The three variables were analyzed based off of the type of water that the plants grew in. The plants grew in three types of water: tap water, deionized water, and mineral water. The control variable was tap water; the treatment groups were deionized water and mineral water. Flowers were grown under</w:t>
      </w:r>
      <w:r w:rsidR="00FC4E00">
        <w:rPr>
          <w:rFonts w:ascii="Times New Roman" w:hAnsi="Times New Roman" w:cs="Times New Roman"/>
        </w:rPr>
        <w:t xml:space="preserve"> a </w:t>
      </w:r>
      <w:r>
        <w:rPr>
          <w:rFonts w:ascii="Times New Roman" w:hAnsi="Times New Roman" w:cs="Times New Roman"/>
        </w:rPr>
        <w:t xml:space="preserve">24hours/7days growth light for three weeks. </w:t>
      </w:r>
      <w:r w:rsidR="00FC4E00">
        <w:rPr>
          <w:rFonts w:ascii="Times New Roman" w:hAnsi="Times New Roman" w:cs="Times New Roman"/>
        </w:rPr>
        <w:t>There was</w:t>
      </w:r>
      <w:r>
        <w:rPr>
          <w:rFonts w:ascii="Times New Roman" w:hAnsi="Times New Roman" w:cs="Times New Roman"/>
        </w:rPr>
        <w:t xml:space="preserve"> no significant difference in </w:t>
      </w:r>
      <w:r w:rsidR="00435D8D">
        <w:rPr>
          <w:rFonts w:ascii="Times New Roman" w:hAnsi="Times New Roman" w:cs="Times New Roman"/>
        </w:rPr>
        <w:t xml:space="preserve">average </w:t>
      </w:r>
      <w:r>
        <w:rPr>
          <w:rFonts w:ascii="Times New Roman" w:hAnsi="Times New Roman" w:cs="Times New Roman"/>
        </w:rPr>
        <w:t xml:space="preserve">flower height </w:t>
      </w:r>
      <w:r w:rsidR="00FC4E00">
        <w:rPr>
          <w:rFonts w:ascii="Times New Roman" w:hAnsi="Times New Roman" w:cs="Times New Roman"/>
        </w:rPr>
        <w:t xml:space="preserve">for all flowers </w:t>
      </w:r>
      <w:r>
        <w:rPr>
          <w:rFonts w:ascii="Times New Roman" w:hAnsi="Times New Roman" w:cs="Times New Roman"/>
        </w:rPr>
        <w:t xml:space="preserve">after one week (Figure 1). After three weeks, the </w:t>
      </w:r>
      <w:r w:rsidR="00FC4E00">
        <w:rPr>
          <w:rFonts w:ascii="Times New Roman" w:hAnsi="Times New Roman" w:cs="Times New Roman"/>
        </w:rPr>
        <w:t xml:space="preserve">average </w:t>
      </w:r>
      <w:r>
        <w:rPr>
          <w:rFonts w:ascii="Times New Roman" w:hAnsi="Times New Roman" w:cs="Times New Roman"/>
        </w:rPr>
        <w:t>flower</w:t>
      </w:r>
      <w:r w:rsidR="00FC4E00">
        <w:rPr>
          <w:rFonts w:ascii="Times New Roman" w:hAnsi="Times New Roman" w:cs="Times New Roman"/>
        </w:rPr>
        <w:t xml:space="preserve"> height of flowers </w:t>
      </w:r>
      <w:r>
        <w:rPr>
          <w:rFonts w:ascii="Times New Roman" w:hAnsi="Times New Roman" w:cs="Times New Roman"/>
        </w:rPr>
        <w:t>grown in deionized water saw a decrease, while the</w:t>
      </w:r>
      <w:r w:rsidR="00FC4E00">
        <w:rPr>
          <w:rFonts w:ascii="Times New Roman" w:hAnsi="Times New Roman" w:cs="Times New Roman"/>
        </w:rPr>
        <w:t xml:space="preserve"> average</w:t>
      </w:r>
      <w:r>
        <w:rPr>
          <w:rFonts w:ascii="Times New Roman" w:hAnsi="Times New Roman" w:cs="Times New Roman"/>
        </w:rPr>
        <w:t xml:space="preserve"> flower</w:t>
      </w:r>
      <w:r w:rsidR="00FC4E00">
        <w:rPr>
          <w:rFonts w:ascii="Times New Roman" w:hAnsi="Times New Roman" w:cs="Times New Roman"/>
        </w:rPr>
        <w:t xml:space="preserve"> height of flowers</w:t>
      </w:r>
      <w:r>
        <w:rPr>
          <w:rFonts w:ascii="Times New Roman" w:hAnsi="Times New Roman" w:cs="Times New Roman"/>
        </w:rPr>
        <w:t xml:space="preserve"> grown in tap water and mineral water saw significant increases (Figure 1). </w:t>
      </w:r>
      <w:r w:rsidR="00FC4E00">
        <w:rPr>
          <w:rFonts w:ascii="Times New Roman" w:hAnsi="Times New Roman" w:cs="Times New Roman"/>
        </w:rPr>
        <w:t>The average flower height for f</w:t>
      </w:r>
      <w:r>
        <w:rPr>
          <w:rFonts w:ascii="Times New Roman" w:hAnsi="Times New Roman" w:cs="Times New Roman"/>
        </w:rPr>
        <w:t xml:space="preserve">lowers grown in tap water decreased during week two, but significantly increased to the height </w:t>
      </w:r>
      <w:r w:rsidR="00FC4E00">
        <w:rPr>
          <w:rFonts w:ascii="Times New Roman" w:hAnsi="Times New Roman" w:cs="Times New Roman"/>
        </w:rPr>
        <w:t xml:space="preserve">of </w:t>
      </w:r>
      <w:r>
        <w:rPr>
          <w:rFonts w:ascii="Times New Roman" w:hAnsi="Times New Roman" w:cs="Times New Roman"/>
        </w:rPr>
        <w:t xml:space="preserve">flowers grown in mineral water during week three (Figure 1). </w:t>
      </w:r>
    </w:p>
    <w:p w14:paraId="33E2E5BD" w14:textId="16E78177" w:rsidR="00435D8D" w:rsidRDefault="00435D8D" w:rsidP="0045771B">
      <w:pPr>
        <w:spacing w:line="480" w:lineRule="auto"/>
        <w:rPr>
          <w:rFonts w:ascii="Times New Roman" w:hAnsi="Times New Roman" w:cs="Times New Roman"/>
        </w:rPr>
      </w:pPr>
      <w:r>
        <w:rPr>
          <w:rFonts w:ascii="Times New Roman" w:hAnsi="Times New Roman" w:cs="Times New Roman"/>
        </w:rPr>
        <w:tab/>
        <w:t>The second variable that was analyzed was the length of the longest leaf. Just like flower height, the average length of the longest leaf</w:t>
      </w:r>
      <w:r w:rsidR="00FC4E00">
        <w:rPr>
          <w:rFonts w:ascii="Times New Roman" w:hAnsi="Times New Roman" w:cs="Times New Roman"/>
        </w:rPr>
        <w:t xml:space="preserve"> for all flowers</w:t>
      </w:r>
      <w:r>
        <w:rPr>
          <w:rFonts w:ascii="Times New Roman" w:hAnsi="Times New Roman" w:cs="Times New Roman"/>
        </w:rPr>
        <w:t xml:space="preserve"> saw no significant difference during week one (Figure 2). After three weeks, the </w:t>
      </w:r>
      <w:r w:rsidR="00FC4E00">
        <w:rPr>
          <w:rFonts w:ascii="Times New Roman" w:hAnsi="Times New Roman" w:cs="Times New Roman"/>
        </w:rPr>
        <w:t xml:space="preserve">average length for flower leaves </w:t>
      </w:r>
      <w:r>
        <w:rPr>
          <w:rFonts w:ascii="Times New Roman" w:hAnsi="Times New Roman" w:cs="Times New Roman"/>
        </w:rPr>
        <w:t xml:space="preserve">grown in mineral water and tap water significantly increased, and the </w:t>
      </w:r>
      <w:r w:rsidR="00FC4E00">
        <w:rPr>
          <w:rFonts w:ascii="Times New Roman" w:hAnsi="Times New Roman" w:cs="Times New Roman"/>
        </w:rPr>
        <w:t xml:space="preserve">average length for </w:t>
      </w:r>
      <w:r>
        <w:rPr>
          <w:rFonts w:ascii="Times New Roman" w:hAnsi="Times New Roman" w:cs="Times New Roman"/>
        </w:rPr>
        <w:t xml:space="preserve">flower leaves grown in deionized water decreased (Figure 2). The </w:t>
      </w:r>
      <w:r w:rsidR="00FC4E00">
        <w:rPr>
          <w:rFonts w:ascii="Times New Roman" w:hAnsi="Times New Roman" w:cs="Times New Roman"/>
        </w:rPr>
        <w:t xml:space="preserve">average length for </w:t>
      </w:r>
      <w:r>
        <w:rPr>
          <w:rFonts w:ascii="Times New Roman" w:hAnsi="Times New Roman" w:cs="Times New Roman"/>
        </w:rPr>
        <w:t xml:space="preserve">flower leaves grown in tap water decreased during week two, but significantly increased during week three (Figure 2). </w:t>
      </w:r>
    </w:p>
    <w:p w14:paraId="1FEF1599" w14:textId="321C6473" w:rsidR="00D8309F" w:rsidRPr="00314870" w:rsidRDefault="00435D8D" w:rsidP="0045771B">
      <w:pPr>
        <w:spacing w:line="480" w:lineRule="auto"/>
        <w:rPr>
          <w:rFonts w:ascii="Times New Roman" w:hAnsi="Times New Roman" w:cs="Times New Roman"/>
        </w:rPr>
      </w:pPr>
      <w:r>
        <w:rPr>
          <w:rFonts w:ascii="Times New Roman" w:hAnsi="Times New Roman" w:cs="Times New Roman"/>
        </w:rPr>
        <w:lastRenderedPageBreak/>
        <w:tab/>
      </w:r>
      <w:r w:rsidR="00C90ED0">
        <w:rPr>
          <w:rFonts w:ascii="Times New Roman" w:hAnsi="Times New Roman" w:cs="Times New Roman"/>
        </w:rPr>
        <w:t xml:space="preserve">The stem color was analyzed for living and nonliving flowers. All flowers grown in tap water lived except for flower A. </w:t>
      </w:r>
      <w:r w:rsidR="00FC4E00">
        <w:rPr>
          <w:rFonts w:ascii="Times New Roman" w:hAnsi="Times New Roman" w:cs="Times New Roman"/>
        </w:rPr>
        <w:t>F</w:t>
      </w:r>
      <w:r w:rsidR="00C90ED0">
        <w:rPr>
          <w:rFonts w:ascii="Times New Roman" w:hAnsi="Times New Roman" w:cs="Times New Roman"/>
        </w:rPr>
        <w:t xml:space="preserve">lower A died after week one and the stem turned brown (Table 1). All flowers grown in deionized water lived except for flower D and flower C. Flower D and flower C died after week one; both stems turned brown (Table 2). Flower A and flower B grown in mineral water lived, but flower C and flower D died. After week one, the stem of flower A turned a purple/green color (Table 3). Flower B had a green stem and the stems of flowers </w:t>
      </w:r>
      <w:r w:rsidR="00FC4E00">
        <w:rPr>
          <w:rFonts w:ascii="Times New Roman" w:hAnsi="Times New Roman" w:cs="Times New Roman"/>
        </w:rPr>
        <w:t>C</w:t>
      </w:r>
      <w:r w:rsidR="00C90ED0">
        <w:rPr>
          <w:rFonts w:ascii="Times New Roman" w:hAnsi="Times New Roman" w:cs="Times New Roman"/>
        </w:rPr>
        <w:t xml:space="preserve"> and </w:t>
      </w:r>
      <w:r w:rsidR="00FC4E00">
        <w:rPr>
          <w:rFonts w:ascii="Times New Roman" w:hAnsi="Times New Roman" w:cs="Times New Roman"/>
        </w:rPr>
        <w:t>D</w:t>
      </w:r>
      <w:r w:rsidR="00C90ED0">
        <w:rPr>
          <w:rFonts w:ascii="Times New Roman" w:hAnsi="Times New Roman" w:cs="Times New Roman"/>
        </w:rPr>
        <w:t xml:space="preserve"> turned brown once the flower died. (Table 3).</w:t>
      </w:r>
    </w:p>
    <w:p w14:paraId="7A46F26B" w14:textId="0925ECD5" w:rsidR="00D8309F" w:rsidRDefault="00D8309F" w:rsidP="00435D8D">
      <w:pPr>
        <w:jc w:val="center"/>
      </w:pPr>
    </w:p>
    <w:p w14:paraId="20FB9E14" w14:textId="0E426D78" w:rsidR="00D35941" w:rsidRDefault="003D76AB" w:rsidP="00D8309F">
      <w:pPr>
        <w:jc w:val="center"/>
      </w:pPr>
      <w:r>
        <w:rPr>
          <w:noProof/>
        </w:rPr>
        <w:drawing>
          <wp:inline distT="0" distB="0" distL="0" distR="0" wp14:anchorId="7C20104A" wp14:editId="570609E8">
            <wp:extent cx="5168900" cy="2996119"/>
            <wp:effectExtent l="0" t="0" r="12700" b="13970"/>
            <wp:docPr id="1" name="Chart 1">
              <a:extLst xmlns:a="http://schemas.openxmlformats.org/drawingml/2006/main">
                <a:ext uri="{FF2B5EF4-FFF2-40B4-BE49-F238E27FC236}">
                  <a16:creationId xmlns:a16="http://schemas.microsoft.com/office/drawing/2014/main" id="{4A82114A-E1CB-5442-8BF8-95CD50BF72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B7A43DE" w14:textId="256E48E5" w:rsidR="00D8309F" w:rsidRDefault="00BB7280" w:rsidP="00D8309F">
      <w:pPr>
        <w:jc w:val="center"/>
      </w:pPr>
      <w:r>
        <w:rPr>
          <w:noProof/>
        </w:rPr>
        <mc:AlternateContent>
          <mc:Choice Requires="wps">
            <w:drawing>
              <wp:anchor distT="0" distB="0" distL="114300" distR="114300" simplePos="0" relativeHeight="251659264" behindDoc="0" locked="0" layoutInCell="1" allowOverlap="1" wp14:anchorId="2BCA0738" wp14:editId="672CDC75">
                <wp:simplePos x="0" y="0"/>
                <wp:positionH relativeFrom="column">
                  <wp:posOffset>379379</wp:posOffset>
                </wp:positionH>
                <wp:positionV relativeFrom="paragraph">
                  <wp:posOffset>118906</wp:posOffset>
                </wp:positionV>
                <wp:extent cx="5168900" cy="1235413"/>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5168900" cy="1235413"/>
                        </a:xfrm>
                        <a:prstGeom prst="rect">
                          <a:avLst/>
                        </a:prstGeom>
                        <a:solidFill>
                          <a:schemeClr val="lt1"/>
                        </a:solidFill>
                        <a:ln w="6350">
                          <a:solidFill>
                            <a:prstClr val="black"/>
                          </a:solidFill>
                        </a:ln>
                      </wps:spPr>
                      <wps:txbx>
                        <w:txbxContent>
                          <w:p w14:paraId="6A1FE67E" w14:textId="45713ABE" w:rsidR="003D76AB" w:rsidRPr="003D76AB" w:rsidRDefault="003D76AB">
                            <w:r w:rsidRPr="003D76AB">
                              <w:rPr>
                                <w:b/>
                                <w:bCs/>
                              </w:rPr>
                              <w:t xml:space="preserve">Figure </w:t>
                            </w:r>
                            <w:bookmarkStart w:id="0" w:name="_GoBack"/>
                            <w:bookmarkEnd w:id="0"/>
                            <w:r w:rsidR="00064432" w:rsidRPr="003D76AB">
                              <w:rPr>
                                <w:b/>
                                <w:bCs/>
                              </w:rPr>
                              <w:t>1.</w:t>
                            </w:r>
                            <w:r w:rsidR="00064432">
                              <w:rPr>
                                <w:b/>
                                <w:bCs/>
                              </w:rPr>
                              <w:t xml:space="preserve"> Flower Height</w:t>
                            </w:r>
                            <w:r>
                              <w:rPr>
                                <w:b/>
                                <w:bCs/>
                              </w:rPr>
                              <w:t xml:space="preserve"> </w:t>
                            </w:r>
                            <w:r>
                              <w:t xml:space="preserve">The average height of flowers grown in tap water, deionized water, and mineral water over a three-week period. </w:t>
                            </w:r>
                            <w:r w:rsidR="00D8309F">
                              <w:t>The average height of the flowers grown mineral water was the biggest after three weeks.</w:t>
                            </w:r>
                            <w:r w:rsidR="00BB7280">
                              <w:t xml:space="preserve"> The error bars for each type of water Is based off of the standard deviation, and how far away the values are from the mean. Deionized water at week two had the highest standard error.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A0738" id="_x0000_t202" coordsize="21600,21600" o:spt="202" path="m,l,21600r21600,l21600,xe">
                <v:stroke joinstyle="miter"/>
                <v:path gradientshapeok="t" o:connecttype="rect"/>
              </v:shapetype>
              <v:shape id="Text Box 2" o:spid="_x0000_s1026" type="#_x0000_t202" style="position:absolute;left:0;text-align:left;margin-left:29.85pt;margin-top:9.35pt;width:407pt;height:9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" fillcolor="white [3201]" strokeweight=".5pt">
                <v:textbox>
                  <w:txbxContent>
                    <w:p w14:paraId="6A1FE67E" w14:textId="45713ABE" w:rsidR="003D76AB" w:rsidRPr="003D76AB" w:rsidRDefault="003D76AB">
                      <w:r w:rsidRPr="003D76AB">
                        <w:rPr>
                          <w:b/>
                          <w:bCs/>
                        </w:rPr>
                        <w:t xml:space="preserve">Figure </w:t>
                      </w:r>
                      <w:bookmarkStart w:id="1" w:name="_GoBack"/>
                      <w:bookmarkEnd w:id="1"/>
                      <w:r w:rsidR="00064432" w:rsidRPr="003D76AB">
                        <w:rPr>
                          <w:b/>
                          <w:bCs/>
                        </w:rPr>
                        <w:t>1.</w:t>
                      </w:r>
                      <w:r w:rsidR="00064432">
                        <w:rPr>
                          <w:b/>
                          <w:bCs/>
                        </w:rPr>
                        <w:t xml:space="preserve"> Flower Height</w:t>
                      </w:r>
                      <w:r>
                        <w:rPr>
                          <w:b/>
                          <w:bCs/>
                        </w:rPr>
                        <w:t xml:space="preserve"> </w:t>
                      </w:r>
                      <w:r>
                        <w:t xml:space="preserve">The average height of flowers grown in tap water, deionized water, and mineral water over a three-week period. </w:t>
                      </w:r>
                      <w:r w:rsidR="00D8309F">
                        <w:t>The average height of the flowers grown mineral water was the biggest after three weeks.</w:t>
                      </w:r>
                      <w:r w:rsidR="00BB7280">
                        <w:t xml:space="preserve"> The error bars for each type of water Is based off of the standard deviation, and how far away the values are from the mean. Deionized water at week two had the highest standard error.</w:t>
                      </w:r>
                    </w:p>
                  </w:txbxContent>
                </v:textbox>
              </v:shape>
            </w:pict>
          </mc:Fallback>
        </mc:AlternateContent>
      </w:r>
    </w:p>
    <w:p w14:paraId="58B877D6" w14:textId="37DA3A37" w:rsidR="00D8309F" w:rsidRDefault="00D8309F" w:rsidP="00D8309F">
      <w:pPr>
        <w:jc w:val="center"/>
      </w:pPr>
    </w:p>
    <w:p w14:paraId="49F811EB" w14:textId="4CD43837" w:rsidR="00D8309F" w:rsidRDefault="00D8309F" w:rsidP="00D8309F">
      <w:pPr>
        <w:jc w:val="center"/>
      </w:pPr>
    </w:p>
    <w:p w14:paraId="047D79A4" w14:textId="5CB02C05" w:rsidR="00D8309F" w:rsidRDefault="00D8309F" w:rsidP="00D8309F">
      <w:pPr>
        <w:jc w:val="center"/>
      </w:pPr>
    </w:p>
    <w:p w14:paraId="6D95926E" w14:textId="1E1F8544" w:rsidR="00D8309F" w:rsidRDefault="00D8309F" w:rsidP="00D8309F">
      <w:pPr>
        <w:jc w:val="center"/>
      </w:pPr>
    </w:p>
    <w:p w14:paraId="3A484C8F" w14:textId="02ADCF0A" w:rsidR="00D8309F" w:rsidRDefault="00D8309F" w:rsidP="00D8309F">
      <w:pPr>
        <w:jc w:val="center"/>
      </w:pPr>
    </w:p>
    <w:p w14:paraId="60EC51E0" w14:textId="650DF4C3" w:rsidR="00D8309F" w:rsidRDefault="00D8309F" w:rsidP="00D8309F">
      <w:pPr>
        <w:jc w:val="center"/>
      </w:pPr>
    </w:p>
    <w:p w14:paraId="6373CD61" w14:textId="6C9AFBB2" w:rsidR="00D8309F" w:rsidRDefault="00D8309F" w:rsidP="00D8309F">
      <w:pPr>
        <w:jc w:val="center"/>
      </w:pPr>
    </w:p>
    <w:p w14:paraId="10B6C65D" w14:textId="4EE4AA70" w:rsidR="00D8309F" w:rsidRDefault="00D8309F" w:rsidP="00D8309F">
      <w:pPr>
        <w:jc w:val="center"/>
      </w:pPr>
    </w:p>
    <w:p w14:paraId="356B5D8F" w14:textId="72F10CBD" w:rsidR="00D8309F" w:rsidRDefault="00D8309F" w:rsidP="00D8309F">
      <w:pPr>
        <w:jc w:val="center"/>
      </w:pPr>
    </w:p>
    <w:p w14:paraId="2482AE0A" w14:textId="445B8761" w:rsidR="00D8309F" w:rsidRDefault="00D8309F" w:rsidP="00D8309F">
      <w:pPr>
        <w:jc w:val="center"/>
      </w:pPr>
    </w:p>
    <w:p w14:paraId="0665749A" w14:textId="7D36DBAF" w:rsidR="00D8309F" w:rsidRDefault="00D8309F" w:rsidP="00D8309F">
      <w:pPr>
        <w:jc w:val="center"/>
      </w:pPr>
    </w:p>
    <w:p w14:paraId="71EA0CB4" w14:textId="3AF654C5" w:rsidR="00D8309F" w:rsidRDefault="00D8309F" w:rsidP="00D8309F">
      <w:pPr>
        <w:jc w:val="center"/>
      </w:pPr>
    </w:p>
    <w:p w14:paraId="171EDB51" w14:textId="53D023DD" w:rsidR="00D8309F" w:rsidRDefault="0023771C" w:rsidP="00D8309F">
      <w:pPr>
        <w:jc w:val="center"/>
      </w:pPr>
      <w:r>
        <w:rPr>
          <w:noProof/>
        </w:rPr>
        <w:lastRenderedPageBreak/>
        <w:drawing>
          <wp:inline distT="0" distB="0" distL="0" distR="0" wp14:anchorId="237B7706" wp14:editId="7C0B9FFF">
            <wp:extent cx="5261352" cy="2916372"/>
            <wp:effectExtent l="0" t="0" r="9525" b="17780"/>
            <wp:docPr id="3" name="Chart 3">
              <a:extLst xmlns:a="http://schemas.openxmlformats.org/drawingml/2006/main">
                <a:ext uri="{FF2B5EF4-FFF2-40B4-BE49-F238E27FC236}">
                  <a16:creationId xmlns:a16="http://schemas.microsoft.com/office/drawing/2014/main" id="{79C91F91-45AA-4344-A1F3-9CA310FF3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8755D9" w14:textId="271FBFD4" w:rsidR="0023771C" w:rsidRDefault="0023771C" w:rsidP="00D8309F">
      <w:pPr>
        <w:jc w:val="center"/>
      </w:pPr>
      <w:r>
        <w:rPr>
          <w:noProof/>
        </w:rPr>
        <mc:AlternateContent>
          <mc:Choice Requires="wps">
            <w:drawing>
              <wp:anchor distT="0" distB="0" distL="114300" distR="114300" simplePos="0" relativeHeight="251661312" behindDoc="0" locked="0" layoutInCell="1" allowOverlap="1" wp14:anchorId="4511B55E" wp14:editId="130DEA54">
                <wp:simplePos x="0" y="0"/>
                <wp:positionH relativeFrom="column">
                  <wp:posOffset>340468</wp:posOffset>
                </wp:positionH>
                <wp:positionV relativeFrom="paragraph">
                  <wp:posOffset>130513</wp:posOffset>
                </wp:positionV>
                <wp:extent cx="5256449" cy="1235413"/>
                <wp:effectExtent l="0" t="0" r="14605" b="9525"/>
                <wp:wrapNone/>
                <wp:docPr id="4" name="Text Box 4"/>
                <wp:cNvGraphicFramePr/>
                <a:graphic xmlns:a="http://schemas.openxmlformats.org/drawingml/2006/main">
                  <a:graphicData uri="http://schemas.microsoft.com/office/word/2010/wordprocessingShape">
                    <wps:wsp>
                      <wps:cNvSpPr txBox="1"/>
                      <wps:spPr>
                        <a:xfrm>
                          <a:off x="0" y="0"/>
                          <a:ext cx="5256449" cy="1235413"/>
                        </a:xfrm>
                        <a:prstGeom prst="rect">
                          <a:avLst/>
                        </a:prstGeom>
                        <a:solidFill>
                          <a:schemeClr val="lt1"/>
                        </a:solidFill>
                        <a:ln w="6350">
                          <a:solidFill>
                            <a:prstClr val="black"/>
                          </a:solidFill>
                        </a:ln>
                      </wps:spPr>
                      <wps:txbx>
                        <w:txbxContent>
                          <w:p w14:paraId="6C3CE102" w14:textId="2934759D" w:rsidR="00BB7280" w:rsidRPr="003D76AB" w:rsidRDefault="0023771C" w:rsidP="00BB7280">
                            <w:r w:rsidRPr="003D76AB">
                              <w:rPr>
                                <w:b/>
                                <w:bCs/>
                              </w:rPr>
                              <w:t xml:space="preserve">Figure </w:t>
                            </w:r>
                            <w:r>
                              <w:rPr>
                                <w:b/>
                                <w:bCs/>
                              </w:rPr>
                              <w:t>2</w:t>
                            </w:r>
                            <w:r w:rsidR="00064432">
                              <w:rPr>
                                <w:b/>
                                <w:bCs/>
                              </w:rPr>
                              <w:t>. Length of Longest Leaf</w:t>
                            </w:r>
                            <w:r>
                              <w:rPr>
                                <w:b/>
                                <w:bCs/>
                              </w:rPr>
                              <w:t xml:space="preserve"> </w:t>
                            </w:r>
                            <w:r>
                              <w:t>The average length of the longest leaf of flowers grown in tap water, deionized water, and mineral water over a three-week period. The average length of the longest leaf of the flowers grown in tap water was the longest after three weeks.</w:t>
                            </w:r>
                            <w:r w:rsidR="00BB7280">
                              <w:t xml:space="preserve"> The error bars for each type of water Is based off of the standard deviation, and how far away the values are from the mean. Deionized water at week three had the highest standard error.</w:t>
                            </w:r>
                          </w:p>
                          <w:p w14:paraId="56F51496" w14:textId="7690F77E" w:rsidR="0023771C" w:rsidRPr="003D76AB" w:rsidRDefault="0023771C" w:rsidP="0023771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1B55E" id="Text Box 4" o:spid="_x0000_s1027" type="#_x0000_t202" style="position:absolute;left:0;text-align:left;margin-left:26.8pt;margin-top:10.3pt;width:413.9pt;height:9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" fillcolor="white [3201]" strokeweight=".5pt">
                <v:textbox>
                  <w:txbxContent>
                    <w:p w14:paraId="6C3CE102" w14:textId="2934759D" w:rsidR="00BB7280" w:rsidRPr="003D76AB" w:rsidRDefault="0023771C" w:rsidP="00BB7280">
                      <w:r w:rsidRPr="003D76AB">
                        <w:rPr>
                          <w:b/>
                          <w:bCs/>
                        </w:rPr>
                        <w:t xml:space="preserve">Figure </w:t>
                      </w:r>
                      <w:r>
                        <w:rPr>
                          <w:b/>
                          <w:bCs/>
                        </w:rPr>
                        <w:t>2</w:t>
                      </w:r>
                      <w:r w:rsidR="00064432">
                        <w:rPr>
                          <w:b/>
                          <w:bCs/>
                        </w:rPr>
                        <w:t>. Length of Longest Leaf</w:t>
                      </w:r>
                      <w:r>
                        <w:rPr>
                          <w:b/>
                          <w:bCs/>
                        </w:rPr>
                        <w:t xml:space="preserve"> </w:t>
                      </w:r>
                      <w:r>
                        <w:t>The average length of the longest leaf of flowers grown in tap water, deionized water, and mineral water over a three-week period. The average length of the longest leaf of the flowers grown in tap water was the longest after three weeks.</w:t>
                      </w:r>
                      <w:r w:rsidR="00BB7280">
                        <w:t xml:space="preserve"> The error bars for each type of water Is based off of the standard deviation, and how far away the values are from the mean. Deionized water at week three had the highest standard error.</w:t>
                      </w:r>
                    </w:p>
                    <w:p w14:paraId="56F51496" w14:textId="7690F77E" w:rsidR="0023771C" w:rsidRPr="003D76AB" w:rsidRDefault="0023771C" w:rsidP="0023771C">
                      <w:r>
                        <w:t xml:space="preserve">  </w:t>
                      </w:r>
                    </w:p>
                  </w:txbxContent>
                </v:textbox>
              </v:shape>
            </w:pict>
          </mc:Fallback>
        </mc:AlternateContent>
      </w:r>
    </w:p>
    <w:p w14:paraId="080EF57F" w14:textId="40ECB592" w:rsidR="002B2FEF" w:rsidRPr="002B2FEF" w:rsidRDefault="002B2FEF" w:rsidP="002B2FEF"/>
    <w:p w14:paraId="53FE70DD" w14:textId="633CAB6B" w:rsidR="002B2FEF" w:rsidRPr="002B2FEF" w:rsidRDefault="002B2FEF" w:rsidP="002B2FEF"/>
    <w:p w14:paraId="29891F9C" w14:textId="0C8E6131" w:rsidR="002B2FEF" w:rsidRPr="002B2FEF" w:rsidRDefault="002B2FEF" w:rsidP="002B2FEF"/>
    <w:p w14:paraId="4D334D25" w14:textId="4423750F" w:rsidR="002B2FEF" w:rsidRPr="002B2FEF" w:rsidRDefault="002B2FEF" w:rsidP="002B2FEF"/>
    <w:p w14:paraId="1F4E9A84" w14:textId="258A7A2B" w:rsidR="002B2FEF" w:rsidRPr="002B2FEF" w:rsidRDefault="002B2FEF" w:rsidP="002B2FEF"/>
    <w:p w14:paraId="4C7D90A6" w14:textId="0822FFA8" w:rsidR="002B2FEF" w:rsidRPr="002B2FEF" w:rsidRDefault="002B2FEF" w:rsidP="002B2FEF"/>
    <w:p w14:paraId="41B69138" w14:textId="6920F528" w:rsidR="002B2FEF" w:rsidRDefault="002B2FEF" w:rsidP="002B2FEF">
      <w:r>
        <w:rPr>
          <w:noProof/>
        </w:rPr>
        <mc:AlternateContent>
          <mc:Choice Requires="wps">
            <w:drawing>
              <wp:anchor distT="0" distB="0" distL="114300" distR="114300" simplePos="0" relativeHeight="251662336" behindDoc="0" locked="0" layoutInCell="1" allowOverlap="1" wp14:anchorId="7B0B016E" wp14:editId="629D7AFB">
                <wp:simplePos x="0" y="0"/>
                <wp:positionH relativeFrom="column">
                  <wp:posOffset>-29183</wp:posOffset>
                </wp:positionH>
                <wp:positionV relativeFrom="paragraph">
                  <wp:posOffset>131634</wp:posOffset>
                </wp:positionV>
                <wp:extent cx="5953125" cy="690664"/>
                <wp:effectExtent l="0" t="0" r="15875" b="8255"/>
                <wp:wrapNone/>
                <wp:docPr id="5" name="Text Box 5"/>
                <wp:cNvGraphicFramePr/>
                <a:graphic xmlns:a="http://schemas.openxmlformats.org/drawingml/2006/main">
                  <a:graphicData uri="http://schemas.microsoft.com/office/word/2010/wordprocessingShape">
                    <wps:wsp>
                      <wps:cNvSpPr txBox="1"/>
                      <wps:spPr>
                        <a:xfrm>
                          <a:off x="0" y="0"/>
                          <a:ext cx="5953125" cy="690664"/>
                        </a:xfrm>
                        <a:prstGeom prst="rect">
                          <a:avLst/>
                        </a:prstGeom>
                        <a:solidFill>
                          <a:schemeClr val="lt1"/>
                        </a:solidFill>
                        <a:ln w="6350">
                          <a:solidFill>
                            <a:prstClr val="black"/>
                          </a:solidFill>
                        </a:ln>
                      </wps:spPr>
                      <wps:txbx>
                        <w:txbxContent>
                          <w:p w14:paraId="50ED9171" w14:textId="5F127E43" w:rsidR="002B2FEF" w:rsidRPr="002B2FEF" w:rsidRDefault="002B2FEF">
                            <w:r w:rsidRPr="002B2FEF">
                              <w:rPr>
                                <w:b/>
                                <w:bCs/>
                              </w:rPr>
                              <w:t>Table 1.</w:t>
                            </w:r>
                            <w:r>
                              <w:rPr>
                                <w:b/>
                                <w:bCs/>
                              </w:rPr>
                              <w:t xml:space="preserve"> </w:t>
                            </w:r>
                            <w:r>
                              <w:t>Stem Color of flower after growing three weeks in tap water. The stem of flower A turned brown after week one because it died. All other flowers lived through three weeks and had green 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B016E" id="Text Box 5" o:spid="_x0000_s1028" type="#_x0000_t202" style="position:absolute;margin-left:-2.3pt;margin-top:10.35pt;width:468.75pt;height:5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" fillcolor="white [3201]" strokeweight=".5pt">
                <v:textbox>
                  <w:txbxContent>
                    <w:p w14:paraId="50ED9171" w14:textId="5F127E43" w:rsidR="002B2FEF" w:rsidRPr="002B2FEF" w:rsidRDefault="002B2FEF">
                      <w:r w:rsidRPr="002B2FEF">
                        <w:rPr>
                          <w:b/>
                          <w:bCs/>
                        </w:rPr>
                        <w:t>Table 1.</w:t>
                      </w:r>
                      <w:r>
                        <w:rPr>
                          <w:b/>
                          <w:bCs/>
                        </w:rPr>
                        <w:t xml:space="preserve"> </w:t>
                      </w:r>
                      <w:r>
                        <w:t>Stem Color of flower after growing three weeks in tap water. The stem of flower A turned brown after week one because it died. All other flowers lived through three weeks and had green stems.</w:t>
                      </w:r>
                    </w:p>
                  </w:txbxContent>
                </v:textbox>
              </v:shape>
            </w:pict>
          </mc:Fallback>
        </mc:AlternateContent>
      </w:r>
    </w:p>
    <w:p w14:paraId="470223D9" w14:textId="22992B5B" w:rsidR="002B2FEF" w:rsidRDefault="002B2FEF" w:rsidP="002B2FEF"/>
    <w:p w14:paraId="2A1CC202" w14:textId="2C4B975A" w:rsidR="002B2FEF" w:rsidRDefault="002B2FEF" w:rsidP="002B2FEF"/>
    <w:p w14:paraId="6AFA1C41" w14:textId="77777777" w:rsidR="002B2FEF" w:rsidRPr="002B2FEF" w:rsidRDefault="002B2FEF" w:rsidP="002B2FEF"/>
    <w:p w14:paraId="298C79F0" w14:textId="0D2EB240" w:rsidR="002B2FEF" w:rsidRDefault="002B2FEF" w:rsidP="002B2FEF"/>
    <w:tbl>
      <w:tblPr>
        <w:tblStyle w:val="TableGrid"/>
        <w:tblW w:w="0" w:type="auto"/>
        <w:tblLook w:val="04A0" w:firstRow="1" w:lastRow="0" w:firstColumn="1" w:lastColumn="0" w:noHBand="0" w:noVBand="1"/>
      </w:tblPr>
      <w:tblGrid>
        <w:gridCol w:w="1870"/>
        <w:gridCol w:w="1870"/>
        <w:gridCol w:w="1870"/>
        <w:gridCol w:w="1870"/>
        <w:gridCol w:w="1870"/>
      </w:tblGrid>
      <w:tr w:rsidR="002B2FEF" w14:paraId="6A9A0022" w14:textId="77777777" w:rsidTr="002B2FEF">
        <w:tc>
          <w:tcPr>
            <w:tcW w:w="1870" w:type="dxa"/>
          </w:tcPr>
          <w:p w14:paraId="18384149" w14:textId="467A2180" w:rsidR="002B2FEF" w:rsidRDefault="002B2FEF" w:rsidP="002B2FEF">
            <w:r>
              <w:t xml:space="preserve">Tap Water </w:t>
            </w:r>
          </w:p>
        </w:tc>
        <w:tc>
          <w:tcPr>
            <w:tcW w:w="1870" w:type="dxa"/>
          </w:tcPr>
          <w:p w14:paraId="412D3C33" w14:textId="0D6908A0" w:rsidR="002B2FEF" w:rsidRDefault="002B2FEF" w:rsidP="002B2FEF">
            <w:pPr>
              <w:jc w:val="center"/>
            </w:pPr>
            <w:r>
              <w:t>A</w:t>
            </w:r>
          </w:p>
        </w:tc>
        <w:tc>
          <w:tcPr>
            <w:tcW w:w="1870" w:type="dxa"/>
          </w:tcPr>
          <w:p w14:paraId="7F6B5095" w14:textId="117CA3FD" w:rsidR="002B2FEF" w:rsidRDefault="002B2FEF" w:rsidP="002B2FEF">
            <w:pPr>
              <w:jc w:val="center"/>
            </w:pPr>
            <w:r>
              <w:t>B</w:t>
            </w:r>
          </w:p>
        </w:tc>
        <w:tc>
          <w:tcPr>
            <w:tcW w:w="1870" w:type="dxa"/>
          </w:tcPr>
          <w:p w14:paraId="52FF5F16" w14:textId="75ABEDC9" w:rsidR="002B2FEF" w:rsidRDefault="002B2FEF" w:rsidP="002B2FEF">
            <w:pPr>
              <w:jc w:val="center"/>
            </w:pPr>
            <w:r>
              <w:t>C</w:t>
            </w:r>
          </w:p>
        </w:tc>
        <w:tc>
          <w:tcPr>
            <w:tcW w:w="1870" w:type="dxa"/>
          </w:tcPr>
          <w:p w14:paraId="29EFABAE" w14:textId="5FCE1FCB" w:rsidR="002B2FEF" w:rsidRDefault="002B2FEF" w:rsidP="002B2FEF">
            <w:pPr>
              <w:jc w:val="center"/>
            </w:pPr>
            <w:r>
              <w:t>D</w:t>
            </w:r>
          </w:p>
        </w:tc>
      </w:tr>
      <w:tr w:rsidR="002B2FEF" w14:paraId="6B866CF4" w14:textId="77777777" w:rsidTr="002B2FEF">
        <w:tc>
          <w:tcPr>
            <w:tcW w:w="1870" w:type="dxa"/>
          </w:tcPr>
          <w:p w14:paraId="310414F5" w14:textId="78EBCAB9" w:rsidR="002B2FEF" w:rsidRDefault="002B2FEF" w:rsidP="002B2FEF">
            <w:r>
              <w:t>Week 1</w:t>
            </w:r>
          </w:p>
        </w:tc>
        <w:tc>
          <w:tcPr>
            <w:tcW w:w="1870" w:type="dxa"/>
          </w:tcPr>
          <w:p w14:paraId="04A4D778" w14:textId="57B4637D" w:rsidR="002B2FEF" w:rsidRDefault="002B2FEF" w:rsidP="002B2FEF">
            <w:r>
              <w:t xml:space="preserve">Green </w:t>
            </w:r>
          </w:p>
        </w:tc>
        <w:tc>
          <w:tcPr>
            <w:tcW w:w="1870" w:type="dxa"/>
          </w:tcPr>
          <w:p w14:paraId="42EACF9D" w14:textId="7BD82AA7" w:rsidR="002B2FEF" w:rsidRDefault="002B2FEF" w:rsidP="002B2FEF">
            <w:r>
              <w:t>Green</w:t>
            </w:r>
          </w:p>
        </w:tc>
        <w:tc>
          <w:tcPr>
            <w:tcW w:w="1870" w:type="dxa"/>
          </w:tcPr>
          <w:p w14:paraId="452B9CA4" w14:textId="4AD9F16F" w:rsidR="002B2FEF" w:rsidRDefault="002B2FEF" w:rsidP="002B2FEF">
            <w:r>
              <w:t>Green</w:t>
            </w:r>
          </w:p>
        </w:tc>
        <w:tc>
          <w:tcPr>
            <w:tcW w:w="1870" w:type="dxa"/>
          </w:tcPr>
          <w:p w14:paraId="35251AEB" w14:textId="368F1BBA" w:rsidR="002B2FEF" w:rsidRDefault="002B2FEF" w:rsidP="002B2FEF">
            <w:r>
              <w:t>Green</w:t>
            </w:r>
          </w:p>
        </w:tc>
      </w:tr>
      <w:tr w:rsidR="002B2FEF" w14:paraId="652DA203" w14:textId="77777777" w:rsidTr="002B2FEF">
        <w:tc>
          <w:tcPr>
            <w:tcW w:w="1870" w:type="dxa"/>
          </w:tcPr>
          <w:p w14:paraId="1F0EC6B3" w14:textId="19082309" w:rsidR="002B2FEF" w:rsidRDefault="002B2FEF" w:rsidP="002B2FEF">
            <w:r>
              <w:t>Week 2</w:t>
            </w:r>
          </w:p>
        </w:tc>
        <w:tc>
          <w:tcPr>
            <w:tcW w:w="1870" w:type="dxa"/>
          </w:tcPr>
          <w:p w14:paraId="14E996D3" w14:textId="4A027345" w:rsidR="002B2FEF" w:rsidRDefault="002B2FEF" w:rsidP="002B2FEF">
            <w:r>
              <w:t>Brown</w:t>
            </w:r>
          </w:p>
        </w:tc>
        <w:tc>
          <w:tcPr>
            <w:tcW w:w="1870" w:type="dxa"/>
          </w:tcPr>
          <w:p w14:paraId="604BCF4D" w14:textId="18CD4A8F" w:rsidR="002B2FEF" w:rsidRDefault="002B2FEF" w:rsidP="002B2FEF">
            <w:r>
              <w:t>Green</w:t>
            </w:r>
          </w:p>
        </w:tc>
        <w:tc>
          <w:tcPr>
            <w:tcW w:w="1870" w:type="dxa"/>
          </w:tcPr>
          <w:p w14:paraId="575CB515" w14:textId="389B801E" w:rsidR="002B2FEF" w:rsidRDefault="002B2FEF" w:rsidP="002B2FEF">
            <w:r>
              <w:t>Green</w:t>
            </w:r>
          </w:p>
        </w:tc>
        <w:tc>
          <w:tcPr>
            <w:tcW w:w="1870" w:type="dxa"/>
          </w:tcPr>
          <w:p w14:paraId="1A9BC6FD" w14:textId="689B6C8D" w:rsidR="002B2FEF" w:rsidRDefault="002B2FEF" w:rsidP="002B2FEF">
            <w:r>
              <w:t>Green</w:t>
            </w:r>
          </w:p>
        </w:tc>
      </w:tr>
      <w:tr w:rsidR="002B2FEF" w14:paraId="6BFC9757" w14:textId="77777777" w:rsidTr="002B2FEF">
        <w:tc>
          <w:tcPr>
            <w:tcW w:w="1870" w:type="dxa"/>
          </w:tcPr>
          <w:p w14:paraId="22AD3F95" w14:textId="4B98D111" w:rsidR="002B2FEF" w:rsidRDefault="002B2FEF" w:rsidP="002B2FEF">
            <w:r>
              <w:t>Week 3</w:t>
            </w:r>
          </w:p>
        </w:tc>
        <w:tc>
          <w:tcPr>
            <w:tcW w:w="1870" w:type="dxa"/>
          </w:tcPr>
          <w:p w14:paraId="6B6CFF95" w14:textId="36265D2F" w:rsidR="002B2FEF" w:rsidRDefault="002B2FEF" w:rsidP="002B2FEF">
            <w:r>
              <w:t>Brown</w:t>
            </w:r>
          </w:p>
        </w:tc>
        <w:tc>
          <w:tcPr>
            <w:tcW w:w="1870" w:type="dxa"/>
          </w:tcPr>
          <w:p w14:paraId="4F95E9C5" w14:textId="6C372BC3" w:rsidR="002B2FEF" w:rsidRDefault="002B2FEF" w:rsidP="002B2FEF">
            <w:r>
              <w:t>Green</w:t>
            </w:r>
          </w:p>
        </w:tc>
        <w:tc>
          <w:tcPr>
            <w:tcW w:w="1870" w:type="dxa"/>
          </w:tcPr>
          <w:p w14:paraId="4536011C" w14:textId="5773DA93" w:rsidR="002B2FEF" w:rsidRDefault="002B2FEF" w:rsidP="002B2FEF">
            <w:r>
              <w:t>Green</w:t>
            </w:r>
          </w:p>
        </w:tc>
        <w:tc>
          <w:tcPr>
            <w:tcW w:w="1870" w:type="dxa"/>
          </w:tcPr>
          <w:p w14:paraId="43D56125" w14:textId="14D749D8" w:rsidR="002B2FEF" w:rsidRDefault="002B2FEF" w:rsidP="002B2FEF">
            <w:r>
              <w:t>Green</w:t>
            </w:r>
          </w:p>
        </w:tc>
      </w:tr>
    </w:tbl>
    <w:p w14:paraId="5378EE5B" w14:textId="323D499C" w:rsidR="002B2FEF" w:rsidRDefault="002B2FEF" w:rsidP="002B2FEF"/>
    <w:p w14:paraId="743DBADD" w14:textId="7F369E47" w:rsidR="002B2FEF" w:rsidRDefault="002B2FEF" w:rsidP="002B2FEF"/>
    <w:p w14:paraId="612BA6E8" w14:textId="77777777" w:rsidR="002B2FEF" w:rsidRDefault="002B2FEF" w:rsidP="002B2FEF">
      <w:r>
        <w:rPr>
          <w:noProof/>
        </w:rPr>
        <mc:AlternateContent>
          <mc:Choice Requires="wps">
            <w:drawing>
              <wp:anchor distT="0" distB="0" distL="114300" distR="114300" simplePos="0" relativeHeight="251664384" behindDoc="0" locked="0" layoutInCell="1" allowOverlap="1" wp14:anchorId="519625E4" wp14:editId="08387AEA">
                <wp:simplePos x="0" y="0"/>
                <wp:positionH relativeFrom="column">
                  <wp:posOffset>-29183</wp:posOffset>
                </wp:positionH>
                <wp:positionV relativeFrom="paragraph">
                  <wp:posOffset>131634</wp:posOffset>
                </wp:positionV>
                <wp:extent cx="5953125" cy="690664"/>
                <wp:effectExtent l="0" t="0" r="15875" b="8255"/>
                <wp:wrapNone/>
                <wp:docPr id="6" name="Text Box 6"/>
                <wp:cNvGraphicFramePr/>
                <a:graphic xmlns:a="http://schemas.openxmlformats.org/drawingml/2006/main">
                  <a:graphicData uri="http://schemas.microsoft.com/office/word/2010/wordprocessingShape">
                    <wps:wsp>
                      <wps:cNvSpPr txBox="1"/>
                      <wps:spPr>
                        <a:xfrm>
                          <a:off x="0" y="0"/>
                          <a:ext cx="5953125" cy="690664"/>
                        </a:xfrm>
                        <a:prstGeom prst="rect">
                          <a:avLst/>
                        </a:prstGeom>
                        <a:solidFill>
                          <a:schemeClr val="lt1"/>
                        </a:solidFill>
                        <a:ln w="6350">
                          <a:solidFill>
                            <a:prstClr val="black"/>
                          </a:solidFill>
                        </a:ln>
                      </wps:spPr>
                      <wps:txbx>
                        <w:txbxContent>
                          <w:p w14:paraId="6BB2DF9D" w14:textId="22DEDE40" w:rsidR="002B2FEF" w:rsidRPr="002B2FEF" w:rsidRDefault="002B2FEF" w:rsidP="002B2FEF">
                            <w:r w:rsidRPr="002B2FEF">
                              <w:rPr>
                                <w:b/>
                                <w:bCs/>
                              </w:rPr>
                              <w:t xml:space="preserve">Table </w:t>
                            </w:r>
                            <w:r>
                              <w:rPr>
                                <w:b/>
                                <w:bCs/>
                              </w:rPr>
                              <w:t>2</w:t>
                            </w:r>
                            <w:r w:rsidRPr="002B2FEF">
                              <w:rPr>
                                <w:b/>
                                <w:bCs/>
                              </w:rPr>
                              <w:t>.</w:t>
                            </w:r>
                            <w:r>
                              <w:rPr>
                                <w:b/>
                                <w:bCs/>
                              </w:rPr>
                              <w:t xml:space="preserve"> </w:t>
                            </w:r>
                            <w:r>
                              <w:t>Stem Color of flower after growing three weeks in deionized water. The stems of flowers C and D turned brown after week one because they died. All other flowers lived through three weeks and had green 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625E4" id="Text Box 6" o:spid="_x0000_s1029" type="#_x0000_t202" style="position:absolute;margin-left:-2.3pt;margin-top:10.35pt;width:468.75pt;height:5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" fillcolor="white [3201]" strokeweight=".5pt">
                <v:textbox>
                  <w:txbxContent>
                    <w:p w14:paraId="6BB2DF9D" w14:textId="22DEDE40" w:rsidR="002B2FEF" w:rsidRPr="002B2FEF" w:rsidRDefault="002B2FEF" w:rsidP="002B2FEF">
                      <w:r w:rsidRPr="002B2FEF">
                        <w:rPr>
                          <w:b/>
                          <w:bCs/>
                        </w:rPr>
                        <w:t xml:space="preserve">Table </w:t>
                      </w:r>
                      <w:r>
                        <w:rPr>
                          <w:b/>
                          <w:bCs/>
                        </w:rPr>
                        <w:t>2</w:t>
                      </w:r>
                      <w:r w:rsidRPr="002B2FEF">
                        <w:rPr>
                          <w:b/>
                          <w:bCs/>
                        </w:rPr>
                        <w:t>.</w:t>
                      </w:r>
                      <w:r>
                        <w:rPr>
                          <w:b/>
                          <w:bCs/>
                        </w:rPr>
                        <w:t xml:space="preserve"> </w:t>
                      </w:r>
                      <w:r>
                        <w:t xml:space="preserve">Stem Color of flower after growing three weeks in </w:t>
                      </w:r>
                      <w:r>
                        <w:t>deionized water</w:t>
                      </w:r>
                      <w:r>
                        <w:t>. The stem</w:t>
                      </w:r>
                      <w:r>
                        <w:t xml:space="preserve">s </w:t>
                      </w:r>
                      <w:r>
                        <w:t>of flower</w:t>
                      </w:r>
                      <w:r>
                        <w:t>s</w:t>
                      </w:r>
                      <w:r>
                        <w:t xml:space="preserve"> </w:t>
                      </w:r>
                      <w:r>
                        <w:t>C and D</w:t>
                      </w:r>
                      <w:r>
                        <w:t xml:space="preserve"> turned brown after week one because </w:t>
                      </w:r>
                      <w:r>
                        <w:t xml:space="preserve">they </w:t>
                      </w:r>
                      <w:r>
                        <w:t>died. All other flowers lived through three weeks and had green stems.</w:t>
                      </w:r>
                    </w:p>
                  </w:txbxContent>
                </v:textbox>
              </v:shape>
            </w:pict>
          </mc:Fallback>
        </mc:AlternateContent>
      </w:r>
    </w:p>
    <w:p w14:paraId="62AF0452" w14:textId="77777777" w:rsidR="002B2FEF" w:rsidRDefault="002B2FEF" w:rsidP="002B2FEF"/>
    <w:p w14:paraId="6F45A929" w14:textId="77777777" w:rsidR="002B2FEF" w:rsidRDefault="002B2FEF" w:rsidP="002B2FEF"/>
    <w:p w14:paraId="5E776EE5" w14:textId="77777777" w:rsidR="002B2FEF" w:rsidRPr="002B2FEF" w:rsidRDefault="002B2FEF" w:rsidP="002B2FEF"/>
    <w:p w14:paraId="26E641B3" w14:textId="77777777" w:rsidR="002B2FEF" w:rsidRDefault="002B2FEF" w:rsidP="002B2FEF"/>
    <w:tbl>
      <w:tblPr>
        <w:tblStyle w:val="TableGrid"/>
        <w:tblW w:w="0" w:type="auto"/>
        <w:tblLook w:val="04A0" w:firstRow="1" w:lastRow="0" w:firstColumn="1" w:lastColumn="0" w:noHBand="0" w:noVBand="1"/>
      </w:tblPr>
      <w:tblGrid>
        <w:gridCol w:w="1870"/>
        <w:gridCol w:w="1870"/>
        <w:gridCol w:w="1870"/>
        <w:gridCol w:w="1870"/>
        <w:gridCol w:w="1870"/>
      </w:tblGrid>
      <w:tr w:rsidR="002B2FEF" w14:paraId="1BA2055F" w14:textId="77777777" w:rsidTr="000C2840">
        <w:tc>
          <w:tcPr>
            <w:tcW w:w="1870" w:type="dxa"/>
          </w:tcPr>
          <w:p w14:paraId="6A734931" w14:textId="4E3569D7" w:rsidR="002B2FEF" w:rsidRDefault="002B2FEF" w:rsidP="000C2840">
            <w:r>
              <w:t>Deionized Water</w:t>
            </w:r>
          </w:p>
        </w:tc>
        <w:tc>
          <w:tcPr>
            <w:tcW w:w="1870" w:type="dxa"/>
          </w:tcPr>
          <w:p w14:paraId="63CBBC7B" w14:textId="77777777" w:rsidR="002B2FEF" w:rsidRDefault="002B2FEF" w:rsidP="000C2840">
            <w:pPr>
              <w:jc w:val="center"/>
            </w:pPr>
            <w:r>
              <w:t>A</w:t>
            </w:r>
          </w:p>
        </w:tc>
        <w:tc>
          <w:tcPr>
            <w:tcW w:w="1870" w:type="dxa"/>
          </w:tcPr>
          <w:p w14:paraId="1A0AB92A" w14:textId="77777777" w:rsidR="002B2FEF" w:rsidRDefault="002B2FEF" w:rsidP="000C2840">
            <w:pPr>
              <w:jc w:val="center"/>
            </w:pPr>
            <w:r>
              <w:t>B</w:t>
            </w:r>
          </w:p>
        </w:tc>
        <w:tc>
          <w:tcPr>
            <w:tcW w:w="1870" w:type="dxa"/>
          </w:tcPr>
          <w:p w14:paraId="286E4B1D" w14:textId="77777777" w:rsidR="002B2FEF" w:rsidRDefault="002B2FEF" w:rsidP="000C2840">
            <w:pPr>
              <w:jc w:val="center"/>
            </w:pPr>
            <w:r>
              <w:t>C</w:t>
            </w:r>
          </w:p>
        </w:tc>
        <w:tc>
          <w:tcPr>
            <w:tcW w:w="1870" w:type="dxa"/>
          </w:tcPr>
          <w:p w14:paraId="2A445C9F" w14:textId="77777777" w:rsidR="002B2FEF" w:rsidRDefault="002B2FEF" w:rsidP="000C2840">
            <w:pPr>
              <w:jc w:val="center"/>
            </w:pPr>
            <w:r>
              <w:t>D</w:t>
            </w:r>
          </w:p>
        </w:tc>
      </w:tr>
      <w:tr w:rsidR="002B2FEF" w14:paraId="4C0676E1" w14:textId="77777777" w:rsidTr="000C2840">
        <w:tc>
          <w:tcPr>
            <w:tcW w:w="1870" w:type="dxa"/>
          </w:tcPr>
          <w:p w14:paraId="31B4DD89" w14:textId="77777777" w:rsidR="002B2FEF" w:rsidRDefault="002B2FEF" w:rsidP="000C2840">
            <w:r>
              <w:t>Week 1</w:t>
            </w:r>
          </w:p>
        </w:tc>
        <w:tc>
          <w:tcPr>
            <w:tcW w:w="1870" w:type="dxa"/>
          </w:tcPr>
          <w:p w14:paraId="02A3AA50" w14:textId="77777777" w:rsidR="002B2FEF" w:rsidRDefault="002B2FEF" w:rsidP="000C2840">
            <w:r>
              <w:t xml:space="preserve">Green </w:t>
            </w:r>
          </w:p>
        </w:tc>
        <w:tc>
          <w:tcPr>
            <w:tcW w:w="1870" w:type="dxa"/>
          </w:tcPr>
          <w:p w14:paraId="5BC974DC" w14:textId="77777777" w:rsidR="002B2FEF" w:rsidRDefault="002B2FEF" w:rsidP="000C2840">
            <w:r>
              <w:t>Green</w:t>
            </w:r>
          </w:p>
        </w:tc>
        <w:tc>
          <w:tcPr>
            <w:tcW w:w="1870" w:type="dxa"/>
          </w:tcPr>
          <w:p w14:paraId="5A9505CC" w14:textId="77777777" w:rsidR="002B2FEF" w:rsidRDefault="002B2FEF" w:rsidP="000C2840">
            <w:r>
              <w:t>Green</w:t>
            </w:r>
          </w:p>
        </w:tc>
        <w:tc>
          <w:tcPr>
            <w:tcW w:w="1870" w:type="dxa"/>
          </w:tcPr>
          <w:p w14:paraId="220C46D7" w14:textId="77777777" w:rsidR="002B2FEF" w:rsidRDefault="002B2FEF" w:rsidP="000C2840">
            <w:r>
              <w:t>Green</w:t>
            </w:r>
          </w:p>
        </w:tc>
      </w:tr>
      <w:tr w:rsidR="002B2FEF" w14:paraId="04555431" w14:textId="77777777" w:rsidTr="000C2840">
        <w:tc>
          <w:tcPr>
            <w:tcW w:w="1870" w:type="dxa"/>
          </w:tcPr>
          <w:p w14:paraId="2F0B683C" w14:textId="77777777" w:rsidR="002B2FEF" w:rsidRDefault="002B2FEF" w:rsidP="000C2840">
            <w:r>
              <w:t>Week 2</w:t>
            </w:r>
          </w:p>
        </w:tc>
        <w:tc>
          <w:tcPr>
            <w:tcW w:w="1870" w:type="dxa"/>
          </w:tcPr>
          <w:p w14:paraId="63AA9F1C" w14:textId="55803EE0" w:rsidR="002B2FEF" w:rsidRDefault="002B2FEF" w:rsidP="000C2840">
            <w:r>
              <w:t>Green</w:t>
            </w:r>
          </w:p>
        </w:tc>
        <w:tc>
          <w:tcPr>
            <w:tcW w:w="1870" w:type="dxa"/>
          </w:tcPr>
          <w:p w14:paraId="23A6E2CB" w14:textId="77777777" w:rsidR="002B2FEF" w:rsidRDefault="002B2FEF" w:rsidP="000C2840">
            <w:r>
              <w:t>Green</w:t>
            </w:r>
          </w:p>
        </w:tc>
        <w:tc>
          <w:tcPr>
            <w:tcW w:w="1870" w:type="dxa"/>
          </w:tcPr>
          <w:p w14:paraId="5457559E" w14:textId="4CFEA5F9" w:rsidR="002B2FEF" w:rsidRDefault="002B2FEF" w:rsidP="000C2840">
            <w:r>
              <w:t>Brown</w:t>
            </w:r>
          </w:p>
        </w:tc>
        <w:tc>
          <w:tcPr>
            <w:tcW w:w="1870" w:type="dxa"/>
          </w:tcPr>
          <w:p w14:paraId="357C805E" w14:textId="74609536" w:rsidR="002B2FEF" w:rsidRDefault="002B2FEF" w:rsidP="000C2840">
            <w:r>
              <w:t>Brown</w:t>
            </w:r>
          </w:p>
        </w:tc>
      </w:tr>
      <w:tr w:rsidR="002B2FEF" w14:paraId="5CCD788A" w14:textId="77777777" w:rsidTr="000C2840">
        <w:tc>
          <w:tcPr>
            <w:tcW w:w="1870" w:type="dxa"/>
          </w:tcPr>
          <w:p w14:paraId="588B9E90" w14:textId="77777777" w:rsidR="002B2FEF" w:rsidRDefault="002B2FEF" w:rsidP="000C2840">
            <w:r>
              <w:t>Week 3</w:t>
            </w:r>
          </w:p>
        </w:tc>
        <w:tc>
          <w:tcPr>
            <w:tcW w:w="1870" w:type="dxa"/>
          </w:tcPr>
          <w:p w14:paraId="7F4ECE14" w14:textId="3048EEFB" w:rsidR="002B2FEF" w:rsidRDefault="002B2FEF" w:rsidP="000C2840">
            <w:r>
              <w:t>Green</w:t>
            </w:r>
          </w:p>
        </w:tc>
        <w:tc>
          <w:tcPr>
            <w:tcW w:w="1870" w:type="dxa"/>
          </w:tcPr>
          <w:p w14:paraId="0D44D852" w14:textId="77777777" w:rsidR="002B2FEF" w:rsidRDefault="002B2FEF" w:rsidP="000C2840">
            <w:r>
              <w:t>Green</w:t>
            </w:r>
          </w:p>
        </w:tc>
        <w:tc>
          <w:tcPr>
            <w:tcW w:w="1870" w:type="dxa"/>
          </w:tcPr>
          <w:p w14:paraId="252B696E" w14:textId="6570F883" w:rsidR="002B2FEF" w:rsidRDefault="002B2FEF" w:rsidP="000C2840">
            <w:r>
              <w:t>Brown</w:t>
            </w:r>
          </w:p>
        </w:tc>
        <w:tc>
          <w:tcPr>
            <w:tcW w:w="1870" w:type="dxa"/>
          </w:tcPr>
          <w:p w14:paraId="0D7857D0" w14:textId="7C2F89AF" w:rsidR="002B2FEF" w:rsidRDefault="002B2FEF" w:rsidP="000C2840">
            <w:r>
              <w:t>Brown</w:t>
            </w:r>
          </w:p>
        </w:tc>
      </w:tr>
    </w:tbl>
    <w:p w14:paraId="6D62FC81" w14:textId="5B011271" w:rsidR="002B2FEF" w:rsidRDefault="002B2FEF" w:rsidP="002B2FEF"/>
    <w:p w14:paraId="57EE4099" w14:textId="77777777" w:rsidR="002B2FEF" w:rsidRDefault="002B2FEF" w:rsidP="002B2FEF">
      <w:r>
        <w:rPr>
          <w:noProof/>
        </w:rPr>
        <w:lastRenderedPageBreak/>
        <mc:AlternateContent>
          <mc:Choice Requires="wps">
            <w:drawing>
              <wp:anchor distT="0" distB="0" distL="114300" distR="114300" simplePos="0" relativeHeight="251666432" behindDoc="0" locked="0" layoutInCell="1" allowOverlap="1" wp14:anchorId="5626F268" wp14:editId="2F2E7113">
                <wp:simplePos x="0" y="0"/>
                <wp:positionH relativeFrom="column">
                  <wp:posOffset>-29183</wp:posOffset>
                </wp:positionH>
                <wp:positionV relativeFrom="paragraph">
                  <wp:posOffset>131634</wp:posOffset>
                </wp:positionV>
                <wp:extent cx="5953125" cy="690664"/>
                <wp:effectExtent l="0" t="0" r="15875" b="8255"/>
                <wp:wrapNone/>
                <wp:docPr id="7" name="Text Box 7"/>
                <wp:cNvGraphicFramePr/>
                <a:graphic xmlns:a="http://schemas.openxmlformats.org/drawingml/2006/main">
                  <a:graphicData uri="http://schemas.microsoft.com/office/word/2010/wordprocessingShape">
                    <wps:wsp>
                      <wps:cNvSpPr txBox="1"/>
                      <wps:spPr>
                        <a:xfrm>
                          <a:off x="0" y="0"/>
                          <a:ext cx="5953125" cy="690664"/>
                        </a:xfrm>
                        <a:prstGeom prst="rect">
                          <a:avLst/>
                        </a:prstGeom>
                        <a:solidFill>
                          <a:schemeClr val="lt1"/>
                        </a:solidFill>
                        <a:ln w="6350">
                          <a:solidFill>
                            <a:prstClr val="black"/>
                          </a:solidFill>
                        </a:ln>
                      </wps:spPr>
                      <wps:txbx>
                        <w:txbxContent>
                          <w:p w14:paraId="0FD703B7" w14:textId="6E967A7B" w:rsidR="002B2FEF" w:rsidRPr="002B2FEF" w:rsidRDefault="002B2FEF" w:rsidP="002B2FEF">
                            <w:r w:rsidRPr="002B2FEF">
                              <w:rPr>
                                <w:b/>
                                <w:bCs/>
                              </w:rPr>
                              <w:t xml:space="preserve">Table </w:t>
                            </w:r>
                            <w:r>
                              <w:rPr>
                                <w:b/>
                                <w:bCs/>
                              </w:rPr>
                              <w:t>3</w:t>
                            </w:r>
                            <w:r w:rsidRPr="002B2FEF">
                              <w:rPr>
                                <w:b/>
                                <w:bCs/>
                              </w:rPr>
                              <w:t>.</w:t>
                            </w:r>
                            <w:r>
                              <w:rPr>
                                <w:b/>
                                <w:bCs/>
                              </w:rPr>
                              <w:t xml:space="preserve"> </w:t>
                            </w:r>
                            <w:r>
                              <w:t>Stem Color of flower after growing three weeks in Mineral Water. The stem of flower A turned purpl</w:t>
                            </w:r>
                            <w:r w:rsidR="00B47EB7">
                              <w:t>e, and the stem of flower C turned brown after week one. F</w:t>
                            </w:r>
                            <w:r>
                              <w:t>lowers</w:t>
                            </w:r>
                            <w:r w:rsidR="00B47EB7">
                              <w:t xml:space="preserve"> B and D</w:t>
                            </w:r>
                            <w:r>
                              <w:t xml:space="preserve"> lived through three weeks and had green 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26F268" id="Text Box 7" o:spid="_x0000_s1030" type="#_x0000_t202" style="position:absolute;margin-left:-2.3pt;margin-top:10.35pt;width:468.75pt;height:5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" fillcolor="white [3201]" strokeweight=".5pt">
                <v:textbox>
                  <w:txbxContent>
                    <w:p w14:paraId="0FD703B7" w14:textId="6E967A7B" w:rsidR="002B2FEF" w:rsidRPr="002B2FEF" w:rsidRDefault="002B2FEF" w:rsidP="002B2FEF">
                      <w:r w:rsidRPr="002B2FEF">
                        <w:rPr>
                          <w:b/>
                          <w:bCs/>
                        </w:rPr>
                        <w:t xml:space="preserve">Table </w:t>
                      </w:r>
                      <w:r>
                        <w:rPr>
                          <w:b/>
                          <w:bCs/>
                        </w:rPr>
                        <w:t>3</w:t>
                      </w:r>
                      <w:r w:rsidRPr="002B2FEF">
                        <w:rPr>
                          <w:b/>
                          <w:bCs/>
                        </w:rPr>
                        <w:t>.</w:t>
                      </w:r>
                      <w:r>
                        <w:rPr>
                          <w:b/>
                          <w:bCs/>
                        </w:rPr>
                        <w:t xml:space="preserve"> </w:t>
                      </w:r>
                      <w:r>
                        <w:t xml:space="preserve">Stem Color of flower after growing three weeks in </w:t>
                      </w:r>
                      <w:r>
                        <w:t>Mineral Water</w:t>
                      </w:r>
                      <w:r>
                        <w:t xml:space="preserve">. The stem of flower A turned </w:t>
                      </w:r>
                      <w:r>
                        <w:t>purpl</w:t>
                      </w:r>
                      <w:r w:rsidR="00B47EB7">
                        <w:t xml:space="preserve">e, and the stem of flower C turned brown after week one. </w:t>
                      </w:r>
                      <w:r w:rsidR="00B47EB7">
                        <w:t>F</w:t>
                      </w:r>
                      <w:r>
                        <w:t>lowers</w:t>
                      </w:r>
                      <w:r w:rsidR="00B47EB7">
                        <w:t xml:space="preserve"> B and D</w:t>
                      </w:r>
                      <w:r>
                        <w:t xml:space="preserve"> lived through three weeks and had green stems.</w:t>
                      </w:r>
                      <w:bookmarkStart w:id="1" w:name="_GoBack"/>
                      <w:bookmarkEnd w:id="1"/>
                    </w:p>
                  </w:txbxContent>
                </v:textbox>
              </v:shape>
            </w:pict>
          </mc:Fallback>
        </mc:AlternateContent>
      </w:r>
    </w:p>
    <w:p w14:paraId="6A310519" w14:textId="77777777" w:rsidR="002B2FEF" w:rsidRDefault="002B2FEF" w:rsidP="002B2FEF"/>
    <w:p w14:paraId="759D6FEA" w14:textId="77777777" w:rsidR="002B2FEF" w:rsidRDefault="002B2FEF" w:rsidP="002B2FEF"/>
    <w:p w14:paraId="33DB4A10" w14:textId="77777777" w:rsidR="002B2FEF" w:rsidRPr="002B2FEF" w:rsidRDefault="002B2FEF" w:rsidP="002B2FEF"/>
    <w:p w14:paraId="7EB50A92" w14:textId="77777777" w:rsidR="002B2FEF" w:rsidRDefault="002B2FEF" w:rsidP="002B2FEF"/>
    <w:tbl>
      <w:tblPr>
        <w:tblStyle w:val="TableGrid"/>
        <w:tblW w:w="0" w:type="auto"/>
        <w:tblLook w:val="04A0" w:firstRow="1" w:lastRow="0" w:firstColumn="1" w:lastColumn="0" w:noHBand="0" w:noVBand="1"/>
      </w:tblPr>
      <w:tblGrid>
        <w:gridCol w:w="1870"/>
        <w:gridCol w:w="1870"/>
        <w:gridCol w:w="1870"/>
        <w:gridCol w:w="1870"/>
        <w:gridCol w:w="1870"/>
      </w:tblGrid>
      <w:tr w:rsidR="002B2FEF" w14:paraId="7D597D26" w14:textId="77777777" w:rsidTr="000C2840">
        <w:tc>
          <w:tcPr>
            <w:tcW w:w="1870" w:type="dxa"/>
          </w:tcPr>
          <w:p w14:paraId="02637D2D" w14:textId="038C2691" w:rsidR="002B2FEF" w:rsidRDefault="002B2FEF" w:rsidP="000C2840">
            <w:r>
              <w:t xml:space="preserve">Mineral Water </w:t>
            </w:r>
          </w:p>
        </w:tc>
        <w:tc>
          <w:tcPr>
            <w:tcW w:w="1870" w:type="dxa"/>
          </w:tcPr>
          <w:p w14:paraId="3DC5DDD2" w14:textId="77777777" w:rsidR="002B2FEF" w:rsidRDefault="002B2FEF" w:rsidP="000C2840">
            <w:pPr>
              <w:jc w:val="center"/>
            </w:pPr>
            <w:r>
              <w:t>A</w:t>
            </w:r>
          </w:p>
        </w:tc>
        <w:tc>
          <w:tcPr>
            <w:tcW w:w="1870" w:type="dxa"/>
          </w:tcPr>
          <w:p w14:paraId="6ADB9D27" w14:textId="77777777" w:rsidR="002B2FEF" w:rsidRDefault="002B2FEF" w:rsidP="000C2840">
            <w:pPr>
              <w:jc w:val="center"/>
            </w:pPr>
            <w:r>
              <w:t>B</w:t>
            </w:r>
          </w:p>
        </w:tc>
        <w:tc>
          <w:tcPr>
            <w:tcW w:w="1870" w:type="dxa"/>
          </w:tcPr>
          <w:p w14:paraId="0628C62D" w14:textId="77777777" w:rsidR="002B2FEF" w:rsidRDefault="002B2FEF" w:rsidP="000C2840">
            <w:pPr>
              <w:jc w:val="center"/>
            </w:pPr>
            <w:r>
              <w:t>C</w:t>
            </w:r>
          </w:p>
        </w:tc>
        <w:tc>
          <w:tcPr>
            <w:tcW w:w="1870" w:type="dxa"/>
          </w:tcPr>
          <w:p w14:paraId="65475A20" w14:textId="77777777" w:rsidR="002B2FEF" w:rsidRDefault="002B2FEF" w:rsidP="000C2840">
            <w:pPr>
              <w:jc w:val="center"/>
            </w:pPr>
            <w:r>
              <w:t>D</w:t>
            </w:r>
          </w:p>
        </w:tc>
      </w:tr>
      <w:tr w:rsidR="002B2FEF" w14:paraId="13696206" w14:textId="77777777" w:rsidTr="000C2840">
        <w:tc>
          <w:tcPr>
            <w:tcW w:w="1870" w:type="dxa"/>
          </w:tcPr>
          <w:p w14:paraId="6D2320D9" w14:textId="77777777" w:rsidR="002B2FEF" w:rsidRDefault="002B2FEF" w:rsidP="000C2840">
            <w:r>
              <w:t>Week 1</w:t>
            </w:r>
          </w:p>
        </w:tc>
        <w:tc>
          <w:tcPr>
            <w:tcW w:w="1870" w:type="dxa"/>
          </w:tcPr>
          <w:p w14:paraId="77B02362" w14:textId="7B2CE766" w:rsidR="002B2FEF" w:rsidRDefault="002B2FEF" w:rsidP="000C2840">
            <w:r>
              <w:t>Brown</w:t>
            </w:r>
          </w:p>
        </w:tc>
        <w:tc>
          <w:tcPr>
            <w:tcW w:w="1870" w:type="dxa"/>
          </w:tcPr>
          <w:p w14:paraId="3B4A5EDD" w14:textId="77777777" w:rsidR="002B2FEF" w:rsidRDefault="002B2FEF" w:rsidP="000C2840">
            <w:r>
              <w:t>Green</w:t>
            </w:r>
          </w:p>
        </w:tc>
        <w:tc>
          <w:tcPr>
            <w:tcW w:w="1870" w:type="dxa"/>
          </w:tcPr>
          <w:p w14:paraId="2F260C4B" w14:textId="77777777" w:rsidR="002B2FEF" w:rsidRDefault="002B2FEF" w:rsidP="000C2840">
            <w:r>
              <w:t>Green</w:t>
            </w:r>
          </w:p>
        </w:tc>
        <w:tc>
          <w:tcPr>
            <w:tcW w:w="1870" w:type="dxa"/>
          </w:tcPr>
          <w:p w14:paraId="61B26213" w14:textId="77777777" w:rsidR="002B2FEF" w:rsidRDefault="002B2FEF" w:rsidP="000C2840">
            <w:r>
              <w:t>Green</w:t>
            </w:r>
          </w:p>
        </w:tc>
      </w:tr>
      <w:tr w:rsidR="002B2FEF" w14:paraId="713112D0" w14:textId="77777777" w:rsidTr="000C2840">
        <w:tc>
          <w:tcPr>
            <w:tcW w:w="1870" w:type="dxa"/>
          </w:tcPr>
          <w:p w14:paraId="4CE241F7" w14:textId="77777777" w:rsidR="002B2FEF" w:rsidRDefault="002B2FEF" w:rsidP="000C2840">
            <w:r>
              <w:t>Week 2</w:t>
            </w:r>
          </w:p>
        </w:tc>
        <w:tc>
          <w:tcPr>
            <w:tcW w:w="1870" w:type="dxa"/>
          </w:tcPr>
          <w:p w14:paraId="1F098D01" w14:textId="7421B35B" w:rsidR="002B2FEF" w:rsidRDefault="002B2FEF" w:rsidP="000C2840">
            <w:r>
              <w:t>Purple</w:t>
            </w:r>
          </w:p>
        </w:tc>
        <w:tc>
          <w:tcPr>
            <w:tcW w:w="1870" w:type="dxa"/>
          </w:tcPr>
          <w:p w14:paraId="4C7324E5" w14:textId="77777777" w:rsidR="002B2FEF" w:rsidRDefault="002B2FEF" w:rsidP="000C2840">
            <w:r>
              <w:t>Green</w:t>
            </w:r>
          </w:p>
        </w:tc>
        <w:tc>
          <w:tcPr>
            <w:tcW w:w="1870" w:type="dxa"/>
          </w:tcPr>
          <w:p w14:paraId="785B549B" w14:textId="1F6D334E" w:rsidR="002B2FEF" w:rsidRDefault="002B2FEF" w:rsidP="000C2840">
            <w:r>
              <w:t>Brown</w:t>
            </w:r>
          </w:p>
        </w:tc>
        <w:tc>
          <w:tcPr>
            <w:tcW w:w="1870" w:type="dxa"/>
          </w:tcPr>
          <w:p w14:paraId="62C9C255" w14:textId="77777777" w:rsidR="002B2FEF" w:rsidRDefault="002B2FEF" w:rsidP="000C2840">
            <w:r>
              <w:t>Green</w:t>
            </w:r>
          </w:p>
        </w:tc>
      </w:tr>
      <w:tr w:rsidR="002B2FEF" w14:paraId="28C2D9B6" w14:textId="77777777" w:rsidTr="000C2840">
        <w:tc>
          <w:tcPr>
            <w:tcW w:w="1870" w:type="dxa"/>
          </w:tcPr>
          <w:p w14:paraId="02ABB0E6" w14:textId="77777777" w:rsidR="002B2FEF" w:rsidRDefault="002B2FEF" w:rsidP="000C2840">
            <w:r>
              <w:t>Week 3</w:t>
            </w:r>
          </w:p>
        </w:tc>
        <w:tc>
          <w:tcPr>
            <w:tcW w:w="1870" w:type="dxa"/>
          </w:tcPr>
          <w:p w14:paraId="0FAE1A6F" w14:textId="78E230C2" w:rsidR="002B2FEF" w:rsidRDefault="002B2FEF" w:rsidP="000C2840">
            <w:r>
              <w:t>Purple/Green</w:t>
            </w:r>
          </w:p>
        </w:tc>
        <w:tc>
          <w:tcPr>
            <w:tcW w:w="1870" w:type="dxa"/>
          </w:tcPr>
          <w:p w14:paraId="2538D49E" w14:textId="77777777" w:rsidR="002B2FEF" w:rsidRDefault="002B2FEF" w:rsidP="000C2840">
            <w:r>
              <w:t>Green</w:t>
            </w:r>
          </w:p>
        </w:tc>
        <w:tc>
          <w:tcPr>
            <w:tcW w:w="1870" w:type="dxa"/>
          </w:tcPr>
          <w:p w14:paraId="10417609" w14:textId="3376287A" w:rsidR="002B2FEF" w:rsidRDefault="002B2FEF" w:rsidP="000C2840">
            <w:r>
              <w:t>Brown</w:t>
            </w:r>
          </w:p>
        </w:tc>
        <w:tc>
          <w:tcPr>
            <w:tcW w:w="1870" w:type="dxa"/>
          </w:tcPr>
          <w:p w14:paraId="3A59F96F" w14:textId="77777777" w:rsidR="002B2FEF" w:rsidRDefault="002B2FEF" w:rsidP="000C2840">
            <w:r>
              <w:t>Green</w:t>
            </w:r>
          </w:p>
        </w:tc>
      </w:tr>
    </w:tbl>
    <w:p w14:paraId="532D670B" w14:textId="77777777" w:rsidR="002B2FEF" w:rsidRPr="002B2FEF" w:rsidRDefault="002B2FEF" w:rsidP="002B2FEF"/>
    <w:sectPr w:rsidR="002B2FEF" w:rsidRPr="002B2FEF" w:rsidSect="00EA7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0353" w14:textId="77777777" w:rsidR="002211F9" w:rsidRDefault="002211F9" w:rsidP="00D8309F">
      <w:r>
        <w:separator/>
      </w:r>
    </w:p>
  </w:endnote>
  <w:endnote w:type="continuationSeparator" w:id="0">
    <w:p w14:paraId="331DD9BE" w14:textId="77777777" w:rsidR="002211F9" w:rsidRDefault="002211F9" w:rsidP="00D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9B449" w14:textId="77777777" w:rsidR="002211F9" w:rsidRDefault="002211F9" w:rsidP="00D8309F">
      <w:r>
        <w:separator/>
      </w:r>
    </w:p>
  </w:footnote>
  <w:footnote w:type="continuationSeparator" w:id="0">
    <w:p w14:paraId="0B50F9F7" w14:textId="77777777" w:rsidR="002211F9" w:rsidRDefault="002211F9" w:rsidP="00D83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1B"/>
    <w:rsid w:val="000044B2"/>
    <w:rsid w:val="00064432"/>
    <w:rsid w:val="002211F9"/>
    <w:rsid w:val="0023771C"/>
    <w:rsid w:val="002B2FEF"/>
    <w:rsid w:val="0030655D"/>
    <w:rsid w:val="003D76AB"/>
    <w:rsid w:val="00435D8D"/>
    <w:rsid w:val="0045771B"/>
    <w:rsid w:val="007F315F"/>
    <w:rsid w:val="00B47EB7"/>
    <w:rsid w:val="00BB7280"/>
    <w:rsid w:val="00C90ED0"/>
    <w:rsid w:val="00D35941"/>
    <w:rsid w:val="00D8309F"/>
    <w:rsid w:val="00EA7898"/>
    <w:rsid w:val="00F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59D4"/>
  <w15:chartTrackingRefBased/>
  <w15:docId w15:val="{A491A8E9-3429-D04C-A0D5-0CDFD38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9F"/>
    <w:pPr>
      <w:tabs>
        <w:tab w:val="center" w:pos="4680"/>
        <w:tab w:val="right" w:pos="9360"/>
      </w:tabs>
    </w:pPr>
  </w:style>
  <w:style w:type="character" w:customStyle="1" w:styleId="HeaderChar">
    <w:name w:val="Header Char"/>
    <w:basedOn w:val="DefaultParagraphFont"/>
    <w:link w:val="Header"/>
    <w:uiPriority w:val="99"/>
    <w:rsid w:val="00D8309F"/>
  </w:style>
  <w:style w:type="paragraph" w:styleId="Footer">
    <w:name w:val="footer"/>
    <w:basedOn w:val="Normal"/>
    <w:link w:val="FooterChar"/>
    <w:uiPriority w:val="99"/>
    <w:unhideWhenUsed/>
    <w:rsid w:val="00D8309F"/>
    <w:pPr>
      <w:tabs>
        <w:tab w:val="center" w:pos="4680"/>
        <w:tab w:val="right" w:pos="9360"/>
      </w:tabs>
    </w:pPr>
  </w:style>
  <w:style w:type="character" w:customStyle="1" w:styleId="FooterChar">
    <w:name w:val="Footer Char"/>
    <w:basedOn w:val="DefaultParagraphFont"/>
    <w:link w:val="Footer"/>
    <w:uiPriority w:val="99"/>
    <w:rsid w:val="00D8309F"/>
  </w:style>
  <w:style w:type="table" w:styleId="TableGrid">
    <w:name w:val="Table Grid"/>
    <w:basedOn w:val="TableNormal"/>
    <w:uiPriority w:val="39"/>
    <w:rsid w:val="002B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ousey03/Desktop/Bio%20Results%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ousey03/Desktop/Bio%20Results%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c:f>
              <c:strCache>
                <c:ptCount val="1"/>
                <c:pt idx="0">
                  <c:v>Tap Water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[1]Sheet1!$C$9:$C$11</c:f>
                <c:numCache>
                  <c:formatCode>General</c:formatCode>
                  <c:ptCount val="3"/>
                  <c:pt idx="1">
                    <c:v>1.2579745625409127</c:v>
                  </c:pt>
                  <c:pt idx="2">
                    <c:v>1.9311050377094112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Sheet1!$G$2:$I$2</c:f>
              <c:strCache>
                <c:ptCount val="3"/>
                <c:pt idx="0">
                  <c:v>Week 1</c:v>
                </c:pt>
                <c:pt idx="1">
                  <c:v>Week 2</c:v>
                </c:pt>
                <c:pt idx="2">
                  <c:v>Week 3</c:v>
                </c:pt>
              </c:strCache>
            </c:strRef>
          </c:cat>
          <c:val>
            <c:numRef>
              <c:f>Sheet1!$G$3:$I$3</c:f>
              <c:numCache>
                <c:formatCode>General</c:formatCode>
                <c:ptCount val="3"/>
                <c:pt idx="0">
                  <c:v>1.9750000000000001</c:v>
                </c:pt>
                <c:pt idx="1">
                  <c:v>1.675</c:v>
                </c:pt>
                <c:pt idx="2">
                  <c:v>2.5</c:v>
                </c:pt>
              </c:numCache>
            </c:numRef>
          </c:val>
          <c:smooth val="0"/>
          <c:extLst>
            <c:ext xmlns:c16="http://schemas.microsoft.com/office/drawing/2014/chart" uri="{C3380CC4-5D6E-409C-BE32-E72D297353CC}">
              <c16:uniqueId val="{00000000-EDFC-3F4E-9128-0DE3F55AAB63}"/>
            </c:ext>
          </c:extLst>
        </c:ser>
        <c:ser>
          <c:idx val="1"/>
          <c:order val="1"/>
          <c:tx>
            <c:strRef>
              <c:f>Sheet1!$F$4</c:f>
              <c:strCache>
                <c:ptCount val="1"/>
                <c:pt idx="0">
                  <c:v>Deionized Water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[1]Sheet1!$C$24:$C$26</c:f>
                <c:numCache>
                  <c:formatCode>General</c:formatCode>
                  <c:ptCount val="3"/>
                  <c:pt idx="0">
                    <c:v>1.1086778913041719</c:v>
                  </c:pt>
                  <c:pt idx="1">
                    <c:v>2.6229754097208002</c:v>
                  </c:pt>
                  <c:pt idx="2">
                    <c:v>2.174664725116648</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Sheet1!$G$2:$I$2</c:f>
              <c:strCache>
                <c:ptCount val="3"/>
                <c:pt idx="0">
                  <c:v>Week 1</c:v>
                </c:pt>
                <c:pt idx="1">
                  <c:v>Week 2</c:v>
                </c:pt>
                <c:pt idx="2">
                  <c:v>Week 3</c:v>
                </c:pt>
              </c:strCache>
            </c:strRef>
          </c:cat>
          <c:val>
            <c:numRef>
              <c:f>Sheet1!$G$4:$I$4</c:f>
              <c:numCache>
                <c:formatCode>General</c:formatCode>
                <c:ptCount val="3"/>
                <c:pt idx="0">
                  <c:v>2.4750000000000001</c:v>
                </c:pt>
                <c:pt idx="1">
                  <c:v>2.2000000000000002</c:v>
                </c:pt>
                <c:pt idx="2">
                  <c:v>1.875</c:v>
                </c:pt>
              </c:numCache>
            </c:numRef>
          </c:val>
          <c:smooth val="0"/>
          <c:extLst>
            <c:ext xmlns:c16="http://schemas.microsoft.com/office/drawing/2014/chart" uri="{C3380CC4-5D6E-409C-BE32-E72D297353CC}">
              <c16:uniqueId val="{00000001-EDFC-3F4E-9128-0DE3F55AAB63}"/>
            </c:ext>
          </c:extLst>
        </c:ser>
        <c:ser>
          <c:idx val="2"/>
          <c:order val="2"/>
          <c:tx>
            <c:strRef>
              <c:f>Sheet1!$F$5</c:f>
              <c:strCache>
                <c:ptCount val="1"/>
                <c:pt idx="0">
                  <c:v>Mineral Water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[1]Sheet1!$B$40:$B$42</c:f>
                <c:numCache>
                  <c:formatCode>General</c:formatCode>
                  <c:ptCount val="3"/>
                  <c:pt idx="0">
                    <c:v>1.2685293322058686</c:v>
                  </c:pt>
                  <c:pt idx="1">
                    <c:v>1.864582169459599</c:v>
                  </c:pt>
                  <c:pt idx="2">
                    <c:v>1.8511257835886421</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Sheet1!$G$2:$I$2</c:f>
              <c:strCache>
                <c:ptCount val="3"/>
                <c:pt idx="0">
                  <c:v>Week 1</c:v>
                </c:pt>
                <c:pt idx="1">
                  <c:v>Week 2</c:v>
                </c:pt>
                <c:pt idx="2">
                  <c:v>Week 3</c:v>
                </c:pt>
              </c:strCache>
            </c:strRef>
          </c:cat>
          <c:val>
            <c:numRef>
              <c:f>Sheet1!$G$5:$I$5</c:f>
              <c:numCache>
                <c:formatCode>General</c:formatCode>
                <c:ptCount val="3"/>
                <c:pt idx="0">
                  <c:v>2.375</c:v>
                </c:pt>
                <c:pt idx="1">
                  <c:v>2.4500000000000002</c:v>
                </c:pt>
                <c:pt idx="2">
                  <c:v>2.7</c:v>
                </c:pt>
              </c:numCache>
            </c:numRef>
          </c:val>
          <c:smooth val="0"/>
          <c:extLst>
            <c:ext xmlns:c16="http://schemas.microsoft.com/office/drawing/2014/chart" uri="{C3380CC4-5D6E-409C-BE32-E72D297353CC}">
              <c16:uniqueId val="{00000002-EDFC-3F4E-9128-0DE3F55AAB63}"/>
            </c:ext>
          </c:extLst>
        </c:ser>
        <c:dLbls>
          <c:showLegendKey val="0"/>
          <c:showVal val="0"/>
          <c:showCatName val="0"/>
          <c:showSerName val="0"/>
          <c:showPercent val="0"/>
          <c:showBubbleSize val="0"/>
        </c:dLbls>
        <c:marker val="1"/>
        <c:smooth val="0"/>
        <c:axId val="1551293647"/>
        <c:axId val="1566150303"/>
      </c:lineChart>
      <c:catAx>
        <c:axId val="1551293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6150303"/>
        <c:crosses val="autoZero"/>
        <c:auto val="1"/>
        <c:lblAlgn val="ctr"/>
        <c:lblOffset val="100"/>
        <c:noMultiLvlLbl val="0"/>
      </c:catAx>
      <c:valAx>
        <c:axId val="1566150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Height</a:t>
                </a:r>
                <a:r>
                  <a:rPr lang="en-US" baseline="0"/>
                  <a:t>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293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Sheet1!$F$21</c:f>
              <c:strCache>
                <c:ptCount val="1"/>
                <c:pt idx="0">
                  <c:v>Tap Water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[1]Sheet1!$M$8:$M$10</c:f>
                <c:numCache>
                  <c:formatCode>General</c:formatCode>
                  <c:ptCount val="3"/>
                  <c:pt idx="0">
                    <c:v>0.10000000000000005</c:v>
                  </c:pt>
                  <c:pt idx="1">
                    <c:v>0.26299556396765833</c:v>
                  </c:pt>
                  <c:pt idx="2">
                    <c:v>0.85829287930558229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Sheet1!$G$20:$I$20</c:f>
              <c:strCache>
                <c:ptCount val="3"/>
                <c:pt idx="0">
                  <c:v>Week 1</c:v>
                </c:pt>
                <c:pt idx="1">
                  <c:v>Week 2</c:v>
                </c:pt>
                <c:pt idx="2">
                  <c:v>Week 3</c:v>
                </c:pt>
              </c:strCache>
            </c:strRef>
          </c:cat>
          <c:val>
            <c:numRef>
              <c:f>Sheet1!$G$21:$I$21</c:f>
              <c:numCache>
                <c:formatCode>General</c:formatCode>
                <c:ptCount val="3"/>
                <c:pt idx="0">
                  <c:v>0.45</c:v>
                </c:pt>
                <c:pt idx="1">
                  <c:v>0.375</c:v>
                </c:pt>
                <c:pt idx="2">
                  <c:v>1.1499999999999999</c:v>
                </c:pt>
              </c:numCache>
            </c:numRef>
          </c:val>
          <c:smooth val="0"/>
          <c:extLst>
            <c:ext xmlns:c16="http://schemas.microsoft.com/office/drawing/2014/chart" uri="{C3380CC4-5D6E-409C-BE32-E72D297353CC}">
              <c16:uniqueId val="{00000000-FECA-8B47-8575-AD794C5974C6}"/>
            </c:ext>
          </c:extLst>
        </c:ser>
        <c:ser>
          <c:idx val="1"/>
          <c:order val="1"/>
          <c:tx>
            <c:strRef>
              <c:f>Sheet1!$F$22</c:f>
              <c:strCache>
                <c:ptCount val="1"/>
                <c:pt idx="0">
                  <c:v>Deionized Water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[1]Sheet1!$N$25:$N$27</c:f>
                <c:numCache>
                  <c:formatCode>General</c:formatCode>
                  <c:ptCount val="3"/>
                  <c:pt idx="0">
                    <c:v>0.10519822558706352</c:v>
                  </c:pt>
                  <c:pt idx="1">
                    <c:v>0.48259714048054619</c:v>
                  </c:pt>
                  <c:pt idx="2">
                    <c:v>0.6609841147864296</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Sheet1!$G$20:$I$20</c:f>
              <c:strCache>
                <c:ptCount val="3"/>
                <c:pt idx="0">
                  <c:v>Week 1</c:v>
                </c:pt>
                <c:pt idx="1">
                  <c:v>Week 2</c:v>
                </c:pt>
                <c:pt idx="2">
                  <c:v>Week 3</c:v>
                </c:pt>
              </c:strCache>
            </c:strRef>
          </c:cat>
          <c:val>
            <c:numRef>
              <c:f>Sheet1!$G$22:$I$22</c:f>
              <c:numCache>
                <c:formatCode>General</c:formatCode>
                <c:ptCount val="3"/>
                <c:pt idx="0">
                  <c:v>0.7</c:v>
                </c:pt>
                <c:pt idx="1">
                  <c:v>0.625</c:v>
                </c:pt>
                <c:pt idx="2">
                  <c:v>0.55000000000000004</c:v>
                </c:pt>
              </c:numCache>
            </c:numRef>
          </c:val>
          <c:smooth val="0"/>
          <c:extLst>
            <c:ext xmlns:c16="http://schemas.microsoft.com/office/drawing/2014/chart" uri="{C3380CC4-5D6E-409C-BE32-E72D297353CC}">
              <c16:uniqueId val="{00000001-FECA-8B47-8575-AD794C5974C6}"/>
            </c:ext>
          </c:extLst>
        </c:ser>
        <c:ser>
          <c:idx val="2"/>
          <c:order val="2"/>
          <c:tx>
            <c:strRef>
              <c:f>Sheet1!$F$23</c:f>
              <c:strCache>
                <c:ptCount val="1"/>
                <c:pt idx="0">
                  <c:v>Mineral Water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[1]Sheet1!$N$42:$N$44</c:f>
                <c:numCache>
                  <c:formatCode>General</c:formatCode>
                  <c:ptCount val="3"/>
                  <c:pt idx="0">
                    <c:v>0.22173557826083448</c:v>
                  </c:pt>
                  <c:pt idx="1">
                    <c:v>0.57735026918962584</c:v>
                  </c:pt>
                  <c:pt idx="2">
                    <c:v>0.76757192931129703</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Sheet1!$G$20:$I$20</c:f>
              <c:strCache>
                <c:ptCount val="3"/>
                <c:pt idx="0">
                  <c:v>Week 1</c:v>
                </c:pt>
                <c:pt idx="1">
                  <c:v>Week 2</c:v>
                </c:pt>
                <c:pt idx="2">
                  <c:v>Week 3</c:v>
                </c:pt>
              </c:strCache>
            </c:strRef>
          </c:cat>
          <c:val>
            <c:numRef>
              <c:f>Sheet1!$G$23:$I$23</c:f>
              <c:numCache>
                <c:formatCode>General</c:formatCode>
                <c:ptCount val="3"/>
                <c:pt idx="0">
                  <c:v>0.52500000000000002</c:v>
                </c:pt>
                <c:pt idx="1">
                  <c:v>0.7</c:v>
                </c:pt>
                <c:pt idx="2">
                  <c:v>1.1200000000000001</c:v>
                </c:pt>
              </c:numCache>
            </c:numRef>
          </c:val>
          <c:smooth val="0"/>
          <c:extLst>
            <c:ext xmlns:c16="http://schemas.microsoft.com/office/drawing/2014/chart" uri="{C3380CC4-5D6E-409C-BE32-E72D297353CC}">
              <c16:uniqueId val="{00000002-FECA-8B47-8575-AD794C5974C6}"/>
            </c:ext>
          </c:extLst>
        </c:ser>
        <c:dLbls>
          <c:showLegendKey val="0"/>
          <c:showVal val="0"/>
          <c:showCatName val="0"/>
          <c:showSerName val="0"/>
          <c:showPercent val="0"/>
          <c:showBubbleSize val="0"/>
        </c:dLbls>
        <c:marker val="1"/>
        <c:smooth val="0"/>
        <c:axId val="1565727183"/>
        <c:axId val="1568027839"/>
      </c:lineChart>
      <c:catAx>
        <c:axId val="1565727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027839"/>
        <c:crosses val="autoZero"/>
        <c:auto val="1"/>
        <c:lblAlgn val="ctr"/>
        <c:lblOffset val="100"/>
        <c:noMultiLvlLbl val="0"/>
      </c:catAx>
      <c:valAx>
        <c:axId val="15680278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a:t>
                </a:r>
                <a:r>
                  <a:rPr lang="en-US" baseline="0"/>
                  <a:t>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72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Wayland</dc:creator>
  <cp:keywords/>
  <dc:description/>
  <cp:lastModifiedBy>Alexis Wayland</cp:lastModifiedBy>
  <cp:revision>10</cp:revision>
  <dcterms:created xsi:type="dcterms:W3CDTF">2019-11-19T21:43:00Z</dcterms:created>
  <dcterms:modified xsi:type="dcterms:W3CDTF">2019-11-20T15:31:00Z</dcterms:modified>
</cp:coreProperties>
</file>