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39" w:rsidRDefault="00670A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Zach </w:t>
      </w:r>
      <w:proofErr w:type="spellStart"/>
      <w:r>
        <w:rPr>
          <w:b/>
          <w:sz w:val="28"/>
          <w:szCs w:val="28"/>
        </w:rPr>
        <w:t>Sergi</w:t>
      </w:r>
      <w:proofErr w:type="spellEnd"/>
      <w:r>
        <w:rPr>
          <w:b/>
          <w:sz w:val="28"/>
          <w:szCs w:val="28"/>
        </w:rPr>
        <w:t>, Genetics Honors Section</w:t>
      </w:r>
    </w:p>
    <w:p w:rsidR="00670A78" w:rsidRDefault="00670A78">
      <w:pPr>
        <w:rPr>
          <w:b/>
          <w:sz w:val="28"/>
          <w:szCs w:val="28"/>
        </w:rPr>
      </w:pPr>
    </w:p>
    <w:p w:rsidR="00670A78" w:rsidRDefault="00670A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Incorrect </w:t>
      </w:r>
      <w:proofErr w:type="spellStart"/>
      <w:r w:rsidR="00562B89">
        <w:rPr>
          <w:rFonts w:ascii="Times New Roman" w:hAnsi="Times New Roman" w:cs="Times New Roman"/>
          <w:sz w:val="28"/>
          <w:szCs w:val="28"/>
          <w:u w:val="single"/>
        </w:rPr>
        <w:t>biobrick</w:t>
      </w:r>
      <w:proofErr w:type="spellEnd"/>
      <w:r w:rsidR="00562B89">
        <w:rPr>
          <w:rFonts w:ascii="Times New Roman" w:hAnsi="Times New Roman" w:cs="Times New Roman"/>
          <w:sz w:val="28"/>
          <w:szCs w:val="28"/>
          <w:u w:val="single"/>
        </w:rPr>
        <w:t xml:space="preserve"> analysis </w:t>
      </w:r>
    </w:p>
    <w:p w:rsidR="00562B89" w:rsidRDefault="00562B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2B89" w:rsidRPr="004955DA" w:rsidRDefault="00562B89" w:rsidP="00562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5DA">
        <w:rPr>
          <w:rFonts w:ascii="Times New Roman" w:hAnsi="Times New Roman" w:cs="Times New Roman"/>
          <w:sz w:val="24"/>
          <w:szCs w:val="24"/>
        </w:rPr>
        <w:t xml:space="preserve">13i </w:t>
      </w:r>
      <w:r w:rsidR="00040A2E">
        <w:rPr>
          <w:rFonts w:ascii="Times New Roman" w:hAnsi="Times New Roman" w:cs="Times New Roman"/>
          <w:sz w:val="24"/>
          <w:szCs w:val="24"/>
        </w:rPr>
        <w:t xml:space="preserve">2014 kit </w:t>
      </w:r>
      <w:r w:rsidRPr="004955DA">
        <w:rPr>
          <w:rFonts w:ascii="Times New Roman" w:hAnsi="Times New Roman" w:cs="Times New Roman"/>
          <w:sz w:val="24"/>
          <w:szCs w:val="24"/>
        </w:rPr>
        <w:t>plate 3</w:t>
      </w:r>
    </w:p>
    <w:p w:rsidR="004955DA" w:rsidRPr="004955DA" w:rsidRDefault="004955DA" w:rsidP="004955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2089" w:rsidRDefault="004955DA" w:rsidP="004955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55DA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classified as a “project”</w:t>
      </w:r>
      <w:r w:rsidR="00040A2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contains a promoter,</w:t>
      </w:r>
      <w:r w:rsidR="00040A2E">
        <w:rPr>
          <w:rFonts w:ascii="Times New Roman" w:hAnsi="Times New Roman" w:cs="Times New Roman"/>
          <w:sz w:val="24"/>
          <w:szCs w:val="24"/>
        </w:rPr>
        <w:t xml:space="preserve"> site specific recombination cassette, and two terminators. The sequencing is confirmed on the </w:t>
      </w:r>
      <w:proofErr w:type="spellStart"/>
      <w:r w:rsidR="00040A2E">
        <w:rPr>
          <w:rFonts w:ascii="Times New Roman" w:hAnsi="Times New Roman" w:cs="Times New Roman"/>
          <w:sz w:val="24"/>
          <w:szCs w:val="24"/>
        </w:rPr>
        <w:t>igem</w:t>
      </w:r>
      <w:proofErr w:type="spellEnd"/>
      <w:r w:rsidR="00040A2E">
        <w:rPr>
          <w:rFonts w:ascii="Times New Roman" w:hAnsi="Times New Roman" w:cs="Times New Roman"/>
          <w:sz w:val="24"/>
          <w:szCs w:val="24"/>
        </w:rPr>
        <w:t xml:space="preserve"> website for the 2014 kit. This </w:t>
      </w:r>
      <w:proofErr w:type="spellStart"/>
      <w:r w:rsidR="00040A2E">
        <w:rPr>
          <w:rFonts w:ascii="Times New Roman" w:hAnsi="Times New Roman" w:cs="Times New Roman"/>
          <w:sz w:val="24"/>
          <w:szCs w:val="24"/>
        </w:rPr>
        <w:t>biobrick</w:t>
      </w:r>
      <w:proofErr w:type="spellEnd"/>
      <w:r w:rsidR="00040A2E">
        <w:rPr>
          <w:rFonts w:ascii="Times New Roman" w:hAnsi="Times New Roman" w:cs="Times New Roman"/>
          <w:sz w:val="24"/>
          <w:szCs w:val="24"/>
        </w:rPr>
        <w:t xml:space="preserve"> works with </w:t>
      </w:r>
      <w:r w:rsidR="00D22089">
        <w:rPr>
          <w:rFonts w:ascii="Times New Roman" w:hAnsi="Times New Roman" w:cs="Times New Roman"/>
          <w:sz w:val="24"/>
          <w:szCs w:val="24"/>
        </w:rPr>
        <w:t xml:space="preserve">the antibiotic marked pSB1C3, the same used for </w:t>
      </w:r>
      <w:r w:rsidR="006D31F6">
        <w:rPr>
          <w:rFonts w:ascii="Times New Roman" w:hAnsi="Times New Roman" w:cs="Times New Roman"/>
          <w:sz w:val="24"/>
          <w:szCs w:val="24"/>
        </w:rPr>
        <w:t xml:space="preserve">the other 3 promoters. However the promoters for this brick remains on until repressed by the presence of tetracycline. This is not useful for our experiment and therefore cannot be used. </w:t>
      </w:r>
    </w:p>
    <w:p w:rsidR="006D31F6" w:rsidRDefault="006D31F6" w:rsidP="006D31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891577">
        <w:rPr>
          <w:rFonts w:ascii="Times New Roman" w:hAnsi="Times New Roman" w:cs="Times New Roman"/>
          <w:sz w:val="24"/>
          <w:szCs w:val="24"/>
        </w:rPr>
        <w:t xml:space="preserve">   10i 2014 kit plate 1</w:t>
      </w:r>
    </w:p>
    <w:p w:rsidR="00891577" w:rsidRDefault="00891577" w:rsidP="00891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contains only a coding sequence and no promoter, needed for the                                                                 experiment. The sequencing is confirmed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for the 2014 kit. The coding sequence is used for a certain protein expression in magnetic bacteria, which after further research could possibly be used for metal detection from magnetic attraction.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 with the same antibiotic (pSB1C3) as the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biobricks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577" w:rsidRDefault="00891577" w:rsidP="00891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1O 2014 kit plate 3</w:t>
      </w:r>
    </w:p>
    <w:p w:rsidR="00891577" w:rsidRPr="006D31F6" w:rsidRDefault="00891577" w:rsidP="008915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composite part of a promoter, ribosomal binding site, and coding sequence. </w:t>
      </w:r>
      <w:r w:rsidR="000D0365">
        <w:rPr>
          <w:rFonts w:ascii="Times New Roman" w:hAnsi="Times New Roman" w:cs="Times New Roman"/>
          <w:sz w:val="24"/>
          <w:szCs w:val="24"/>
        </w:rPr>
        <w:t xml:space="preserve">The sequencing is inconsistent on the </w:t>
      </w:r>
      <w:proofErr w:type="spellStart"/>
      <w:r w:rsidR="000D0365">
        <w:rPr>
          <w:rFonts w:ascii="Times New Roman" w:hAnsi="Times New Roman" w:cs="Times New Roman"/>
          <w:sz w:val="24"/>
          <w:szCs w:val="24"/>
        </w:rPr>
        <w:t>igem</w:t>
      </w:r>
      <w:proofErr w:type="spellEnd"/>
      <w:r w:rsidR="000D0365">
        <w:rPr>
          <w:rFonts w:ascii="Times New Roman" w:hAnsi="Times New Roman" w:cs="Times New Roman"/>
          <w:sz w:val="24"/>
          <w:szCs w:val="24"/>
        </w:rPr>
        <w:t xml:space="preserve"> website, making it not reliable for the experiment. The promoter in the composite part is always on except when repressed from the presence of </w:t>
      </w:r>
      <w:proofErr w:type="spellStart"/>
      <w:r w:rsidR="000D0365">
        <w:rPr>
          <w:rFonts w:ascii="Times New Roman" w:hAnsi="Times New Roman" w:cs="Times New Roman"/>
          <w:sz w:val="24"/>
          <w:szCs w:val="24"/>
        </w:rPr>
        <w:t>TetR</w:t>
      </w:r>
      <w:proofErr w:type="spellEnd"/>
      <w:r w:rsidR="000D0365">
        <w:rPr>
          <w:rFonts w:ascii="Times New Roman" w:hAnsi="Times New Roman" w:cs="Times New Roman"/>
          <w:sz w:val="24"/>
          <w:szCs w:val="24"/>
        </w:rPr>
        <w:t>, making it not useful for the experiment.</w:t>
      </w:r>
      <w:bookmarkStart w:id="0" w:name="_GoBack"/>
      <w:bookmarkEnd w:id="0"/>
      <w:r w:rsidR="000D03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5DA" w:rsidRPr="004955DA" w:rsidRDefault="004955DA" w:rsidP="004955D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955DA" w:rsidRPr="0049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ADB"/>
    <w:multiLevelType w:val="hybridMultilevel"/>
    <w:tmpl w:val="22CC3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78"/>
    <w:rsid w:val="00040A2E"/>
    <w:rsid w:val="000D0365"/>
    <w:rsid w:val="004955DA"/>
    <w:rsid w:val="00562B89"/>
    <w:rsid w:val="00670A78"/>
    <w:rsid w:val="006D31F6"/>
    <w:rsid w:val="00891577"/>
    <w:rsid w:val="00D22089"/>
    <w:rsid w:val="00F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700F7-83B4-4C37-B669-E250304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Sergi</dc:creator>
  <cp:keywords/>
  <dc:description/>
  <cp:lastModifiedBy>Sergio Sergi</cp:lastModifiedBy>
  <cp:revision>2</cp:revision>
  <dcterms:created xsi:type="dcterms:W3CDTF">2016-10-18T15:59:00Z</dcterms:created>
  <dcterms:modified xsi:type="dcterms:W3CDTF">2016-10-18T19:16:00Z</dcterms:modified>
</cp:coreProperties>
</file>