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C3" w:rsidRPr="005E76CC" w:rsidRDefault="005E76CC" w:rsidP="00F156AE">
      <w:pPr>
        <w:rPr>
          <w:rFonts w:ascii="Times New Roman" w:hAnsi="Times New Roman" w:cs="Times New Roman"/>
          <w:sz w:val="24"/>
          <w:szCs w:val="24"/>
        </w:rPr>
      </w:pPr>
      <w:r>
        <w:rPr>
          <w:rFonts w:ascii="Times New Roman" w:hAnsi="Times New Roman" w:cs="Times New Roman"/>
          <w:sz w:val="24"/>
          <w:szCs w:val="24"/>
        </w:rPr>
        <w:t>Samantha Chapman</w:t>
      </w:r>
      <w:bookmarkStart w:id="0" w:name="_GoBack"/>
      <w:bookmarkEnd w:id="0"/>
    </w:p>
    <w:p w:rsidR="0004516F" w:rsidRPr="00F156AE" w:rsidRDefault="00E31BEB" w:rsidP="0004516F">
      <w:pPr>
        <w:jc w:val="center"/>
        <w:rPr>
          <w:rFonts w:ascii="Times New Roman" w:hAnsi="Times New Roman" w:cs="Times New Roman"/>
          <w:sz w:val="24"/>
          <w:szCs w:val="24"/>
        </w:rPr>
      </w:pPr>
      <w:r w:rsidRPr="00F156AE">
        <w:rPr>
          <w:rFonts w:ascii="Times New Roman" w:hAnsi="Times New Roman" w:cs="Times New Roman"/>
          <w:sz w:val="24"/>
          <w:szCs w:val="24"/>
        </w:rPr>
        <w:t>Grade level</w:t>
      </w:r>
    </w:p>
    <w:p w:rsidR="00C2118C" w:rsidRPr="00CC2882" w:rsidRDefault="00C2118C" w:rsidP="00CC2882">
      <w:pPr>
        <w:pStyle w:val="ListParagraph"/>
        <w:numPr>
          <w:ilvl w:val="0"/>
          <w:numId w:val="11"/>
        </w:numPr>
        <w:rPr>
          <w:rFonts w:ascii="Times New Roman" w:hAnsi="Times New Roman" w:cs="Times New Roman"/>
          <w:i/>
          <w:sz w:val="24"/>
          <w:szCs w:val="24"/>
        </w:rPr>
      </w:pPr>
      <w:r w:rsidRPr="00CC2882">
        <w:rPr>
          <w:rFonts w:ascii="Times New Roman" w:hAnsi="Times New Roman" w:cs="Times New Roman"/>
          <w:sz w:val="24"/>
          <w:szCs w:val="24"/>
        </w:rPr>
        <w:t>4</w:t>
      </w:r>
      <w:r w:rsidRPr="00CC2882">
        <w:rPr>
          <w:rFonts w:ascii="Times New Roman" w:hAnsi="Times New Roman" w:cs="Times New Roman"/>
          <w:sz w:val="24"/>
          <w:szCs w:val="24"/>
          <w:vertAlign w:val="superscript"/>
        </w:rPr>
        <w:t>th</w:t>
      </w:r>
      <w:r w:rsidRPr="00CC2882">
        <w:rPr>
          <w:rFonts w:ascii="Times New Roman" w:hAnsi="Times New Roman" w:cs="Times New Roman"/>
          <w:sz w:val="24"/>
          <w:szCs w:val="24"/>
        </w:rPr>
        <w:t xml:space="preserve"> Grade</w:t>
      </w:r>
    </w:p>
    <w:p w:rsidR="0004516F" w:rsidRPr="00F156AE" w:rsidRDefault="00F156AE" w:rsidP="0004516F">
      <w:pPr>
        <w:jc w:val="center"/>
        <w:rPr>
          <w:rFonts w:ascii="Times New Roman" w:hAnsi="Times New Roman" w:cs="Times New Roman"/>
          <w:sz w:val="24"/>
          <w:szCs w:val="24"/>
        </w:rPr>
      </w:pPr>
      <w:r>
        <w:rPr>
          <w:rFonts w:ascii="Times New Roman" w:hAnsi="Times New Roman" w:cs="Times New Roman"/>
          <w:sz w:val="24"/>
          <w:szCs w:val="24"/>
        </w:rPr>
        <w:t>Standard</w:t>
      </w:r>
    </w:p>
    <w:p w:rsidR="00671ADC" w:rsidRPr="00CC2882" w:rsidRDefault="00C2118C" w:rsidP="00CC2882">
      <w:pPr>
        <w:pStyle w:val="ListParagraph"/>
        <w:numPr>
          <w:ilvl w:val="0"/>
          <w:numId w:val="11"/>
        </w:numPr>
        <w:rPr>
          <w:rFonts w:ascii="Times New Roman" w:hAnsi="Times New Roman" w:cs="Times New Roman"/>
          <w:sz w:val="24"/>
          <w:szCs w:val="24"/>
        </w:rPr>
      </w:pPr>
      <w:r w:rsidRPr="00CC2882">
        <w:rPr>
          <w:rFonts w:ascii="Times New Roman" w:hAnsi="Times New Roman" w:cs="Times New Roman"/>
          <w:b/>
          <w:sz w:val="24"/>
          <w:szCs w:val="24"/>
        </w:rPr>
        <w:t>VS.9c</w:t>
      </w:r>
      <w:r w:rsidRPr="00CC2882">
        <w:rPr>
          <w:rFonts w:ascii="Times New Roman" w:hAnsi="Times New Roman" w:cs="Times New Roman"/>
          <w:sz w:val="24"/>
          <w:szCs w:val="24"/>
        </w:rPr>
        <w:t>: identifying the social and political events in Virginia linked to desegregation and Massive Resistance and their relationship to national history.</w:t>
      </w:r>
    </w:p>
    <w:p w:rsidR="0004516F" w:rsidRPr="00F156AE" w:rsidRDefault="00F156AE" w:rsidP="0004516F">
      <w:pPr>
        <w:jc w:val="center"/>
        <w:rPr>
          <w:rFonts w:ascii="Times New Roman" w:hAnsi="Times New Roman" w:cs="Times New Roman"/>
          <w:sz w:val="24"/>
          <w:szCs w:val="24"/>
        </w:rPr>
      </w:pPr>
      <w:r>
        <w:rPr>
          <w:rFonts w:ascii="Times New Roman" w:hAnsi="Times New Roman" w:cs="Times New Roman"/>
          <w:sz w:val="24"/>
          <w:szCs w:val="24"/>
        </w:rPr>
        <w:t>Essential Question</w:t>
      </w:r>
    </w:p>
    <w:p w:rsidR="0004516F" w:rsidRPr="00CC2882" w:rsidRDefault="0004516F" w:rsidP="00CC2882">
      <w:pPr>
        <w:pStyle w:val="ListParagraph"/>
        <w:numPr>
          <w:ilvl w:val="0"/>
          <w:numId w:val="11"/>
        </w:numPr>
        <w:rPr>
          <w:rFonts w:ascii="Times New Roman" w:hAnsi="Times New Roman" w:cs="Times New Roman"/>
          <w:sz w:val="24"/>
          <w:szCs w:val="24"/>
        </w:rPr>
      </w:pPr>
      <w:r w:rsidRPr="00CC2882">
        <w:rPr>
          <w:rFonts w:ascii="Times New Roman" w:hAnsi="Times New Roman" w:cs="Times New Roman"/>
          <w:sz w:val="24"/>
          <w:szCs w:val="24"/>
        </w:rPr>
        <w:t xml:space="preserve">What changes occurred </w:t>
      </w:r>
      <w:r w:rsidR="00D43C87">
        <w:rPr>
          <w:rFonts w:ascii="Times New Roman" w:hAnsi="Times New Roman" w:cs="Times New Roman"/>
          <w:sz w:val="24"/>
          <w:szCs w:val="24"/>
        </w:rPr>
        <w:t>in Virginia as a result of</w:t>
      </w:r>
      <w:r w:rsidR="00EE6C2E">
        <w:rPr>
          <w:rFonts w:ascii="Times New Roman" w:hAnsi="Times New Roman" w:cs="Times New Roman"/>
          <w:sz w:val="24"/>
          <w:szCs w:val="24"/>
        </w:rPr>
        <w:t xml:space="preserve"> the Civil Rights M</w:t>
      </w:r>
      <w:r w:rsidRPr="00CC2882">
        <w:rPr>
          <w:rFonts w:ascii="Times New Roman" w:hAnsi="Times New Roman" w:cs="Times New Roman"/>
          <w:sz w:val="24"/>
          <w:szCs w:val="24"/>
        </w:rPr>
        <w:t>ovement?</w:t>
      </w:r>
    </w:p>
    <w:p w:rsidR="0004516F" w:rsidRPr="00F156AE" w:rsidRDefault="00F156AE" w:rsidP="0004516F">
      <w:pPr>
        <w:jc w:val="center"/>
        <w:rPr>
          <w:rFonts w:ascii="Times New Roman" w:hAnsi="Times New Roman" w:cs="Times New Roman"/>
          <w:sz w:val="24"/>
          <w:szCs w:val="24"/>
        </w:rPr>
      </w:pPr>
      <w:r>
        <w:rPr>
          <w:rFonts w:ascii="Times New Roman" w:hAnsi="Times New Roman" w:cs="Times New Roman"/>
          <w:sz w:val="24"/>
          <w:szCs w:val="24"/>
        </w:rPr>
        <w:t>Essential Knowledge</w:t>
      </w:r>
    </w:p>
    <w:p w:rsidR="0004516F" w:rsidRPr="00CC2882" w:rsidRDefault="0004516F" w:rsidP="00CC2882">
      <w:pPr>
        <w:pStyle w:val="ListParagraph"/>
        <w:numPr>
          <w:ilvl w:val="0"/>
          <w:numId w:val="11"/>
        </w:numPr>
        <w:rPr>
          <w:rFonts w:ascii="Times New Roman" w:hAnsi="Times New Roman" w:cs="Times New Roman"/>
          <w:b/>
          <w:sz w:val="24"/>
          <w:szCs w:val="24"/>
        </w:rPr>
      </w:pPr>
      <w:r w:rsidRPr="00CC2882">
        <w:rPr>
          <w:rFonts w:ascii="Times New Roman" w:hAnsi="Times New Roman" w:cs="Times New Roman"/>
          <w:b/>
          <w:sz w:val="24"/>
          <w:szCs w:val="24"/>
        </w:rPr>
        <w:t>Terms to know:</w:t>
      </w:r>
    </w:p>
    <w:p w:rsidR="0004516F" w:rsidRPr="0004516F" w:rsidRDefault="0004516F" w:rsidP="00CC2882">
      <w:pPr>
        <w:ind w:firstLine="720"/>
        <w:rPr>
          <w:rFonts w:ascii="Times New Roman" w:hAnsi="Times New Roman" w:cs="Times New Roman"/>
          <w:sz w:val="24"/>
          <w:szCs w:val="24"/>
        </w:rPr>
      </w:pPr>
      <w:r w:rsidRPr="0004516F">
        <w:rPr>
          <w:rFonts w:ascii="Times New Roman" w:hAnsi="Times New Roman" w:cs="Times New Roman"/>
          <w:sz w:val="24"/>
          <w:szCs w:val="24"/>
        </w:rPr>
        <w:t>Segregation: The separation of people, usually based on race or religion</w:t>
      </w:r>
      <w:r w:rsidR="00F156AE">
        <w:rPr>
          <w:rFonts w:ascii="Times New Roman" w:hAnsi="Times New Roman" w:cs="Times New Roman"/>
          <w:sz w:val="24"/>
          <w:szCs w:val="24"/>
        </w:rPr>
        <w:t>.</w:t>
      </w:r>
    </w:p>
    <w:p w:rsidR="0004516F" w:rsidRPr="0004516F" w:rsidRDefault="0004516F" w:rsidP="00CC2882">
      <w:pPr>
        <w:ind w:firstLine="720"/>
        <w:rPr>
          <w:rFonts w:ascii="Times New Roman" w:hAnsi="Times New Roman" w:cs="Times New Roman"/>
          <w:sz w:val="24"/>
          <w:szCs w:val="24"/>
        </w:rPr>
      </w:pPr>
      <w:r w:rsidRPr="0004516F">
        <w:rPr>
          <w:rFonts w:ascii="Times New Roman" w:hAnsi="Times New Roman" w:cs="Times New Roman"/>
          <w:sz w:val="24"/>
          <w:szCs w:val="24"/>
        </w:rPr>
        <w:t>Desegregation: Abolishment of racial segregation</w:t>
      </w:r>
      <w:r w:rsidR="00F156AE">
        <w:rPr>
          <w:rFonts w:ascii="Times New Roman" w:hAnsi="Times New Roman" w:cs="Times New Roman"/>
          <w:sz w:val="24"/>
          <w:szCs w:val="24"/>
        </w:rPr>
        <w:t>.</w:t>
      </w:r>
    </w:p>
    <w:p w:rsidR="0004516F" w:rsidRDefault="0004516F" w:rsidP="00CC2882">
      <w:pPr>
        <w:ind w:firstLine="720"/>
        <w:rPr>
          <w:rFonts w:ascii="Times New Roman" w:hAnsi="Times New Roman" w:cs="Times New Roman"/>
          <w:sz w:val="24"/>
          <w:szCs w:val="24"/>
        </w:rPr>
      </w:pPr>
      <w:r w:rsidRPr="0004516F">
        <w:rPr>
          <w:rFonts w:ascii="Times New Roman" w:hAnsi="Times New Roman" w:cs="Times New Roman"/>
          <w:sz w:val="24"/>
          <w:szCs w:val="24"/>
        </w:rPr>
        <w:t>Integration: Full equality of people of all races in the use of public facilities and services</w:t>
      </w:r>
      <w:r w:rsidR="00F156AE">
        <w:rPr>
          <w:rFonts w:ascii="Times New Roman" w:hAnsi="Times New Roman" w:cs="Times New Roman"/>
          <w:sz w:val="24"/>
          <w:szCs w:val="24"/>
        </w:rPr>
        <w:t>.</w:t>
      </w:r>
    </w:p>
    <w:p w:rsidR="0004516F" w:rsidRDefault="0004516F" w:rsidP="0004516F">
      <w:pPr>
        <w:rPr>
          <w:rFonts w:ascii="Times New Roman" w:hAnsi="Times New Roman" w:cs="Times New Roman"/>
          <w:sz w:val="24"/>
          <w:szCs w:val="24"/>
        </w:rPr>
      </w:pPr>
    </w:p>
    <w:p w:rsidR="0004516F" w:rsidRPr="00CC2882" w:rsidRDefault="0004516F" w:rsidP="00CC2882">
      <w:pPr>
        <w:pStyle w:val="ListParagraph"/>
        <w:numPr>
          <w:ilvl w:val="0"/>
          <w:numId w:val="11"/>
        </w:numPr>
        <w:rPr>
          <w:rFonts w:ascii="Times New Roman" w:hAnsi="Times New Roman" w:cs="Times New Roman"/>
          <w:b/>
          <w:sz w:val="24"/>
          <w:szCs w:val="24"/>
        </w:rPr>
      </w:pPr>
      <w:r w:rsidRPr="00CC2882">
        <w:rPr>
          <w:rFonts w:ascii="Times New Roman" w:hAnsi="Times New Roman" w:cs="Times New Roman"/>
          <w:b/>
          <w:sz w:val="24"/>
          <w:szCs w:val="24"/>
        </w:rPr>
        <w:t>Desegregation and Massive Resistance in Virginia</w:t>
      </w:r>
    </w:p>
    <w:p w:rsidR="00CD420E" w:rsidRPr="00CD420E" w:rsidRDefault="00CD420E" w:rsidP="00CC2882">
      <w:pPr>
        <w:ind w:left="720"/>
        <w:rPr>
          <w:rFonts w:ascii="Times New Roman" w:hAnsi="Times New Roman" w:cs="Times New Roman"/>
          <w:sz w:val="24"/>
          <w:szCs w:val="24"/>
        </w:rPr>
      </w:pPr>
      <w:r w:rsidRPr="00CD420E">
        <w:rPr>
          <w:rFonts w:ascii="Times New Roman" w:hAnsi="Times New Roman" w:cs="Times New Roman"/>
          <w:sz w:val="24"/>
          <w:szCs w:val="24"/>
        </w:rPr>
        <w:t>The U.S. Supreme Court ruled in 1954 (Br</w:t>
      </w:r>
      <w:r>
        <w:rPr>
          <w:rFonts w:ascii="Times New Roman" w:hAnsi="Times New Roman" w:cs="Times New Roman"/>
          <w:sz w:val="24"/>
          <w:szCs w:val="24"/>
        </w:rPr>
        <w:t xml:space="preserve">own v. Board of Education) that </w:t>
      </w:r>
      <w:r w:rsidRPr="00CD420E">
        <w:rPr>
          <w:rFonts w:ascii="Times New Roman" w:hAnsi="Times New Roman" w:cs="Times New Roman"/>
          <w:sz w:val="24"/>
          <w:szCs w:val="24"/>
        </w:rPr>
        <w:t>“sep</w:t>
      </w:r>
      <w:r>
        <w:rPr>
          <w:rFonts w:ascii="Times New Roman" w:hAnsi="Times New Roman" w:cs="Times New Roman"/>
          <w:sz w:val="24"/>
          <w:szCs w:val="24"/>
        </w:rPr>
        <w:t xml:space="preserve">arate but equal” public schools </w:t>
      </w:r>
      <w:r w:rsidRPr="00CD420E">
        <w:rPr>
          <w:rFonts w:ascii="Times New Roman" w:hAnsi="Times New Roman" w:cs="Times New Roman"/>
          <w:sz w:val="24"/>
          <w:szCs w:val="24"/>
        </w:rPr>
        <w:t>were unconstitutional.</w:t>
      </w:r>
      <w:r>
        <w:rPr>
          <w:rFonts w:ascii="Times New Roman" w:hAnsi="Times New Roman" w:cs="Times New Roman"/>
          <w:sz w:val="24"/>
          <w:szCs w:val="24"/>
        </w:rPr>
        <w:t xml:space="preserve"> </w:t>
      </w:r>
      <w:r w:rsidRPr="00CD420E">
        <w:rPr>
          <w:rFonts w:ascii="Times New Roman" w:hAnsi="Times New Roman" w:cs="Times New Roman"/>
          <w:sz w:val="24"/>
          <w:szCs w:val="24"/>
        </w:rPr>
        <w:t>All public schools, including those in Virginia, were ordered to desegregate.</w:t>
      </w:r>
    </w:p>
    <w:p w:rsidR="00CD420E" w:rsidRPr="0004516F" w:rsidRDefault="00CD420E" w:rsidP="00CC2882">
      <w:pPr>
        <w:ind w:left="720"/>
        <w:rPr>
          <w:rFonts w:ascii="Times New Roman" w:hAnsi="Times New Roman" w:cs="Times New Roman"/>
          <w:sz w:val="24"/>
          <w:szCs w:val="24"/>
        </w:rPr>
      </w:pPr>
      <w:r w:rsidRPr="00CD420E">
        <w:rPr>
          <w:rFonts w:ascii="Times New Roman" w:hAnsi="Times New Roman" w:cs="Times New Roman"/>
          <w:sz w:val="24"/>
          <w:szCs w:val="24"/>
        </w:rPr>
        <w:t>Virg</w:t>
      </w:r>
      <w:r>
        <w:rPr>
          <w:rFonts w:ascii="Times New Roman" w:hAnsi="Times New Roman" w:cs="Times New Roman"/>
          <w:sz w:val="24"/>
          <w:szCs w:val="24"/>
        </w:rPr>
        <w:t xml:space="preserve">inia’s government established a </w:t>
      </w:r>
      <w:r w:rsidRPr="00CD420E">
        <w:rPr>
          <w:rFonts w:ascii="Times New Roman" w:hAnsi="Times New Roman" w:cs="Times New Roman"/>
          <w:sz w:val="24"/>
          <w:szCs w:val="24"/>
        </w:rPr>
        <w:t>poli</w:t>
      </w:r>
      <w:r>
        <w:rPr>
          <w:rFonts w:ascii="Times New Roman" w:hAnsi="Times New Roman" w:cs="Times New Roman"/>
          <w:sz w:val="24"/>
          <w:szCs w:val="24"/>
        </w:rPr>
        <w:t xml:space="preserve">cy of Massive Resistance, which </w:t>
      </w:r>
      <w:r w:rsidRPr="00CD420E">
        <w:rPr>
          <w:rFonts w:ascii="Times New Roman" w:hAnsi="Times New Roman" w:cs="Times New Roman"/>
          <w:sz w:val="24"/>
          <w:szCs w:val="24"/>
        </w:rPr>
        <w:t>fought</w:t>
      </w:r>
      <w:r>
        <w:rPr>
          <w:rFonts w:ascii="Times New Roman" w:hAnsi="Times New Roman" w:cs="Times New Roman"/>
          <w:sz w:val="24"/>
          <w:szCs w:val="24"/>
        </w:rPr>
        <w:t xml:space="preserve"> to “resist” the integration of </w:t>
      </w:r>
      <w:r w:rsidRPr="00CD420E">
        <w:rPr>
          <w:rFonts w:ascii="Times New Roman" w:hAnsi="Times New Roman" w:cs="Times New Roman"/>
          <w:sz w:val="24"/>
          <w:szCs w:val="24"/>
        </w:rPr>
        <w:t>public schools.</w:t>
      </w:r>
      <w:r>
        <w:rPr>
          <w:rFonts w:ascii="Times New Roman" w:hAnsi="Times New Roman" w:cs="Times New Roman"/>
          <w:sz w:val="24"/>
          <w:szCs w:val="24"/>
        </w:rPr>
        <w:t xml:space="preserve"> </w:t>
      </w:r>
      <w:r w:rsidRPr="00CD420E">
        <w:rPr>
          <w:rFonts w:ascii="Times New Roman" w:hAnsi="Times New Roman" w:cs="Times New Roman"/>
          <w:sz w:val="24"/>
          <w:szCs w:val="24"/>
        </w:rPr>
        <w:t>Some schools were closed to avoid integration.</w:t>
      </w:r>
      <w:r>
        <w:rPr>
          <w:rFonts w:ascii="Times New Roman" w:hAnsi="Times New Roman" w:cs="Times New Roman"/>
          <w:sz w:val="24"/>
          <w:szCs w:val="24"/>
        </w:rPr>
        <w:t xml:space="preserve"> </w:t>
      </w:r>
      <w:r w:rsidRPr="00CD420E">
        <w:rPr>
          <w:rFonts w:ascii="Times New Roman" w:hAnsi="Times New Roman" w:cs="Times New Roman"/>
          <w:sz w:val="24"/>
          <w:szCs w:val="24"/>
        </w:rPr>
        <w:t>The policy of Massive Resistance failed, and Virginia’s public schools were finally integrated.</w:t>
      </w:r>
      <w:r>
        <w:rPr>
          <w:rFonts w:ascii="Times New Roman" w:hAnsi="Times New Roman" w:cs="Times New Roman"/>
          <w:sz w:val="24"/>
          <w:szCs w:val="24"/>
        </w:rPr>
        <w:t xml:space="preserve"> </w:t>
      </w:r>
      <w:r w:rsidRPr="00CD420E">
        <w:rPr>
          <w:rFonts w:ascii="Times New Roman" w:hAnsi="Times New Roman" w:cs="Times New Roman"/>
          <w:sz w:val="24"/>
          <w:szCs w:val="24"/>
        </w:rPr>
        <w:t>Harry F. Byrd, Sr., led the Massive Resistance Movement against the desegregation of public schools.</w:t>
      </w:r>
    </w:p>
    <w:p w:rsidR="00CD420E" w:rsidRPr="00EE6C2E" w:rsidRDefault="00F156AE" w:rsidP="0004516F">
      <w:pPr>
        <w:jc w:val="center"/>
        <w:rPr>
          <w:rFonts w:ascii="Times New Roman" w:hAnsi="Times New Roman" w:cs="Times New Roman"/>
          <w:sz w:val="24"/>
          <w:szCs w:val="24"/>
        </w:rPr>
      </w:pPr>
      <w:r w:rsidRPr="00EE6C2E">
        <w:rPr>
          <w:rFonts w:ascii="Times New Roman" w:hAnsi="Times New Roman" w:cs="Times New Roman"/>
          <w:sz w:val="24"/>
          <w:szCs w:val="24"/>
        </w:rPr>
        <w:t>Essential Skill</w:t>
      </w:r>
    </w:p>
    <w:p w:rsidR="0004516F" w:rsidRPr="00CC2882" w:rsidRDefault="0004516F" w:rsidP="00CC2882">
      <w:pPr>
        <w:pStyle w:val="ListParagraph"/>
        <w:numPr>
          <w:ilvl w:val="0"/>
          <w:numId w:val="10"/>
        </w:numPr>
        <w:rPr>
          <w:rFonts w:ascii="Times New Roman" w:hAnsi="Times New Roman" w:cs="Times New Roman"/>
          <w:sz w:val="24"/>
          <w:szCs w:val="24"/>
        </w:rPr>
      </w:pPr>
      <w:r w:rsidRPr="00CC2882">
        <w:rPr>
          <w:rFonts w:ascii="Times New Roman" w:hAnsi="Times New Roman" w:cs="Times New Roman"/>
          <w:sz w:val="24"/>
          <w:szCs w:val="24"/>
        </w:rPr>
        <w:t>VS.1f: Sequence events in Virginia history.</w:t>
      </w:r>
    </w:p>
    <w:p w:rsidR="00733701" w:rsidRPr="00EE6C2E" w:rsidRDefault="00E31BEB" w:rsidP="00CD420E">
      <w:pPr>
        <w:jc w:val="center"/>
        <w:rPr>
          <w:rFonts w:ascii="Times New Roman" w:hAnsi="Times New Roman" w:cs="Times New Roman"/>
          <w:sz w:val="24"/>
          <w:szCs w:val="24"/>
        </w:rPr>
      </w:pPr>
      <w:r w:rsidRPr="00EE6C2E">
        <w:rPr>
          <w:rFonts w:ascii="Times New Roman" w:hAnsi="Times New Roman" w:cs="Times New Roman"/>
          <w:sz w:val="24"/>
          <w:szCs w:val="24"/>
        </w:rPr>
        <w:t xml:space="preserve">Advance </w:t>
      </w:r>
      <w:r w:rsidR="00733701" w:rsidRPr="00EE6C2E">
        <w:rPr>
          <w:rFonts w:ascii="Times New Roman" w:hAnsi="Times New Roman" w:cs="Times New Roman"/>
          <w:sz w:val="24"/>
          <w:szCs w:val="24"/>
        </w:rPr>
        <w:t>Preparation for the Lesson</w:t>
      </w:r>
    </w:p>
    <w:p w:rsidR="00DB5CC5" w:rsidRDefault="00CC2882" w:rsidP="00DB5CC5">
      <w:pPr>
        <w:pStyle w:val="ListParagraph"/>
        <w:numPr>
          <w:ilvl w:val="0"/>
          <w:numId w:val="9"/>
        </w:numPr>
        <w:rPr>
          <w:rFonts w:ascii="Times New Roman" w:hAnsi="Times New Roman" w:cs="Times New Roman"/>
          <w:sz w:val="24"/>
          <w:szCs w:val="24"/>
        </w:rPr>
      </w:pPr>
      <w:r w:rsidRPr="00CC2882">
        <w:rPr>
          <w:rFonts w:ascii="Times New Roman" w:hAnsi="Times New Roman" w:cs="Times New Roman"/>
          <w:sz w:val="24"/>
          <w:szCs w:val="24"/>
        </w:rPr>
        <w:t xml:space="preserve">See </w:t>
      </w:r>
      <w:r w:rsidR="00C91CD2">
        <w:rPr>
          <w:rFonts w:ascii="Times New Roman" w:hAnsi="Times New Roman" w:cs="Times New Roman"/>
          <w:sz w:val="24"/>
          <w:szCs w:val="24"/>
        </w:rPr>
        <w:t>a</w:t>
      </w:r>
      <w:r w:rsidRPr="00CC2882">
        <w:rPr>
          <w:rFonts w:ascii="Times New Roman" w:hAnsi="Times New Roman" w:cs="Times New Roman"/>
          <w:sz w:val="24"/>
          <w:szCs w:val="24"/>
        </w:rPr>
        <w:t>ttached</w:t>
      </w:r>
      <w:r w:rsidR="00C91CD2">
        <w:rPr>
          <w:rFonts w:ascii="Times New Roman" w:hAnsi="Times New Roman" w:cs="Times New Roman"/>
          <w:sz w:val="24"/>
          <w:szCs w:val="24"/>
        </w:rPr>
        <w:t xml:space="preserve"> outline</w:t>
      </w:r>
    </w:p>
    <w:p w:rsidR="00DB5CC5" w:rsidRDefault="00DB5CC5" w:rsidP="00DB5C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Materials needed:</w:t>
      </w:r>
    </w:p>
    <w:p w:rsidR="00DB5CC5" w:rsidRDefault="00F156AE"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PowerP</w:t>
      </w:r>
      <w:r w:rsidR="00DB5CC5">
        <w:rPr>
          <w:rFonts w:ascii="Times New Roman" w:hAnsi="Times New Roman" w:cs="Times New Roman"/>
          <w:sz w:val="24"/>
          <w:szCs w:val="24"/>
        </w:rPr>
        <w:t>oint</w:t>
      </w:r>
    </w:p>
    <w:p w:rsidR="00DB5CC5" w:rsidRDefault="00DB5CC5"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Blank outline for note taking</w:t>
      </w:r>
    </w:p>
    <w:p w:rsidR="00F156AE" w:rsidRDefault="00F156AE"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Markers</w:t>
      </w:r>
    </w:p>
    <w:p w:rsidR="00DB5CC5" w:rsidRDefault="00DB5CC5"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Posters</w:t>
      </w:r>
    </w:p>
    <w:p w:rsidR="00DB5CC5" w:rsidRDefault="00DB5CC5"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Glue</w:t>
      </w:r>
    </w:p>
    <w:p w:rsidR="00DB5CC5" w:rsidRPr="00DB5CC5" w:rsidRDefault="00DB5CC5"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Scissors</w:t>
      </w:r>
    </w:p>
    <w:p w:rsidR="00DB5CC5" w:rsidRPr="00F156AE" w:rsidRDefault="00DB5CC5" w:rsidP="00DB5CC5">
      <w:pPr>
        <w:pStyle w:val="ListParagraph"/>
        <w:numPr>
          <w:ilvl w:val="1"/>
          <w:numId w:val="9"/>
        </w:numPr>
        <w:rPr>
          <w:rFonts w:ascii="Times New Roman" w:hAnsi="Times New Roman" w:cs="Times New Roman"/>
          <w:sz w:val="24"/>
          <w:szCs w:val="24"/>
        </w:rPr>
      </w:pPr>
      <w:r w:rsidRPr="00F156AE">
        <w:rPr>
          <w:rFonts w:ascii="Times New Roman" w:hAnsi="Times New Roman" w:cs="Times New Roman"/>
          <w:sz w:val="24"/>
          <w:szCs w:val="24"/>
        </w:rPr>
        <w:t>Vocabulary matching game worksheet (see attached)</w:t>
      </w:r>
    </w:p>
    <w:p w:rsidR="00DB5CC5" w:rsidRPr="00DB5CC5" w:rsidRDefault="00DB5CC5" w:rsidP="00DB5C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Moton Museum permission slip</w:t>
      </w:r>
    </w:p>
    <w:p w:rsidR="00733701" w:rsidRPr="00F156AE" w:rsidRDefault="00E31BEB" w:rsidP="00CD420E">
      <w:pPr>
        <w:ind w:left="720"/>
        <w:jc w:val="center"/>
        <w:rPr>
          <w:rFonts w:ascii="Times New Roman" w:hAnsi="Times New Roman" w:cs="Times New Roman"/>
          <w:sz w:val="24"/>
          <w:szCs w:val="24"/>
        </w:rPr>
      </w:pPr>
      <w:r w:rsidRPr="00F156AE">
        <w:rPr>
          <w:rFonts w:ascii="Times New Roman" w:hAnsi="Times New Roman" w:cs="Times New Roman"/>
          <w:sz w:val="24"/>
          <w:szCs w:val="24"/>
        </w:rPr>
        <w:t>Opening</w:t>
      </w:r>
      <w:r w:rsidR="00733701" w:rsidRPr="00F156AE">
        <w:rPr>
          <w:rFonts w:ascii="Times New Roman" w:hAnsi="Times New Roman" w:cs="Times New Roman"/>
          <w:sz w:val="24"/>
          <w:szCs w:val="24"/>
        </w:rPr>
        <w:t>/Introduction</w:t>
      </w:r>
    </w:p>
    <w:p w:rsidR="00CD420E" w:rsidRPr="00CC2882" w:rsidRDefault="00CD420E" w:rsidP="00CC2882">
      <w:pPr>
        <w:pStyle w:val="ListParagraph"/>
        <w:numPr>
          <w:ilvl w:val="0"/>
          <w:numId w:val="9"/>
        </w:numPr>
        <w:rPr>
          <w:rFonts w:ascii="Times New Roman" w:hAnsi="Times New Roman" w:cs="Times New Roman"/>
          <w:sz w:val="24"/>
          <w:szCs w:val="24"/>
        </w:rPr>
      </w:pPr>
      <w:r w:rsidRPr="00CC2882">
        <w:rPr>
          <w:rFonts w:ascii="Times New Roman" w:hAnsi="Times New Roman" w:cs="Times New Roman"/>
          <w:sz w:val="24"/>
          <w:szCs w:val="24"/>
        </w:rPr>
        <w:t xml:space="preserve">We will have just finished up </w:t>
      </w:r>
      <w:r w:rsidR="00C05DC3">
        <w:rPr>
          <w:rFonts w:ascii="Times New Roman" w:hAnsi="Times New Roman" w:cs="Times New Roman"/>
          <w:sz w:val="24"/>
          <w:szCs w:val="24"/>
        </w:rPr>
        <w:t xml:space="preserve">learning about </w:t>
      </w:r>
      <w:r w:rsidRPr="00CC2882">
        <w:rPr>
          <w:rFonts w:ascii="Times New Roman" w:hAnsi="Times New Roman" w:cs="Times New Roman"/>
          <w:sz w:val="24"/>
          <w:szCs w:val="24"/>
        </w:rPr>
        <w:t>WWII and starting</w:t>
      </w:r>
      <w:r w:rsidR="00513D27" w:rsidRPr="00CC2882">
        <w:rPr>
          <w:rFonts w:ascii="Times New Roman" w:hAnsi="Times New Roman" w:cs="Times New Roman"/>
          <w:sz w:val="24"/>
          <w:szCs w:val="24"/>
        </w:rPr>
        <w:t xml:space="preserve"> the</w:t>
      </w:r>
      <w:r w:rsidRPr="00CC2882">
        <w:rPr>
          <w:rFonts w:ascii="Times New Roman" w:hAnsi="Times New Roman" w:cs="Times New Roman"/>
          <w:sz w:val="24"/>
          <w:szCs w:val="24"/>
        </w:rPr>
        <w:t xml:space="preserve"> Civil Rights Movement. We will open class with a brainstorm activity “What do you think Civil Rights means? What do you think the word “Massive Resistance” means?</w:t>
      </w:r>
      <w:r w:rsidR="000E765E" w:rsidRPr="00CC2882">
        <w:rPr>
          <w:rFonts w:ascii="Times New Roman" w:hAnsi="Times New Roman" w:cs="Times New Roman"/>
          <w:sz w:val="24"/>
          <w:szCs w:val="24"/>
        </w:rPr>
        <w:t xml:space="preserve"> Then we will break down the words for them and begin our lesson.</w:t>
      </w:r>
    </w:p>
    <w:p w:rsidR="00E31BEB" w:rsidRPr="00F156AE" w:rsidRDefault="00E31BEB" w:rsidP="000E765E">
      <w:pPr>
        <w:ind w:left="720"/>
        <w:jc w:val="center"/>
        <w:rPr>
          <w:rFonts w:ascii="Times New Roman" w:hAnsi="Times New Roman" w:cs="Times New Roman"/>
          <w:sz w:val="24"/>
          <w:szCs w:val="24"/>
        </w:rPr>
      </w:pPr>
      <w:r w:rsidRPr="00F156AE">
        <w:rPr>
          <w:rFonts w:ascii="Times New Roman" w:hAnsi="Times New Roman" w:cs="Times New Roman"/>
          <w:sz w:val="24"/>
          <w:szCs w:val="24"/>
        </w:rPr>
        <w:t>Demonstration/Modeling and/or Guided Practice</w:t>
      </w:r>
    </w:p>
    <w:p w:rsidR="000E765E" w:rsidRPr="00DB5CC5" w:rsidRDefault="000E765E" w:rsidP="00DB5CC5">
      <w:pPr>
        <w:pStyle w:val="ListParagraph"/>
        <w:numPr>
          <w:ilvl w:val="0"/>
          <w:numId w:val="9"/>
        </w:numPr>
        <w:rPr>
          <w:rFonts w:ascii="Times New Roman" w:hAnsi="Times New Roman" w:cs="Times New Roman"/>
          <w:sz w:val="24"/>
          <w:szCs w:val="24"/>
        </w:rPr>
      </w:pPr>
      <w:r w:rsidRPr="00DB5CC5">
        <w:rPr>
          <w:rFonts w:ascii="Times New Roman" w:hAnsi="Times New Roman" w:cs="Times New Roman"/>
          <w:sz w:val="24"/>
          <w:szCs w:val="24"/>
        </w:rPr>
        <w:t>The students will have a blank timeline with dates only, during a PowerPoint presentation we will go over important events in Virginia and they will need to put them in order, at the end they will be put into small groups to create a timeline poster.</w:t>
      </w:r>
    </w:p>
    <w:p w:rsidR="00E31BEB" w:rsidRPr="00F156AE" w:rsidRDefault="000E765E" w:rsidP="000E765E">
      <w:pPr>
        <w:ind w:left="720"/>
        <w:jc w:val="center"/>
        <w:rPr>
          <w:rFonts w:ascii="Times New Roman" w:hAnsi="Times New Roman" w:cs="Times New Roman"/>
          <w:sz w:val="24"/>
          <w:szCs w:val="24"/>
        </w:rPr>
      </w:pPr>
      <w:r w:rsidRPr="00F156AE">
        <w:rPr>
          <w:rFonts w:ascii="Times New Roman" w:hAnsi="Times New Roman" w:cs="Times New Roman"/>
          <w:sz w:val="24"/>
          <w:szCs w:val="24"/>
        </w:rPr>
        <w:t>Closing</w:t>
      </w:r>
    </w:p>
    <w:p w:rsidR="000E765E" w:rsidRPr="00DB5CC5" w:rsidRDefault="000E765E" w:rsidP="00DB5CC5">
      <w:pPr>
        <w:pStyle w:val="ListParagraph"/>
        <w:numPr>
          <w:ilvl w:val="0"/>
          <w:numId w:val="9"/>
        </w:numPr>
        <w:rPr>
          <w:rFonts w:ascii="Times New Roman" w:hAnsi="Times New Roman" w:cs="Times New Roman"/>
          <w:sz w:val="24"/>
          <w:szCs w:val="24"/>
        </w:rPr>
      </w:pPr>
      <w:r w:rsidRPr="00DB5CC5">
        <w:rPr>
          <w:rFonts w:ascii="Times New Roman" w:hAnsi="Times New Roman" w:cs="Times New Roman"/>
          <w:sz w:val="24"/>
          <w:szCs w:val="24"/>
        </w:rPr>
        <w:t>The students will have a matching vocabulary sheet to do, and we will be handing out permission slips for our field trip to the Moton Museum. We would make the trip kid friendly so that they can learn and grasp the concept of what took place at Moton.</w:t>
      </w:r>
    </w:p>
    <w:p w:rsidR="00733701" w:rsidRPr="00EE6C2E" w:rsidRDefault="00E31BEB" w:rsidP="00513D27">
      <w:pPr>
        <w:jc w:val="center"/>
        <w:rPr>
          <w:rFonts w:ascii="Times New Roman" w:hAnsi="Times New Roman" w:cs="Times New Roman"/>
          <w:sz w:val="24"/>
          <w:szCs w:val="24"/>
        </w:rPr>
      </w:pPr>
      <w:r w:rsidRPr="00EE6C2E">
        <w:rPr>
          <w:rFonts w:ascii="Times New Roman" w:hAnsi="Times New Roman" w:cs="Times New Roman"/>
          <w:sz w:val="24"/>
          <w:szCs w:val="24"/>
        </w:rPr>
        <w:t>Bibliography</w:t>
      </w:r>
    </w:p>
    <w:sdt>
      <w:sdtPr>
        <w:rPr>
          <w:rFonts w:asciiTheme="minorHAnsi" w:eastAsiaTheme="minorHAnsi" w:hAnsiTheme="minorHAnsi" w:cstheme="minorBidi"/>
          <w:color w:val="auto"/>
          <w:sz w:val="22"/>
          <w:szCs w:val="22"/>
        </w:rPr>
        <w:id w:val="1290866480"/>
        <w:docPartObj>
          <w:docPartGallery w:val="Bibliographies"/>
          <w:docPartUnique/>
        </w:docPartObj>
      </w:sdtPr>
      <w:sdtEndPr/>
      <w:sdtContent>
        <w:p w:rsidR="00EE6C2E" w:rsidRPr="00C05DC3" w:rsidRDefault="00EE6C2E" w:rsidP="00EE6C2E">
          <w:pPr>
            <w:pStyle w:val="Heading1"/>
            <w:rPr>
              <w:rFonts w:ascii="Times New Roman" w:hAnsi="Times New Roman" w:cs="Times New Roman"/>
              <w:color w:val="auto"/>
              <w:sz w:val="24"/>
              <w:szCs w:val="24"/>
            </w:rPr>
          </w:pPr>
          <w:r w:rsidRPr="00EE6C2E">
            <w:rPr>
              <w:rFonts w:ascii="Times New Roman" w:hAnsi="Times New Roman" w:cs="Times New Roman"/>
              <w:color w:val="auto"/>
              <w:sz w:val="24"/>
              <w:szCs w:val="24"/>
            </w:rPr>
            <w:t>Daughe</w:t>
          </w:r>
          <w:r w:rsidRPr="00C05DC3">
            <w:rPr>
              <w:rFonts w:ascii="Times New Roman" w:hAnsi="Times New Roman" w:cs="Times New Roman"/>
              <w:color w:val="auto"/>
              <w:sz w:val="24"/>
              <w:szCs w:val="24"/>
            </w:rPr>
            <w:t xml:space="preserve">rity, B. J. </w:t>
          </w:r>
          <w:r w:rsidRPr="00C05DC3">
            <w:rPr>
              <w:rFonts w:ascii="Times New Roman" w:hAnsi="Times New Roman" w:cs="Times New Roman"/>
              <w:i/>
              <w:color w:val="auto"/>
              <w:sz w:val="24"/>
              <w:szCs w:val="24"/>
            </w:rPr>
            <w:t>Desegregation in Public Schools</w:t>
          </w:r>
          <w:r w:rsidRPr="00C05DC3">
            <w:rPr>
              <w:rFonts w:ascii="Times New Roman" w:hAnsi="Times New Roman" w:cs="Times New Roman"/>
              <w:color w:val="auto"/>
              <w:sz w:val="24"/>
              <w:szCs w:val="24"/>
            </w:rPr>
            <w:t xml:space="preserve">. (2014, May 30). In Encyclopedia Virginia: </w:t>
          </w:r>
          <w:r w:rsidRPr="00C05DC3">
            <w:rPr>
              <w:rFonts w:ascii="Times New Roman" w:hAnsi="Times New Roman" w:cs="Times New Roman"/>
              <w:color w:val="auto"/>
              <w:sz w:val="24"/>
              <w:szCs w:val="24"/>
            </w:rPr>
            <w:tab/>
            <w:t>http://www.EncyclopediaVirginia.org/Desegregation_in_Public_Schools.</w:t>
          </w:r>
        </w:p>
        <w:p w:rsidR="00EE6C2E" w:rsidRPr="00C05DC3" w:rsidRDefault="00EE6C2E" w:rsidP="00EE6C2E">
          <w:pPr>
            <w:pStyle w:val="Heading1"/>
            <w:rPr>
              <w:rFonts w:ascii="Times New Roman" w:hAnsi="Times New Roman" w:cs="Times New Roman"/>
              <w:color w:val="auto"/>
              <w:sz w:val="24"/>
              <w:szCs w:val="24"/>
            </w:rPr>
          </w:pPr>
          <w:r w:rsidRPr="00C05DC3">
            <w:rPr>
              <w:rFonts w:ascii="Times New Roman" w:hAnsi="Times New Roman" w:cs="Times New Roman"/>
              <w:color w:val="auto"/>
              <w:sz w:val="24"/>
              <w:szCs w:val="24"/>
            </w:rPr>
            <w:t xml:space="preserve">Hershman, J. H., Jr. </w:t>
          </w:r>
          <w:r w:rsidRPr="00C05DC3">
            <w:rPr>
              <w:rFonts w:ascii="Times New Roman" w:hAnsi="Times New Roman" w:cs="Times New Roman"/>
              <w:i/>
              <w:color w:val="auto"/>
              <w:sz w:val="24"/>
              <w:szCs w:val="24"/>
            </w:rPr>
            <w:t>Massive Resistance</w:t>
          </w:r>
          <w:r w:rsidRPr="00C05DC3">
            <w:rPr>
              <w:rFonts w:ascii="Times New Roman" w:hAnsi="Times New Roman" w:cs="Times New Roman"/>
              <w:color w:val="auto"/>
              <w:sz w:val="24"/>
              <w:szCs w:val="24"/>
            </w:rPr>
            <w:t xml:space="preserve">. (2011, June 29). In Encyclopedia Virginia: </w:t>
          </w:r>
          <w:r w:rsidRPr="00C05DC3">
            <w:rPr>
              <w:rFonts w:ascii="Times New Roman" w:hAnsi="Times New Roman" w:cs="Times New Roman"/>
              <w:color w:val="auto"/>
              <w:sz w:val="24"/>
              <w:szCs w:val="24"/>
            </w:rPr>
            <w:tab/>
            <w:t>http://www.EncyclopediaVirginia.org/Massive_Resistance</w:t>
          </w:r>
        </w:p>
        <w:p w:rsidR="00EE6C2E" w:rsidRPr="00C05DC3" w:rsidRDefault="00EE6C2E" w:rsidP="00EE6C2E">
          <w:pPr>
            <w:rPr>
              <w:sz w:val="18"/>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EE6C2E" w:rsidRPr="00C05DC3" w:rsidRDefault="00EE6C2E" w:rsidP="00EE6C2E">
              <w:pPr>
                <w:pStyle w:val="Bibliography"/>
                <w:ind w:left="720" w:hanging="720"/>
                <w:rPr>
                  <w:rFonts w:ascii="Times New Roman" w:hAnsi="Times New Roman" w:cs="Times New Roman"/>
                  <w:noProof/>
                  <w:sz w:val="24"/>
                  <w:szCs w:val="24"/>
                </w:rPr>
              </w:pPr>
              <w:r w:rsidRPr="00C05DC3">
                <w:rPr>
                  <w:rFonts w:ascii="Times New Roman" w:hAnsi="Times New Roman" w:cs="Times New Roman"/>
                  <w:sz w:val="24"/>
                  <w:szCs w:val="24"/>
                </w:rPr>
                <w:fldChar w:fldCharType="begin"/>
              </w:r>
              <w:r w:rsidRPr="00C05DC3">
                <w:rPr>
                  <w:rFonts w:ascii="Times New Roman" w:hAnsi="Times New Roman" w:cs="Times New Roman"/>
                  <w:sz w:val="24"/>
                  <w:szCs w:val="24"/>
                </w:rPr>
                <w:instrText xml:space="preserve"> BIBLIOGRAPHY </w:instrText>
              </w:r>
              <w:r w:rsidRPr="00C05DC3">
                <w:rPr>
                  <w:rFonts w:ascii="Times New Roman" w:hAnsi="Times New Roman" w:cs="Times New Roman"/>
                  <w:sz w:val="24"/>
                  <w:szCs w:val="24"/>
                </w:rPr>
                <w:fldChar w:fldCharType="separate"/>
              </w:r>
              <w:r w:rsidRPr="00C05DC3">
                <w:rPr>
                  <w:rFonts w:ascii="Times New Roman" w:hAnsi="Times New Roman" w:cs="Times New Roman"/>
                  <w:noProof/>
                  <w:sz w:val="24"/>
                  <w:szCs w:val="24"/>
                </w:rPr>
                <w:t xml:space="preserve">Robert Russa Moton Museum . (n.d.). </w:t>
              </w:r>
              <w:r w:rsidRPr="00C05DC3">
                <w:rPr>
                  <w:rFonts w:ascii="Times New Roman" w:hAnsi="Times New Roman" w:cs="Times New Roman"/>
                  <w:i/>
                  <w:iCs/>
                  <w:noProof/>
                  <w:sz w:val="24"/>
                  <w:szCs w:val="24"/>
                </w:rPr>
                <w:t>Robert Russa Moton Museum</w:t>
              </w:r>
              <w:r w:rsidRPr="00C05DC3">
                <w:rPr>
                  <w:rFonts w:ascii="Times New Roman" w:hAnsi="Times New Roman" w:cs="Times New Roman"/>
                  <w:noProof/>
                  <w:sz w:val="24"/>
                  <w:szCs w:val="24"/>
                </w:rPr>
                <w:t>. Retrieved from Biography: Barbara Rose Johns Powell: http://www.motonmuseum.org/biography-barbara-rose-johns-powell/</w:t>
              </w:r>
            </w:p>
            <w:p w:rsidR="00EE6C2E" w:rsidRPr="00C05DC3" w:rsidRDefault="00EE6C2E" w:rsidP="00EE6C2E">
              <w:pPr>
                <w:pStyle w:val="Bibliography"/>
                <w:ind w:left="720" w:hanging="720"/>
                <w:rPr>
                  <w:rFonts w:ascii="Times New Roman" w:hAnsi="Times New Roman" w:cs="Times New Roman"/>
                  <w:noProof/>
                  <w:sz w:val="24"/>
                  <w:szCs w:val="24"/>
                </w:rPr>
              </w:pPr>
              <w:r w:rsidRPr="00C05DC3">
                <w:rPr>
                  <w:rFonts w:ascii="Times New Roman" w:hAnsi="Times New Roman" w:cs="Times New Roman"/>
                  <w:noProof/>
                  <w:sz w:val="24"/>
                  <w:szCs w:val="24"/>
                </w:rPr>
                <w:t xml:space="preserve">Virginia Historical Society. (n.d.). </w:t>
              </w:r>
              <w:r w:rsidRPr="00C05DC3">
                <w:rPr>
                  <w:rFonts w:ascii="Times New Roman" w:hAnsi="Times New Roman" w:cs="Times New Roman"/>
                  <w:i/>
                  <w:iCs/>
                  <w:noProof/>
                  <w:sz w:val="24"/>
                  <w:szCs w:val="24"/>
                </w:rPr>
                <w:t>Virginia Historical Society</w:t>
              </w:r>
              <w:r w:rsidRPr="00C05DC3">
                <w:rPr>
                  <w:rFonts w:ascii="Times New Roman" w:hAnsi="Times New Roman" w:cs="Times New Roman"/>
                  <w:noProof/>
                  <w:sz w:val="24"/>
                  <w:szCs w:val="24"/>
                </w:rPr>
                <w:t>. Retrieved from The Closing of Prince Edward County School: http://www.vahistorical.org/collections-and-resources/virginia-history-explorer/civil-rights-movement-virginia/closing-prince</w:t>
              </w:r>
            </w:p>
            <w:p w:rsidR="00F156AE" w:rsidRPr="00C05DC3" w:rsidRDefault="00EE6C2E" w:rsidP="00671ADC">
              <w:pPr>
                <w:rPr>
                  <w:rStyle w:val="Hyperlink"/>
                  <w:color w:val="auto"/>
                  <w:u w:val="none"/>
                </w:rPr>
              </w:pPr>
              <w:r w:rsidRPr="00C05DC3">
                <w:rPr>
                  <w:rFonts w:ascii="Times New Roman" w:hAnsi="Times New Roman" w:cs="Times New Roman"/>
                  <w:b/>
                  <w:bCs/>
                  <w:noProof/>
                  <w:sz w:val="24"/>
                  <w:szCs w:val="24"/>
                </w:rPr>
                <w:fldChar w:fldCharType="end"/>
              </w:r>
            </w:p>
          </w:sdtContent>
        </w:sdt>
      </w:sdtContent>
    </w:sdt>
    <w:p w:rsidR="00F156AE" w:rsidRPr="00C05DC3" w:rsidRDefault="00F156AE" w:rsidP="00671ADC">
      <w:pPr>
        <w:rPr>
          <w:rStyle w:val="Hyperlink"/>
          <w:rFonts w:ascii="Arial" w:hAnsi="Arial" w:cs="Arial"/>
          <w:sz w:val="20"/>
          <w:szCs w:val="20"/>
        </w:rPr>
      </w:pPr>
    </w:p>
    <w:p w:rsidR="00F156AE" w:rsidRPr="00C05DC3" w:rsidRDefault="00F156AE" w:rsidP="00671ADC">
      <w:pPr>
        <w:rPr>
          <w:rStyle w:val="Hyperlink"/>
          <w:rFonts w:ascii="Arial" w:hAnsi="Arial" w:cs="Arial"/>
          <w:sz w:val="20"/>
          <w:szCs w:val="20"/>
        </w:rPr>
      </w:pPr>
    </w:p>
    <w:p w:rsidR="00F156AE" w:rsidRPr="00C05DC3" w:rsidRDefault="00F156AE" w:rsidP="00671ADC">
      <w:pPr>
        <w:rPr>
          <w:rStyle w:val="Hyperlink"/>
          <w:rFonts w:ascii="Arial" w:hAnsi="Arial" w:cs="Arial"/>
          <w:sz w:val="20"/>
          <w:szCs w:val="20"/>
        </w:rPr>
      </w:pPr>
    </w:p>
    <w:p w:rsidR="00EE6C2E" w:rsidRPr="00C05DC3" w:rsidRDefault="00EE6C2E" w:rsidP="00671ADC">
      <w:pPr>
        <w:rPr>
          <w:rStyle w:val="Hyperlink"/>
          <w:rFonts w:ascii="Arial" w:hAnsi="Arial" w:cs="Arial"/>
          <w:sz w:val="20"/>
          <w:szCs w:val="20"/>
        </w:rPr>
      </w:pPr>
    </w:p>
    <w:p w:rsidR="00F156AE" w:rsidRPr="00C05DC3" w:rsidRDefault="00F156AE" w:rsidP="00F156AE">
      <w:pPr>
        <w:jc w:val="center"/>
        <w:rPr>
          <w:rFonts w:ascii="Times New Roman" w:hAnsi="Times New Roman" w:cs="Times New Roman"/>
          <w:sz w:val="24"/>
          <w:szCs w:val="24"/>
        </w:rPr>
      </w:pPr>
      <w:r w:rsidRPr="00C05DC3">
        <w:rPr>
          <w:rFonts w:ascii="Times New Roman" w:hAnsi="Times New Roman" w:cs="Times New Roman"/>
          <w:sz w:val="24"/>
          <w:szCs w:val="24"/>
        </w:rPr>
        <w:lastRenderedPageBreak/>
        <w:t>Historic Background</w:t>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Knowledge of what took place in Prince Edward County and Robert Russa Moton School so that we can talk about that.</w:t>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A sequence of events that happened in Virginia.</w:t>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Time Line taken from encyclopediavirginia.org:</w:t>
      </w:r>
      <w:r w:rsidRPr="00C05DC3">
        <w:rPr>
          <w:rStyle w:val="FootnoteReference"/>
          <w:rFonts w:ascii="Times New Roman" w:hAnsi="Times New Roman" w:cs="Times New Roman"/>
          <w:sz w:val="24"/>
          <w:szCs w:val="24"/>
        </w:rPr>
        <w:footnoteReference w:id="1"/>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April 23, 1951 - Under the leadership of Barbara Johns, fellow students at the all-black Robert Russa Moton High School in the town of Farmville in Prince Edward County walk out of their school to protest the unequal conditions of their education as compared to those of the white students in nearby Farmville High School.</w:t>
      </w:r>
      <w:r w:rsidR="00F2675E" w:rsidRPr="00C05DC3">
        <w:rPr>
          <w:rStyle w:val="FootnoteReference"/>
          <w:rFonts w:ascii="Times New Roman" w:hAnsi="Times New Roman" w:cs="Times New Roman"/>
          <w:sz w:val="24"/>
          <w:szCs w:val="24"/>
        </w:rPr>
        <w:footnoteReference w:id="2"/>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May 17, 1954 - The U.S. Supreme Court rules in Brown v. Board of Education of Topeka, Kansas, that segregation in schools is unconstitutional, but fails to explain how quickly and in what manner desegregation is to be achieved. The decision leads to the Massive Resistance movement in Virginia.</w:t>
      </w:r>
      <w:r w:rsidR="00F2675E" w:rsidRPr="00C05DC3">
        <w:rPr>
          <w:rStyle w:val="FootnoteReference"/>
          <w:rFonts w:ascii="Times New Roman" w:hAnsi="Times New Roman" w:cs="Times New Roman"/>
          <w:sz w:val="24"/>
          <w:szCs w:val="24"/>
        </w:rPr>
        <w:footnoteReference w:id="3"/>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May 31, 1955 - The U.S. Supreme Court issues a vague ruling outlining the implementation of desegregation to occur "with all deliberate speed," a ruling now commonly known as Brown II.</w:t>
      </w:r>
      <w:r w:rsidR="00F2675E" w:rsidRPr="00C05DC3">
        <w:rPr>
          <w:rStyle w:val="FootnoteReference"/>
          <w:rFonts w:ascii="Times New Roman" w:hAnsi="Times New Roman" w:cs="Times New Roman"/>
          <w:sz w:val="24"/>
          <w:szCs w:val="24"/>
        </w:rPr>
        <w:footnoteReference w:id="4"/>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November 1955 - Virginia state senator Garland Gray introduces the Gray Plan, which proposes the selective repeal of the compulsory school attendance law in an effort to slow desegregation in Virginia.</w:t>
      </w:r>
      <w:r w:rsidR="00F2675E" w:rsidRPr="00C05DC3">
        <w:rPr>
          <w:rStyle w:val="FootnoteReference"/>
          <w:rFonts w:ascii="Times New Roman" w:hAnsi="Times New Roman" w:cs="Times New Roman"/>
          <w:sz w:val="24"/>
          <w:szCs w:val="24"/>
        </w:rPr>
        <w:footnoteReference w:id="5"/>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February 25, 1956 - U.S. senator Harry F. Byrd calls for a strategy of "Massive Resistance" to oppose the integration of public schools in Virginia.</w:t>
      </w:r>
      <w:r w:rsidR="00F2675E" w:rsidRPr="00C05DC3">
        <w:rPr>
          <w:rStyle w:val="FootnoteReference"/>
          <w:rFonts w:ascii="Times New Roman" w:hAnsi="Times New Roman" w:cs="Times New Roman"/>
          <w:sz w:val="24"/>
          <w:szCs w:val="24"/>
        </w:rPr>
        <w:footnoteReference w:id="6"/>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March 1956 - U.S. senator Harry F. Byrd helps to author the "Southern Manifesto," which calls for opposition to the Supreme Court's Brown v. Board of Education decision.</w:t>
      </w:r>
      <w:r w:rsidR="00F2675E" w:rsidRPr="00C05DC3">
        <w:rPr>
          <w:rStyle w:val="FootnoteReference"/>
          <w:rFonts w:ascii="Times New Roman" w:hAnsi="Times New Roman" w:cs="Times New Roman"/>
          <w:sz w:val="24"/>
          <w:szCs w:val="24"/>
        </w:rPr>
        <w:footnoteReference w:id="7"/>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August 27, 1956 - Virginia governor Thomas B. Stanley announces a package of Massive Resistance legislation that will become known as the Stanley Plan. Among other things, the plan gives the governor the power to close any schools facing a federal desegregation order.</w:t>
      </w:r>
      <w:r w:rsidR="00F2675E" w:rsidRPr="00C05DC3">
        <w:rPr>
          <w:rStyle w:val="FootnoteReference"/>
          <w:rFonts w:ascii="Times New Roman" w:hAnsi="Times New Roman" w:cs="Times New Roman"/>
          <w:sz w:val="24"/>
          <w:szCs w:val="24"/>
        </w:rPr>
        <w:footnoteReference w:id="8"/>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November 5, 1957 - J. Lindsay Almond Jr. is elected governor of Virginia thanks to a platform that promises a continuation of Massive Resistance.</w:t>
      </w:r>
      <w:r w:rsidR="00F2675E" w:rsidRPr="00C05DC3">
        <w:rPr>
          <w:rStyle w:val="FootnoteReference"/>
          <w:rFonts w:ascii="Times New Roman" w:hAnsi="Times New Roman" w:cs="Times New Roman"/>
          <w:sz w:val="24"/>
          <w:szCs w:val="24"/>
        </w:rPr>
        <w:footnoteReference w:id="9"/>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lastRenderedPageBreak/>
        <w:t>September 4, 1958 - Governor J. Lindsay Almond Jr. divests superintendents of Virginia schools of their authority to desegregate their schools; he also advises that if they go against his order they will be found in violation of Virginia laws.</w:t>
      </w:r>
      <w:r w:rsidR="00F2675E" w:rsidRPr="00C05DC3">
        <w:rPr>
          <w:rStyle w:val="FootnoteReference"/>
          <w:rFonts w:ascii="Times New Roman" w:hAnsi="Times New Roman" w:cs="Times New Roman"/>
          <w:sz w:val="24"/>
          <w:szCs w:val="24"/>
        </w:rPr>
        <w:footnoteReference w:id="10"/>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September 15, 1958 - Governor J. Lindsay Almond Jr. closes Warren County High School, the first school held in violation of his statewide mandate against desegregation.</w:t>
      </w:r>
      <w:r w:rsidR="00F2675E" w:rsidRPr="00C05DC3">
        <w:rPr>
          <w:rStyle w:val="FootnoteReference"/>
          <w:rFonts w:ascii="Times New Roman" w:hAnsi="Times New Roman" w:cs="Times New Roman"/>
          <w:sz w:val="24"/>
          <w:szCs w:val="24"/>
        </w:rPr>
        <w:footnoteReference w:id="11"/>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September 19, 1958 - Governor J. Lindsay Almond Jr. closes Lane High School and Venable Elementary School in Charlottesville to prevent desegregation.</w:t>
      </w:r>
      <w:r w:rsidR="00F2675E" w:rsidRPr="00C05DC3">
        <w:rPr>
          <w:rStyle w:val="FootnoteReference"/>
          <w:rFonts w:ascii="Times New Roman" w:hAnsi="Times New Roman" w:cs="Times New Roman"/>
          <w:sz w:val="24"/>
          <w:szCs w:val="24"/>
        </w:rPr>
        <w:footnoteReference w:id="12"/>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September 27, 1958 - Governor J. Lindsay Almond Jr. orders white secondary schools in Norfolk to close to prevent desegregation.</w:t>
      </w:r>
      <w:r w:rsidR="00F2675E" w:rsidRPr="00C05DC3">
        <w:rPr>
          <w:rStyle w:val="FootnoteReference"/>
          <w:rFonts w:ascii="Times New Roman" w:hAnsi="Times New Roman" w:cs="Times New Roman"/>
          <w:sz w:val="24"/>
          <w:szCs w:val="24"/>
        </w:rPr>
        <w:footnoteReference w:id="13"/>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January 19, 1959 - Both the Virginia Supreme Court of Appeals and the U.S. District Court overturn the decision of Virginia governor J. Lindsay Almond Jr. to close schools in Front Royal, Charlottesville, and Norfolk.</w:t>
      </w:r>
      <w:r w:rsidR="00F2675E" w:rsidRPr="00C05DC3">
        <w:rPr>
          <w:rStyle w:val="FootnoteReference"/>
          <w:rFonts w:ascii="Times New Roman" w:hAnsi="Times New Roman" w:cs="Times New Roman"/>
          <w:sz w:val="24"/>
          <w:szCs w:val="24"/>
        </w:rPr>
        <w:footnoteReference w:id="14"/>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February 2, 1959 - With Governor J. Lindsay Almond Jr.'s barrier to desegregation broken by Virginia's Supreme Court of Appeals, seventeen black students in Norfolk and four in Arlington County peacefully enroll in white schools.</w:t>
      </w:r>
      <w:r w:rsidR="00F2675E" w:rsidRPr="00C05DC3">
        <w:rPr>
          <w:rStyle w:val="FootnoteReference"/>
          <w:rFonts w:ascii="Times New Roman" w:hAnsi="Times New Roman" w:cs="Times New Roman"/>
          <w:sz w:val="24"/>
          <w:szCs w:val="24"/>
        </w:rPr>
        <w:footnoteReference w:id="15"/>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The desegregation of the public schools in Virginia began on February 2, 1959, and continued through early in the 1970s when the state government's attempts to resist desegregation ended.</w:t>
      </w:r>
      <w:r w:rsidR="00F2675E" w:rsidRPr="00C05DC3">
        <w:rPr>
          <w:rStyle w:val="FootnoteReference"/>
          <w:rFonts w:ascii="Times New Roman" w:hAnsi="Times New Roman" w:cs="Times New Roman"/>
          <w:sz w:val="24"/>
          <w:szCs w:val="24"/>
        </w:rPr>
        <w:footnoteReference w:id="16"/>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September 1959 - Though Massive Resistance has already ended, the Prince Edward County School Board closes its public schools to resist desegregation.</w:t>
      </w:r>
      <w:r w:rsidR="00F2675E" w:rsidRPr="00C05DC3">
        <w:rPr>
          <w:rStyle w:val="FootnoteReference"/>
          <w:rFonts w:ascii="Times New Roman" w:hAnsi="Times New Roman" w:cs="Times New Roman"/>
          <w:sz w:val="24"/>
          <w:szCs w:val="24"/>
        </w:rPr>
        <w:footnoteReference w:id="17"/>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May 25, 1964 - After Prince Edward County's public schools have been closed for the previous five years, the U.S. Supreme Court in Griffin v. School Board of Prince Edward County rules that the county has violated the students' right to an education and orders the Prince Edward County schools to reopen.</w:t>
      </w:r>
      <w:r w:rsidR="00F2675E" w:rsidRPr="00C05DC3">
        <w:rPr>
          <w:rStyle w:val="FootnoteReference"/>
          <w:rFonts w:ascii="Times New Roman" w:hAnsi="Times New Roman" w:cs="Times New Roman"/>
          <w:sz w:val="24"/>
          <w:szCs w:val="24"/>
        </w:rPr>
        <w:footnoteReference w:id="18"/>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 xml:space="preserve">May 27, 1968 - The U.S. Supreme Court rules in Charles C. Green et al. v. County School Board of New Kent County, </w:t>
      </w:r>
      <w:r w:rsidR="00C05DC3" w:rsidRPr="00C05DC3">
        <w:rPr>
          <w:rFonts w:ascii="Times New Roman" w:hAnsi="Times New Roman" w:cs="Times New Roman"/>
          <w:sz w:val="24"/>
          <w:szCs w:val="24"/>
        </w:rPr>
        <w:t xml:space="preserve">Virginia that the New Kent School Board has to </w:t>
      </w:r>
      <w:r w:rsidR="00C05DC3" w:rsidRPr="00C05DC3">
        <w:rPr>
          <w:rFonts w:ascii="Times New Roman" w:hAnsi="Times New Roman" w:cs="Times New Roman"/>
          <w:sz w:val="24"/>
          <w:szCs w:val="24"/>
        </w:rPr>
        <w:lastRenderedPageBreak/>
        <w:t xml:space="preserve">“convert promptly to a [school] system without a ‘white’ school, and a ‘Negro’ school, but just schools.”  </w:t>
      </w:r>
      <w:r w:rsidRPr="00C05DC3">
        <w:rPr>
          <w:rFonts w:ascii="Times New Roman" w:hAnsi="Times New Roman" w:cs="Times New Roman"/>
          <w:sz w:val="24"/>
          <w:szCs w:val="24"/>
        </w:rPr>
        <w:t>The ruling quickens the pace of desegregation in Virginia.</w:t>
      </w:r>
      <w:r w:rsidR="00F2675E" w:rsidRPr="00C05DC3">
        <w:rPr>
          <w:rStyle w:val="FootnoteReference"/>
          <w:rFonts w:ascii="Times New Roman" w:hAnsi="Times New Roman" w:cs="Times New Roman"/>
          <w:sz w:val="24"/>
          <w:szCs w:val="24"/>
        </w:rPr>
        <w:footnoteReference w:id="19"/>
      </w:r>
    </w:p>
    <w:p w:rsidR="00F156AE"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Biography of Barbara Johns</w:t>
      </w:r>
    </w:p>
    <w:p w:rsidR="00A67ACA" w:rsidRDefault="00A67ACA" w:rsidP="00F156AE">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Barbara Johns was a 16 year-old Robert Russa Moton High School student who led her fellow students in a strike to protest unequal school conditions at Robert Russa Moton Museum on April 23, 1951.</w:t>
      </w:r>
      <w:r>
        <w:rPr>
          <w:rStyle w:val="FootnoteReference"/>
          <w:rFonts w:ascii="Times New Roman" w:hAnsi="Times New Roman" w:cs="Times New Roman"/>
          <w:sz w:val="24"/>
          <w:szCs w:val="24"/>
        </w:rPr>
        <w:footnoteReference w:id="20"/>
      </w:r>
    </w:p>
    <w:p w:rsidR="00F156AE" w:rsidRPr="00C05DC3" w:rsidRDefault="00F156AE" w:rsidP="00F156AE">
      <w:pPr>
        <w:pStyle w:val="ListParagraph"/>
        <w:numPr>
          <w:ilvl w:val="0"/>
          <w:numId w:val="14"/>
        </w:numPr>
        <w:spacing w:after="200" w:line="276" w:lineRule="auto"/>
        <w:rPr>
          <w:rFonts w:ascii="Times New Roman" w:hAnsi="Times New Roman" w:cs="Times New Roman"/>
          <w:sz w:val="24"/>
          <w:szCs w:val="24"/>
        </w:rPr>
      </w:pPr>
      <w:r w:rsidRPr="00C05DC3">
        <w:rPr>
          <w:rFonts w:ascii="Times New Roman" w:hAnsi="Times New Roman" w:cs="Times New Roman"/>
          <w:sz w:val="24"/>
          <w:szCs w:val="24"/>
        </w:rPr>
        <w:t>Since we will teach about Prince Edward, more useful information below:</w:t>
      </w:r>
    </w:p>
    <w:p w:rsidR="00F156AE" w:rsidRDefault="00F156AE" w:rsidP="00C05DC3">
      <w:pPr>
        <w:pStyle w:val="ListParagraph"/>
        <w:rPr>
          <w:rFonts w:ascii="Times New Roman" w:hAnsi="Times New Roman" w:cs="Times New Roman"/>
          <w:sz w:val="24"/>
          <w:szCs w:val="24"/>
          <w:u w:val="single"/>
        </w:rPr>
      </w:pPr>
      <w:r w:rsidRPr="00C05DC3">
        <w:rPr>
          <w:rFonts w:ascii="Times New Roman" w:hAnsi="Times New Roman" w:cs="Times New Roman"/>
          <w:sz w:val="24"/>
          <w:szCs w:val="24"/>
          <w:u w:val="single"/>
        </w:rPr>
        <w:t>The Closing of Prince Edward County's Schools</w:t>
      </w:r>
    </w:p>
    <w:p w:rsidR="00C05DC3" w:rsidRPr="00C05DC3" w:rsidRDefault="00C05DC3" w:rsidP="00C05DC3">
      <w:pPr>
        <w:pStyle w:val="ListParagraph"/>
        <w:rPr>
          <w:rFonts w:ascii="Times New Roman" w:hAnsi="Times New Roman" w:cs="Times New Roman"/>
          <w:sz w:val="24"/>
          <w:szCs w:val="24"/>
          <w:u w:val="single"/>
        </w:rPr>
      </w:pPr>
    </w:p>
    <w:p w:rsidR="00F156AE" w:rsidRPr="00C05DC3" w:rsidRDefault="00C05DC3" w:rsidP="00F156AE">
      <w:pPr>
        <w:pStyle w:val="ListParagraph"/>
        <w:rPr>
          <w:rFonts w:ascii="Times New Roman" w:hAnsi="Times New Roman" w:cs="Times New Roman"/>
          <w:sz w:val="24"/>
          <w:szCs w:val="24"/>
        </w:rPr>
      </w:pPr>
      <w:r>
        <w:rPr>
          <w:rFonts w:ascii="Times New Roman" w:hAnsi="Times New Roman" w:cs="Times New Roman"/>
          <w:sz w:val="24"/>
          <w:szCs w:val="24"/>
        </w:rPr>
        <w:t>-</w:t>
      </w:r>
      <w:r w:rsidR="00F156AE" w:rsidRPr="00C05DC3">
        <w:rPr>
          <w:rFonts w:ascii="Times New Roman" w:hAnsi="Times New Roman" w:cs="Times New Roman"/>
          <w:sz w:val="24"/>
          <w:szCs w:val="24"/>
        </w:rPr>
        <w:t>After Virginia's school-closing law was ruled unconstitutional in January 1959, the General Assembly repealed the compulsory school attendance law and made the operation of public schools a local option for the state's counties and cities. Schools that had been closed in Front Royal, Norfolk, and Charlottesville reopened because citizens there preferred integrated schools to none at all. It was not so Prince Edward County. Ordered on May 1, 1959, to integrate its schools, the county instead closed its entire public school system.</w:t>
      </w:r>
      <w:r w:rsidR="00F2675E" w:rsidRPr="00C05DC3">
        <w:rPr>
          <w:rStyle w:val="FootnoteReference"/>
          <w:rFonts w:ascii="Times New Roman" w:hAnsi="Times New Roman" w:cs="Times New Roman"/>
          <w:sz w:val="24"/>
          <w:szCs w:val="24"/>
        </w:rPr>
        <w:footnoteReference w:id="21"/>
      </w:r>
    </w:p>
    <w:p w:rsidR="00F156AE" w:rsidRPr="00C05DC3" w:rsidRDefault="00F156AE" w:rsidP="00F156AE">
      <w:pPr>
        <w:pStyle w:val="ListParagraph"/>
        <w:rPr>
          <w:rFonts w:ascii="Times New Roman" w:hAnsi="Times New Roman" w:cs="Times New Roman"/>
          <w:sz w:val="24"/>
          <w:szCs w:val="24"/>
        </w:rPr>
      </w:pPr>
    </w:p>
    <w:p w:rsidR="00F156AE" w:rsidRPr="00C05DC3" w:rsidRDefault="00C05DC3" w:rsidP="00F156AE">
      <w:pPr>
        <w:pStyle w:val="ListParagraph"/>
        <w:rPr>
          <w:rFonts w:ascii="Times New Roman" w:hAnsi="Times New Roman" w:cs="Times New Roman"/>
          <w:sz w:val="24"/>
          <w:szCs w:val="24"/>
        </w:rPr>
      </w:pPr>
      <w:r>
        <w:rPr>
          <w:rFonts w:ascii="Times New Roman" w:hAnsi="Times New Roman" w:cs="Times New Roman"/>
          <w:sz w:val="24"/>
          <w:szCs w:val="24"/>
        </w:rPr>
        <w:t>-</w:t>
      </w:r>
      <w:r w:rsidR="00F156AE" w:rsidRPr="00C05DC3">
        <w:rPr>
          <w:rFonts w:ascii="Times New Roman" w:hAnsi="Times New Roman" w:cs="Times New Roman"/>
          <w:sz w:val="24"/>
          <w:szCs w:val="24"/>
        </w:rPr>
        <w:t xml:space="preserve">The Prince Edward Foundation created a series of private schools to educate the county's white children. These schools were </w:t>
      </w:r>
      <w:r w:rsidRPr="00C05DC3">
        <w:rPr>
          <w:rFonts w:ascii="Times New Roman" w:hAnsi="Times New Roman" w:cs="Times New Roman"/>
          <w:sz w:val="24"/>
          <w:szCs w:val="24"/>
        </w:rPr>
        <w:t>maintained</w:t>
      </w:r>
      <w:r w:rsidR="00F156AE" w:rsidRPr="00C05DC3">
        <w:rPr>
          <w:rFonts w:ascii="Times New Roman" w:hAnsi="Times New Roman" w:cs="Times New Roman"/>
          <w:sz w:val="24"/>
          <w:szCs w:val="24"/>
        </w:rPr>
        <w:t xml:space="preserve"> by tuition grants from the state and tax credits from the county. Prince Edward Academy became the </w:t>
      </w:r>
      <w:r w:rsidRPr="00C05DC3">
        <w:rPr>
          <w:rFonts w:ascii="Times New Roman" w:hAnsi="Times New Roman" w:cs="Times New Roman"/>
          <w:sz w:val="24"/>
          <w:szCs w:val="24"/>
        </w:rPr>
        <w:t>model</w:t>
      </w:r>
      <w:r w:rsidR="00F156AE" w:rsidRPr="00C05DC3">
        <w:rPr>
          <w:rFonts w:ascii="Times New Roman" w:hAnsi="Times New Roman" w:cs="Times New Roman"/>
          <w:sz w:val="24"/>
          <w:szCs w:val="24"/>
        </w:rPr>
        <w:t xml:space="preserve"> for all-white private schools </w:t>
      </w:r>
      <w:r w:rsidRPr="00C05DC3">
        <w:rPr>
          <w:rFonts w:ascii="Times New Roman" w:hAnsi="Times New Roman" w:cs="Times New Roman"/>
          <w:sz w:val="24"/>
          <w:szCs w:val="24"/>
        </w:rPr>
        <w:t>designed</w:t>
      </w:r>
      <w:r w:rsidR="00F156AE" w:rsidRPr="00C05DC3">
        <w:rPr>
          <w:rFonts w:ascii="Times New Roman" w:hAnsi="Times New Roman" w:cs="Times New Roman"/>
          <w:sz w:val="24"/>
          <w:szCs w:val="24"/>
        </w:rPr>
        <w:t xml:space="preserve"> to protest school integration.</w:t>
      </w:r>
      <w:r w:rsidR="00F2675E" w:rsidRPr="00C05DC3">
        <w:rPr>
          <w:rStyle w:val="FootnoteReference"/>
          <w:rFonts w:ascii="Times New Roman" w:hAnsi="Times New Roman" w:cs="Times New Roman"/>
          <w:sz w:val="24"/>
          <w:szCs w:val="24"/>
        </w:rPr>
        <w:footnoteReference w:id="22"/>
      </w:r>
    </w:p>
    <w:p w:rsidR="00EE6C2E" w:rsidRPr="00C05DC3" w:rsidRDefault="00EE6C2E" w:rsidP="00F156AE">
      <w:pPr>
        <w:pStyle w:val="ListParagraph"/>
        <w:rPr>
          <w:rFonts w:ascii="Times New Roman" w:hAnsi="Times New Roman" w:cs="Times New Roman"/>
          <w:sz w:val="24"/>
          <w:szCs w:val="24"/>
        </w:rPr>
      </w:pPr>
    </w:p>
    <w:p w:rsidR="00EE6C2E" w:rsidRPr="00C05DC3" w:rsidRDefault="00C05DC3" w:rsidP="00EE6C2E">
      <w:pPr>
        <w:pStyle w:val="ListParagraph"/>
        <w:rPr>
          <w:rFonts w:ascii="Times New Roman" w:hAnsi="Times New Roman" w:cs="Times New Roman"/>
          <w:sz w:val="24"/>
          <w:szCs w:val="24"/>
        </w:rPr>
      </w:pPr>
      <w:r>
        <w:rPr>
          <w:rFonts w:ascii="Times New Roman" w:hAnsi="Times New Roman" w:cs="Times New Roman"/>
          <w:sz w:val="24"/>
          <w:szCs w:val="24"/>
        </w:rPr>
        <w:t>-</w:t>
      </w:r>
      <w:r w:rsidR="00EE6C2E" w:rsidRPr="00C05DC3">
        <w:rPr>
          <w:rFonts w:ascii="Times New Roman" w:hAnsi="Times New Roman" w:cs="Times New Roman"/>
          <w:sz w:val="24"/>
          <w:szCs w:val="24"/>
        </w:rPr>
        <w:t>No provision was made for educating the county's black children. Some got schooling with relatives in nearby communities or at makeshift schools in church basements. Others were educated out of state by groups such as the Society of Friends. In 1963–64, the Prince Edward Free School picked up some of the slack. But some pupils missed part or all of their education for five years.</w:t>
      </w:r>
      <w:r w:rsidR="00F2675E" w:rsidRPr="00C05DC3">
        <w:rPr>
          <w:rStyle w:val="FootnoteReference"/>
          <w:rFonts w:ascii="Times New Roman" w:hAnsi="Times New Roman" w:cs="Times New Roman"/>
          <w:sz w:val="24"/>
          <w:szCs w:val="24"/>
        </w:rPr>
        <w:footnoteReference w:id="23"/>
      </w:r>
    </w:p>
    <w:p w:rsidR="00EE6C2E" w:rsidRPr="00C05DC3" w:rsidRDefault="00EE6C2E" w:rsidP="00EE6C2E">
      <w:pPr>
        <w:pStyle w:val="ListParagraph"/>
        <w:rPr>
          <w:rFonts w:ascii="Times New Roman" w:hAnsi="Times New Roman" w:cs="Times New Roman"/>
          <w:sz w:val="24"/>
          <w:szCs w:val="24"/>
        </w:rPr>
      </w:pPr>
    </w:p>
    <w:p w:rsidR="00EE6C2E" w:rsidRDefault="00C05DC3" w:rsidP="00EE6C2E">
      <w:pPr>
        <w:pStyle w:val="ListParagraph"/>
        <w:rPr>
          <w:rFonts w:ascii="Times New Roman" w:hAnsi="Times New Roman" w:cs="Times New Roman"/>
          <w:sz w:val="24"/>
          <w:szCs w:val="24"/>
        </w:rPr>
      </w:pPr>
      <w:r>
        <w:rPr>
          <w:rFonts w:ascii="Times New Roman" w:hAnsi="Times New Roman" w:cs="Times New Roman"/>
          <w:sz w:val="24"/>
          <w:szCs w:val="24"/>
        </w:rPr>
        <w:t>-</w:t>
      </w:r>
      <w:r w:rsidR="00EE6C2E" w:rsidRPr="00C05DC3">
        <w:rPr>
          <w:rFonts w:ascii="Times New Roman" w:hAnsi="Times New Roman" w:cs="Times New Roman"/>
          <w:sz w:val="24"/>
          <w:szCs w:val="24"/>
        </w:rPr>
        <w:t xml:space="preserve">Edward R. Murrow, the famous radio and television journalist, presented the program "The Lost Class of '59" on the CBS television network. It caused national indignation. Nonetheless, not until 1964, when the U.S. Supreme Court outlawed Virginia's tuition </w:t>
      </w:r>
      <w:r w:rsidR="00EE6C2E" w:rsidRPr="00C05DC3">
        <w:rPr>
          <w:rFonts w:ascii="Times New Roman" w:hAnsi="Times New Roman" w:cs="Times New Roman"/>
          <w:sz w:val="24"/>
          <w:szCs w:val="24"/>
        </w:rPr>
        <w:lastRenderedPageBreak/>
        <w:t>grants to private education, did Prince Edward County reopen its schools, on an integrated basis. This event marked the real end of Massive Resistance.</w:t>
      </w:r>
      <w:r w:rsidR="00F2675E" w:rsidRPr="00C05DC3">
        <w:rPr>
          <w:rStyle w:val="FootnoteReference"/>
          <w:rFonts w:ascii="Times New Roman" w:hAnsi="Times New Roman" w:cs="Times New Roman"/>
          <w:sz w:val="24"/>
          <w:szCs w:val="24"/>
        </w:rPr>
        <w:footnoteReference w:id="24"/>
      </w:r>
    </w:p>
    <w:p w:rsidR="00C371E5" w:rsidRDefault="00EE6C2E" w:rsidP="00671ADC">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As a teacher we must know all there is to know</w:t>
      </w:r>
      <w:r w:rsidR="000D0E4C">
        <w:rPr>
          <w:rFonts w:ascii="Times New Roman" w:hAnsi="Times New Roman" w:cs="Times New Roman"/>
          <w:sz w:val="24"/>
          <w:szCs w:val="24"/>
        </w:rPr>
        <w:t xml:space="preserve"> about Virginia history</w:t>
      </w:r>
      <w:r>
        <w:rPr>
          <w:rFonts w:ascii="Times New Roman" w:hAnsi="Times New Roman" w:cs="Times New Roman"/>
          <w:sz w:val="24"/>
          <w:szCs w:val="24"/>
        </w:rPr>
        <w:t xml:space="preserve"> and to have all of our facts right before teaching a </w:t>
      </w:r>
      <w:r w:rsidR="000D0E4C">
        <w:rPr>
          <w:rFonts w:ascii="Times New Roman" w:hAnsi="Times New Roman" w:cs="Times New Roman"/>
          <w:sz w:val="24"/>
          <w:szCs w:val="24"/>
        </w:rPr>
        <w:t>Virginia history lesson.</w:t>
      </w: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Default="00A67ACA" w:rsidP="00A67ACA">
      <w:pPr>
        <w:spacing w:after="200" w:line="276" w:lineRule="auto"/>
        <w:rPr>
          <w:rFonts w:ascii="Times New Roman" w:hAnsi="Times New Roman" w:cs="Times New Roman"/>
          <w:sz w:val="24"/>
          <w:szCs w:val="24"/>
        </w:rPr>
      </w:pPr>
    </w:p>
    <w:p w:rsidR="00A67ACA" w:rsidRPr="00A67ACA" w:rsidRDefault="00A67ACA" w:rsidP="00A67ACA">
      <w:pPr>
        <w:spacing w:after="200" w:line="276"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788"/>
        <w:gridCol w:w="4788"/>
      </w:tblGrid>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lastRenderedPageBreak/>
              <w:t>segregation</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The separation of people, usually based on race or religion.</w:t>
            </w:r>
          </w:p>
        </w:tc>
      </w:tr>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desegregation</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Abolishment of racial segregation.</w:t>
            </w:r>
          </w:p>
        </w:tc>
      </w:tr>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integration</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Full equality of people of all races in the use of public facilities and services.</w:t>
            </w:r>
          </w:p>
        </w:tc>
      </w:tr>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“separate but equal”</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The idea that people of different races would remain segregated, but have equal rights.</w:t>
            </w:r>
          </w:p>
        </w:tc>
      </w:tr>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prejudice</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An unfair feeling of dislike for a person because of their race, sex, or religion.</w:t>
            </w:r>
          </w:p>
        </w:tc>
      </w:tr>
      <w:tr w:rsidR="00C371E5" w:rsidRPr="00C371E5" w:rsidTr="005F7F27">
        <w:tc>
          <w:tcPr>
            <w:tcW w:w="4788" w:type="dxa"/>
            <w:vAlign w:val="center"/>
          </w:tcPr>
          <w:p w:rsidR="00C371E5" w:rsidRPr="00C371E5" w:rsidRDefault="00C371E5" w:rsidP="00C371E5">
            <w:pPr>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civil rights</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The individual right of all citizens to be treated equally under the law.</w:t>
            </w:r>
          </w:p>
        </w:tc>
      </w:tr>
      <w:tr w:rsidR="00C371E5" w:rsidRPr="00C371E5" w:rsidTr="005F7F27">
        <w:tc>
          <w:tcPr>
            <w:tcW w:w="4788" w:type="dxa"/>
            <w:vAlign w:val="center"/>
          </w:tcPr>
          <w:p w:rsidR="00C371E5" w:rsidRPr="00C371E5" w:rsidRDefault="00C371E5" w:rsidP="00C371E5">
            <w:pPr>
              <w:tabs>
                <w:tab w:val="left" w:pos="3304"/>
              </w:tabs>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discrimination</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Unfair treatment of people because of such things as their race, religion, or gender.</w:t>
            </w:r>
          </w:p>
        </w:tc>
      </w:tr>
      <w:tr w:rsidR="00C371E5" w:rsidRPr="00C371E5" w:rsidTr="005F7F27">
        <w:tc>
          <w:tcPr>
            <w:tcW w:w="4788" w:type="dxa"/>
            <w:vAlign w:val="center"/>
          </w:tcPr>
          <w:p w:rsidR="00C371E5" w:rsidRPr="00C371E5" w:rsidRDefault="00C371E5" w:rsidP="00C371E5">
            <w:pPr>
              <w:tabs>
                <w:tab w:val="left" w:pos="3304"/>
              </w:tabs>
              <w:jc w:val="center"/>
              <w:rPr>
                <w:rFonts w:ascii="Times New Roman" w:eastAsia="Calibri" w:hAnsi="Times New Roman" w:cs="Times New Roman"/>
                <w:sz w:val="46"/>
                <w:szCs w:val="46"/>
              </w:rPr>
            </w:pPr>
          </w:p>
          <w:p w:rsidR="00C371E5" w:rsidRPr="00C371E5" w:rsidRDefault="00C371E5" w:rsidP="00C371E5">
            <w:pPr>
              <w:tabs>
                <w:tab w:val="left" w:pos="3304"/>
              </w:tabs>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Massive Resistance</w:t>
            </w:r>
          </w:p>
        </w:tc>
        <w:tc>
          <w:tcPr>
            <w:tcW w:w="4788" w:type="dxa"/>
          </w:tcPr>
          <w:p w:rsidR="00C371E5" w:rsidRPr="00C371E5" w:rsidRDefault="00C371E5" w:rsidP="00C371E5">
            <w:pPr>
              <w:rPr>
                <w:rFonts w:ascii="Times New Roman" w:eastAsia="Calibri" w:hAnsi="Times New Roman" w:cs="Times New Roman"/>
                <w:sz w:val="46"/>
                <w:szCs w:val="46"/>
              </w:rPr>
            </w:pPr>
          </w:p>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A Virginia policy that fought to “resist” the integration of public schools.</w:t>
            </w:r>
          </w:p>
        </w:tc>
      </w:tr>
      <w:tr w:rsidR="00C371E5" w:rsidRPr="00C371E5" w:rsidTr="005F7F27">
        <w:tc>
          <w:tcPr>
            <w:tcW w:w="4788" w:type="dxa"/>
            <w:vAlign w:val="center"/>
          </w:tcPr>
          <w:p w:rsidR="00C371E5" w:rsidRPr="00C371E5" w:rsidRDefault="00C371E5" w:rsidP="00C371E5">
            <w:pPr>
              <w:tabs>
                <w:tab w:val="left" w:pos="3304"/>
              </w:tabs>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Harry F. Byrd, Sr.</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Led the Massive Resistance Movement against the desegregation of public schools.</w:t>
            </w:r>
          </w:p>
        </w:tc>
      </w:tr>
      <w:tr w:rsidR="00C371E5" w:rsidRPr="00C371E5" w:rsidTr="005F7F27">
        <w:tc>
          <w:tcPr>
            <w:tcW w:w="4788" w:type="dxa"/>
            <w:vAlign w:val="center"/>
          </w:tcPr>
          <w:p w:rsidR="00C371E5" w:rsidRPr="00C371E5" w:rsidRDefault="00C371E5" w:rsidP="00C371E5">
            <w:pPr>
              <w:tabs>
                <w:tab w:val="left" w:pos="3304"/>
              </w:tabs>
              <w:jc w:val="center"/>
              <w:rPr>
                <w:rFonts w:ascii="Times New Roman" w:eastAsia="Calibri" w:hAnsi="Times New Roman" w:cs="Times New Roman"/>
                <w:sz w:val="46"/>
                <w:szCs w:val="46"/>
              </w:rPr>
            </w:pPr>
            <w:r w:rsidRPr="00C371E5">
              <w:rPr>
                <w:rFonts w:ascii="Times New Roman" w:eastAsia="Calibri" w:hAnsi="Times New Roman" w:cs="Times New Roman"/>
                <w:sz w:val="46"/>
                <w:szCs w:val="46"/>
              </w:rPr>
              <w:t>Civil Rights Movement</w:t>
            </w:r>
          </w:p>
        </w:tc>
        <w:tc>
          <w:tcPr>
            <w:tcW w:w="4788" w:type="dxa"/>
          </w:tcPr>
          <w:p w:rsidR="00C371E5" w:rsidRPr="00C371E5" w:rsidRDefault="00C371E5" w:rsidP="00C371E5">
            <w:pPr>
              <w:rPr>
                <w:rFonts w:ascii="Times New Roman" w:eastAsia="Calibri" w:hAnsi="Times New Roman" w:cs="Times New Roman"/>
                <w:sz w:val="46"/>
                <w:szCs w:val="46"/>
              </w:rPr>
            </w:pPr>
            <w:r w:rsidRPr="00C371E5">
              <w:rPr>
                <w:rFonts w:ascii="Times New Roman" w:eastAsia="Calibri" w:hAnsi="Times New Roman" w:cs="Times New Roman"/>
                <w:sz w:val="46"/>
                <w:szCs w:val="46"/>
              </w:rPr>
              <w:t>In the United States during the 1950s and the 1960s, people organized to demand that the federal government protect rights of African Americans and other minorities.</w:t>
            </w:r>
          </w:p>
        </w:tc>
      </w:tr>
    </w:tbl>
    <w:p w:rsidR="00C371E5" w:rsidRPr="00671ADC" w:rsidRDefault="00C371E5" w:rsidP="00671ADC">
      <w:pPr>
        <w:rPr>
          <w:rFonts w:ascii="Arial" w:hAnsi="Arial" w:cs="Arial"/>
          <w:sz w:val="20"/>
          <w:szCs w:val="20"/>
        </w:rPr>
      </w:pPr>
    </w:p>
    <w:sectPr w:rsidR="00C371E5" w:rsidRPr="00671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29" w:rsidRDefault="00957429" w:rsidP="00AB3EB0">
      <w:pPr>
        <w:spacing w:after="0" w:line="240" w:lineRule="auto"/>
      </w:pPr>
      <w:r>
        <w:separator/>
      </w:r>
    </w:p>
  </w:endnote>
  <w:endnote w:type="continuationSeparator" w:id="0">
    <w:p w:rsidR="00957429" w:rsidRDefault="00957429" w:rsidP="00A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29" w:rsidRDefault="00957429" w:rsidP="00AB3EB0">
      <w:pPr>
        <w:spacing w:after="0" w:line="240" w:lineRule="auto"/>
      </w:pPr>
      <w:r>
        <w:separator/>
      </w:r>
    </w:p>
  </w:footnote>
  <w:footnote w:type="continuationSeparator" w:id="0">
    <w:p w:rsidR="00957429" w:rsidRDefault="00957429" w:rsidP="00AB3EB0">
      <w:pPr>
        <w:spacing w:after="0" w:line="240" w:lineRule="auto"/>
      </w:pPr>
      <w:r>
        <w:continuationSeparator/>
      </w:r>
    </w:p>
  </w:footnote>
  <w:footnote w:id="1">
    <w:p w:rsidR="00F156AE" w:rsidRDefault="00F156AE">
      <w:pPr>
        <w:pStyle w:val="FootnoteText"/>
      </w:pPr>
      <w:r>
        <w:rPr>
          <w:rStyle w:val="FootnoteReference"/>
        </w:rPr>
        <w:footnoteRef/>
      </w:r>
      <w:r>
        <w:t xml:space="preserve"> </w:t>
      </w:r>
      <w:r w:rsidR="00F2675E" w:rsidRPr="00F2675E">
        <w:t xml:space="preserve">Daugherity, B. J. </w:t>
      </w:r>
      <w:r w:rsidR="00F2675E" w:rsidRPr="00F2675E">
        <w:rPr>
          <w:i/>
        </w:rPr>
        <w:t>Desegregation in Public Schools</w:t>
      </w:r>
      <w:r w:rsidR="00F2675E" w:rsidRPr="00F2675E">
        <w:t xml:space="preserve">. (2014, May 30). In Encyclopedia Virginia: </w:t>
      </w:r>
      <w:r w:rsidR="00F2675E" w:rsidRPr="00F2675E">
        <w:tab/>
        <w:t>http://www.EncyclopediaVirginia.org/Desegregation_in_Public_Schools.</w:t>
      </w:r>
    </w:p>
  </w:footnote>
  <w:footnote w:id="2">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r w:rsidR="00294907">
        <w:t>.</w:t>
      </w:r>
    </w:p>
  </w:footnote>
  <w:footnote w:id="3">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xml:space="preserve"> (2014, May 30). In Encyclopedia Virginia.</w:t>
      </w:r>
    </w:p>
  </w:footnote>
  <w:footnote w:id="4">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5">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xml:space="preserve"> (2014, May 30). In Encyclopedia Virginia.</w:t>
      </w:r>
    </w:p>
  </w:footnote>
  <w:footnote w:id="6">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7">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8">
    <w:p w:rsidR="00F2675E" w:rsidRDefault="00F2675E">
      <w:pPr>
        <w:pStyle w:val="FootnoteText"/>
      </w:pPr>
      <w:r>
        <w:rPr>
          <w:rStyle w:val="FootnoteReference"/>
        </w:rPr>
        <w:footnoteRef/>
      </w:r>
      <w:r>
        <w:t xml:space="preserve"> </w:t>
      </w:r>
      <w:r w:rsidR="00294907" w:rsidRPr="00294907">
        <w:t>Daugherity, B. J</w:t>
      </w:r>
      <w:r w:rsidR="00294907" w:rsidRPr="00294907">
        <w:rPr>
          <w:i/>
        </w:rPr>
        <w:t>. Desegregation in Public Schools</w:t>
      </w:r>
      <w:r w:rsidR="00294907" w:rsidRPr="00294907">
        <w:t>. (2014, May 30). In Encyclopedia Virginia.</w:t>
      </w:r>
    </w:p>
  </w:footnote>
  <w:footnote w:id="9">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0">
    <w:p w:rsidR="00F2675E" w:rsidRDefault="00F2675E">
      <w:pPr>
        <w:pStyle w:val="FootnoteText"/>
      </w:pPr>
      <w:r>
        <w:rPr>
          <w:rStyle w:val="FootnoteReference"/>
        </w:rPr>
        <w:footnoteRef/>
      </w:r>
      <w:r>
        <w:t xml:space="preserve"> </w:t>
      </w:r>
      <w:r w:rsidR="00294907" w:rsidRPr="00294907">
        <w:t xml:space="preserve">Daugherity, B. J. Desegregation in Public Schools. (2014, May 30). In Encyclopedia Virginia: </w:t>
      </w:r>
      <w:r w:rsidR="00294907" w:rsidRPr="00294907">
        <w:tab/>
        <w:t>http://www.EncyclopediaVirginia.org/Desegregation_in_Public_Schools.</w:t>
      </w:r>
    </w:p>
  </w:footnote>
  <w:footnote w:id="11">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2">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3">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4">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5">
    <w:p w:rsidR="00F2675E" w:rsidRDefault="00F2675E">
      <w:pPr>
        <w:pStyle w:val="FootnoteText"/>
      </w:pPr>
      <w:r>
        <w:rPr>
          <w:rStyle w:val="FootnoteReference"/>
        </w:rPr>
        <w:footnoteRef/>
      </w:r>
      <w:r>
        <w:t xml:space="preserve"> </w:t>
      </w:r>
      <w:r w:rsidR="00294907" w:rsidRPr="00294907">
        <w:t xml:space="preserve">Daugherity, B. J. </w:t>
      </w:r>
      <w:r w:rsidR="00294907" w:rsidRPr="00294907">
        <w:rPr>
          <w:i/>
        </w:rPr>
        <w:t>Desegregation in Public Schools</w:t>
      </w:r>
      <w:r w:rsidR="00294907" w:rsidRPr="00294907">
        <w:t>. (2014, May 30). In Encyclopedia Virginia.</w:t>
      </w:r>
    </w:p>
  </w:footnote>
  <w:footnote w:id="16">
    <w:p w:rsidR="00F2675E" w:rsidRDefault="00F2675E">
      <w:pPr>
        <w:pStyle w:val="FootnoteText"/>
      </w:pPr>
      <w:r>
        <w:rPr>
          <w:rStyle w:val="FootnoteReference"/>
        </w:rPr>
        <w:footnoteRef/>
      </w:r>
      <w:r>
        <w:t xml:space="preserve"> </w:t>
      </w:r>
      <w:r w:rsidR="00294907" w:rsidRPr="00294907">
        <w:t xml:space="preserve">Virginia Historical Society. (n.d.). </w:t>
      </w:r>
      <w:r w:rsidR="00294907" w:rsidRPr="00294907">
        <w:rPr>
          <w:i/>
        </w:rPr>
        <w:t>Virginia Historical Society</w:t>
      </w:r>
      <w:r w:rsidR="00294907" w:rsidRPr="00294907">
        <w:t>. Retrieved from The Closing of Prince Edward County School: http://www.vahistorical.org/collections-and-resources/virginia-history-explorer/civil-rights-movement-virginia/closing-prince</w:t>
      </w:r>
    </w:p>
  </w:footnote>
  <w:footnote w:id="17">
    <w:p w:rsidR="00F2675E" w:rsidRDefault="00F2675E">
      <w:pPr>
        <w:pStyle w:val="FootnoteText"/>
      </w:pPr>
      <w:r>
        <w:rPr>
          <w:rStyle w:val="FootnoteReference"/>
        </w:rPr>
        <w:footnoteRef/>
      </w:r>
      <w:r>
        <w:t xml:space="preserve"> </w:t>
      </w:r>
      <w:r w:rsidR="00C05DC3" w:rsidRPr="00C05DC3">
        <w:t xml:space="preserve">Hershman, J. H., Jr. </w:t>
      </w:r>
      <w:r w:rsidR="00C05DC3" w:rsidRPr="00C05DC3">
        <w:rPr>
          <w:i/>
        </w:rPr>
        <w:t>Massive Resistance</w:t>
      </w:r>
      <w:r w:rsidR="00C05DC3" w:rsidRPr="00C05DC3">
        <w:t xml:space="preserve">. (2011, June 29). In Encyclopedia Virginia: </w:t>
      </w:r>
      <w:r w:rsidR="00C05DC3" w:rsidRPr="00C05DC3">
        <w:tab/>
        <w:t>http://www.EncyclopediaVirginia.org/Massive_Resistance</w:t>
      </w:r>
    </w:p>
  </w:footnote>
  <w:footnote w:id="18">
    <w:p w:rsidR="00F2675E" w:rsidRDefault="00F2675E">
      <w:pPr>
        <w:pStyle w:val="FootnoteText"/>
      </w:pPr>
      <w:r>
        <w:rPr>
          <w:rStyle w:val="FootnoteReference"/>
        </w:rPr>
        <w:footnoteRef/>
      </w:r>
      <w:r>
        <w:t xml:space="preserve"> </w:t>
      </w:r>
      <w:r w:rsidR="00C05DC3" w:rsidRPr="00C05DC3">
        <w:t xml:space="preserve">Hershman, J. H., Jr. </w:t>
      </w:r>
      <w:r w:rsidR="00C05DC3" w:rsidRPr="00C05DC3">
        <w:rPr>
          <w:i/>
        </w:rPr>
        <w:t>Massive Resistance</w:t>
      </w:r>
      <w:r w:rsidR="00C05DC3" w:rsidRPr="00C05DC3">
        <w:t xml:space="preserve">. (2011, June </w:t>
      </w:r>
      <w:r w:rsidR="00C05DC3">
        <w:t xml:space="preserve">29). In Encyclopedia Virginia: </w:t>
      </w:r>
    </w:p>
  </w:footnote>
  <w:footnote w:id="19">
    <w:p w:rsidR="00F2675E" w:rsidRDefault="00F2675E">
      <w:pPr>
        <w:pStyle w:val="FootnoteText"/>
      </w:pPr>
      <w:r>
        <w:rPr>
          <w:rStyle w:val="FootnoteReference"/>
        </w:rPr>
        <w:footnoteRef/>
      </w:r>
      <w:r>
        <w:t xml:space="preserve"> </w:t>
      </w:r>
      <w:r w:rsidR="00C05DC3" w:rsidRPr="00C05DC3">
        <w:t xml:space="preserve">Hershman, J. H., Jr. </w:t>
      </w:r>
      <w:r w:rsidR="00C05DC3" w:rsidRPr="00C05DC3">
        <w:rPr>
          <w:i/>
        </w:rPr>
        <w:t>Massive Resistance</w:t>
      </w:r>
      <w:r w:rsidR="00C05DC3" w:rsidRPr="00C05DC3">
        <w:t xml:space="preserve">. (2011, June 29). In Encyclopedia Virginia: </w:t>
      </w:r>
      <w:r w:rsidR="00C05DC3" w:rsidRPr="00C05DC3">
        <w:tab/>
        <w:t>http://www.EncyclopediaVirginia.org/Massive_Resistance</w:t>
      </w:r>
    </w:p>
  </w:footnote>
  <w:footnote w:id="20">
    <w:p w:rsidR="00A67ACA" w:rsidRDefault="00A67ACA">
      <w:pPr>
        <w:pStyle w:val="FootnoteText"/>
      </w:pPr>
      <w:r>
        <w:rPr>
          <w:rStyle w:val="FootnoteReference"/>
        </w:rPr>
        <w:footnoteRef/>
      </w:r>
      <w:r>
        <w:t xml:space="preserve"> </w:t>
      </w:r>
      <w:r w:rsidRPr="00C05DC3">
        <w:t xml:space="preserve">Robert Russa Moton Museum. (n.d.). </w:t>
      </w:r>
      <w:r w:rsidRPr="00A67ACA">
        <w:rPr>
          <w:i/>
        </w:rPr>
        <w:t>Robert Russa Moton Museum</w:t>
      </w:r>
      <w:r w:rsidRPr="00C05DC3">
        <w:t>. Retrieved from Biography: Barbara Rose Johns Powell: http://www.motonmuseum.org/biography-barbara-rose-johns-powell/</w:t>
      </w:r>
    </w:p>
  </w:footnote>
  <w:footnote w:id="21">
    <w:p w:rsidR="00F2675E" w:rsidRDefault="00F2675E">
      <w:pPr>
        <w:pStyle w:val="FootnoteText"/>
      </w:pPr>
      <w:r>
        <w:rPr>
          <w:rStyle w:val="FootnoteReference"/>
        </w:rPr>
        <w:footnoteRef/>
      </w:r>
      <w:r>
        <w:t xml:space="preserve"> </w:t>
      </w:r>
      <w:r w:rsidR="00C05DC3" w:rsidRPr="00C05DC3">
        <w:t xml:space="preserve">Virginia Historical Society. (n.d.). </w:t>
      </w:r>
      <w:r w:rsidR="00C05DC3" w:rsidRPr="00C05DC3">
        <w:rPr>
          <w:i/>
        </w:rPr>
        <w:t>Virginia Historical Society</w:t>
      </w:r>
      <w:r w:rsidR="00C05DC3" w:rsidRPr="00C05DC3">
        <w:t>. Retrieved from The Closing of Prince Edward County School: http://www.vahistorical.org/collections-and-resources/virginia-history-explorer/civil-rights-movement-virginia/closing-prince</w:t>
      </w:r>
    </w:p>
  </w:footnote>
  <w:footnote w:id="22">
    <w:p w:rsidR="00F2675E" w:rsidRDefault="00F2675E">
      <w:pPr>
        <w:pStyle w:val="FootnoteText"/>
      </w:pPr>
      <w:r>
        <w:rPr>
          <w:rStyle w:val="FootnoteReference"/>
        </w:rPr>
        <w:footnoteRef/>
      </w:r>
      <w:r>
        <w:t xml:space="preserve"> </w:t>
      </w:r>
      <w:r w:rsidR="00C05DC3" w:rsidRPr="00C05DC3">
        <w:t xml:space="preserve">Virginia Historical Society. (n.d.). </w:t>
      </w:r>
      <w:r w:rsidR="00C05DC3" w:rsidRPr="00C05DC3">
        <w:rPr>
          <w:i/>
        </w:rPr>
        <w:t>Virginia Historical Society</w:t>
      </w:r>
      <w:r w:rsidR="00C05DC3" w:rsidRPr="00C05DC3">
        <w:t>. Retrieved from The Closing of Prince Edward County School</w:t>
      </w:r>
      <w:r w:rsidR="00C05DC3">
        <w:t>.</w:t>
      </w:r>
    </w:p>
  </w:footnote>
  <w:footnote w:id="23">
    <w:p w:rsidR="00F2675E" w:rsidRDefault="00F2675E">
      <w:pPr>
        <w:pStyle w:val="FootnoteText"/>
      </w:pPr>
      <w:r>
        <w:rPr>
          <w:rStyle w:val="FootnoteReference"/>
        </w:rPr>
        <w:footnoteRef/>
      </w:r>
      <w:r>
        <w:t xml:space="preserve"> </w:t>
      </w:r>
      <w:r w:rsidR="00C05DC3" w:rsidRPr="00C05DC3">
        <w:t xml:space="preserve">Virginia Historical Society. (n.d.). </w:t>
      </w:r>
      <w:r w:rsidR="00C05DC3" w:rsidRPr="00C05DC3">
        <w:rPr>
          <w:i/>
        </w:rPr>
        <w:t>Virginia Historical Society</w:t>
      </w:r>
      <w:r w:rsidR="00C05DC3" w:rsidRPr="00C05DC3">
        <w:t>. Retrieved from The Closing of Prince Edward County School</w:t>
      </w:r>
      <w:r w:rsidR="00C05DC3">
        <w:t>.</w:t>
      </w:r>
    </w:p>
  </w:footnote>
  <w:footnote w:id="24">
    <w:p w:rsidR="00F2675E" w:rsidRDefault="00F2675E">
      <w:pPr>
        <w:pStyle w:val="FootnoteText"/>
      </w:pPr>
      <w:r>
        <w:rPr>
          <w:rStyle w:val="FootnoteReference"/>
        </w:rPr>
        <w:footnoteRef/>
      </w:r>
      <w:r>
        <w:t xml:space="preserve"> </w:t>
      </w:r>
      <w:r w:rsidR="00C05DC3" w:rsidRPr="00C05DC3">
        <w:t xml:space="preserve">Virginia Historical Society. (n.d.). </w:t>
      </w:r>
      <w:r w:rsidR="00C05DC3" w:rsidRPr="00C05DC3">
        <w:rPr>
          <w:i/>
        </w:rPr>
        <w:t>Virginia Historical Society</w:t>
      </w:r>
      <w:r w:rsidR="00C05DC3" w:rsidRPr="00C05DC3">
        <w:t>. Retrieved from The Closing of Prince Edward County School</w:t>
      </w:r>
      <w:r w:rsidR="00C05DC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41D"/>
    <w:multiLevelType w:val="hybridMultilevel"/>
    <w:tmpl w:val="E9B8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A1BD4"/>
    <w:multiLevelType w:val="hybridMultilevel"/>
    <w:tmpl w:val="43F8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1EFF"/>
    <w:multiLevelType w:val="singleLevel"/>
    <w:tmpl w:val="04C4151A"/>
    <w:lvl w:ilvl="0">
      <w:start w:val="1"/>
      <w:numFmt w:val="lowerLetter"/>
      <w:lvlText w:val="%1)"/>
      <w:lvlJc w:val="left"/>
      <w:pPr>
        <w:tabs>
          <w:tab w:val="num" w:pos="1267"/>
        </w:tabs>
        <w:ind w:left="1267" w:hanging="360"/>
      </w:pPr>
    </w:lvl>
  </w:abstractNum>
  <w:abstractNum w:abstractNumId="3" w15:restartNumberingAfterBreak="0">
    <w:nsid w:val="13531352"/>
    <w:multiLevelType w:val="hybridMultilevel"/>
    <w:tmpl w:val="E1C0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439"/>
    <w:multiLevelType w:val="hybridMultilevel"/>
    <w:tmpl w:val="798A38CC"/>
    <w:lvl w:ilvl="0" w:tplc="EE1437D0">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23551B77"/>
    <w:multiLevelType w:val="hybridMultilevel"/>
    <w:tmpl w:val="130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64955"/>
    <w:multiLevelType w:val="hybridMultilevel"/>
    <w:tmpl w:val="1FD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E2086"/>
    <w:multiLevelType w:val="multilevel"/>
    <w:tmpl w:val="B44ECC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27ED4"/>
    <w:multiLevelType w:val="hybridMultilevel"/>
    <w:tmpl w:val="D53E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75B86"/>
    <w:multiLevelType w:val="hybridMultilevel"/>
    <w:tmpl w:val="DAA81020"/>
    <w:lvl w:ilvl="0" w:tplc="76F413D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5CEF141F"/>
    <w:multiLevelType w:val="hybridMultilevel"/>
    <w:tmpl w:val="3B28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857A4"/>
    <w:multiLevelType w:val="hybridMultilevel"/>
    <w:tmpl w:val="ECE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3727"/>
    <w:multiLevelType w:val="hybridMultilevel"/>
    <w:tmpl w:val="2D66E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0E72DE1"/>
    <w:multiLevelType w:val="hybridMultilevel"/>
    <w:tmpl w:val="E56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4"/>
  </w:num>
  <w:num w:numId="4">
    <w:abstractNumId w:val="9"/>
  </w:num>
  <w:num w:numId="5">
    <w:abstractNumId w:val="1"/>
  </w:num>
  <w:num w:numId="6">
    <w:abstractNumId w:val="3"/>
  </w:num>
  <w:num w:numId="7">
    <w:abstractNumId w:val="7"/>
  </w:num>
  <w:num w:numId="8">
    <w:abstractNumId w:val="8"/>
  </w:num>
  <w:num w:numId="9">
    <w:abstractNumId w:val="10"/>
  </w:num>
  <w:num w:numId="10">
    <w:abstractNumId w:val="6"/>
  </w:num>
  <w:num w:numId="11">
    <w:abstractNumId w:val="13"/>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9D"/>
    <w:rsid w:val="0000079D"/>
    <w:rsid w:val="00013727"/>
    <w:rsid w:val="0002036C"/>
    <w:rsid w:val="00021E0A"/>
    <w:rsid w:val="00033C52"/>
    <w:rsid w:val="00033D61"/>
    <w:rsid w:val="0004516F"/>
    <w:rsid w:val="000455F1"/>
    <w:rsid w:val="00054A36"/>
    <w:rsid w:val="000629C9"/>
    <w:rsid w:val="00074400"/>
    <w:rsid w:val="00084DEC"/>
    <w:rsid w:val="00085E20"/>
    <w:rsid w:val="000A3C85"/>
    <w:rsid w:val="000A5A56"/>
    <w:rsid w:val="000B18AE"/>
    <w:rsid w:val="000C5DD9"/>
    <w:rsid w:val="000D0E4C"/>
    <w:rsid w:val="000D1FF2"/>
    <w:rsid w:val="000D2B23"/>
    <w:rsid w:val="000D4AAE"/>
    <w:rsid w:val="000D530B"/>
    <w:rsid w:val="000E6CB4"/>
    <w:rsid w:val="000E765E"/>
    <w:rsid w:val="001019E6"/>
    <w:rsid w:val="00114F72"/>
    <w:rsid w:val="0011522D"/>
    <w:rsid w:val="00120654"/>
    <w:rsid w:val="0012228B"/>
    <w:rsid w:val="00127E23"/>
    <w:rsid w:val="00145FEC"/>
    <w:rsid w:val="0015146E"/>
    <w:rsid w:val="00153170"/>
    <w:rsid w:val="0015356B"/>
    <w:rsid w:val="00161748"/>
    <w:rsid w:val="00165D82"/>
    <w:rsid w:val="001714F5"/>
    <w:rsid w:val="0017208C"/>
    <w:rsid w:val="00180035"/>
    <w:rsid w:val="001843CE"/>
    <w:rsid w:val="001B188A"/>
    <w:rsid w:val="001B3A53"/>
    <w:rsid w:val="001B5354"/>
    <w:rsid w:val="001C2754"/>
    <w:rsid w:val="001D2728"/>
    <w:rsid w:val="001E7276"/>
    <w:rsid w:val="001F7B86"/>
    <w:rsid w:val="001F7E20"/>
    <w:rsid w:val="00201814"/>
    <w:rsid w:val="00206AD8"/>
    <w:rsid w:val="00211B51"/>
    <w:rsid w:val="00212D41"/>
    <w:rsid w:val="002602DA"/>
    <w:rsid w:val="0027033D"/>
    <w:rsid w:val="002766D4"/>
    <w:rsid w:val="00280F77"/>
    <w:rsid w:val="002910C1"/>
    <w:rsid w:val="00293CEA"/>
    <w:rsid w:val="00294600"/>
    <w:rsid w:val="00294907"/>
    <w:rsid w:val="0029492E"/>
    <w:rsid w:val="002A291C"/>
    <w:rsid w:val="002B3643"/>
    <w:rsid w:val="002B5E86"/>
    <w:rsid w:val="002D098E"/>
    <w:rsid w:val="002D2FC5"/>
    <w:rsid w:val="002E216F"/>
    <w:rsid w:val="002E5E38"/>
    <w:rsid w:val="002F0BBB"/>
    <w:rsid w:val="002F23AF"/>
    <w:rsid w:val="002F2D85"/>
    <w:rsid w:val="002F4AFC"/>
    <w:rsid w:val="002F66F1"/>
    <w:rsid w:val="00301599"/>
    <w:rsid w:val="0030269C"/>
    <w:rsid w:val="00306BA4"/>
    <w:rsid w:val="00310332"/>
    <w:rsid w:val="0031685F"/>
    <w:rsid w:val="00320228"/>
    <w:rsid w:val="003266F9"/>
    <w:rsid w:val="0032753F"/>
    <w:rsid w:val="00330861"/>
    <w:rsid w:val="0033389F"/>
    <w:rsid w:val="00336F1E"/>
    <w:rsid w:val="00350C6A"/>
    <w:rsid w:val="00375976"/>
    <w:rsid w:val="003A028E"/>
    <w:rsid w:val="003C3610"/>
    <w:rsid w:val="003D0AB7"/>
    <w:rsid w:val="003D26F0"/>
    <w:rsid w:val="003D3793"/>
    <w:rsid w:val="003D6360"/>
    <w:rsid w:val="003F125F"/>
    <w:rsid w:val="003F70E6"/>
    <w:rsid w:val="00400E7C"/>
    <w:rsid w:val="00411ADE"/>
    <w:rsid w:val="00430B1D"/>
    <w:rsid w:val="00431564"/>
    <w:rsid w:val="0043272D"/>
    <w:rsid w:val="004400CE"/>
    <w:rsid w:val="00444095"/>
    <w:rsid w:val="00444D32"/>
    <w:rsid w:val="00453D98"/>
    <w:rsid w:val="00457F47"/>
    <w:rsid w:val="00470D3F"/>
    <w:rsid w:val="004823EC"/>
    <w:rsid w:val="0049778E"/>
    <w:rsid w:val="004A1208"/>
    <w:rsid w:val="004A7813"/>
    <w:rsid w:val="004C4257"/>
    <w:rsid w:val="004C784C"/>
    <w:rsid w:val="004D6D01"/>
    <w:rsid w:val="004D7DDA"/>
    <w:rsid w:val="004E0656"/>
    <w:rsid w:val="004E5138"/>
    <w:rsid w:val="004E6B8A"/>
    <w:rsid w:val="004F4F19"/>
    <w:rsid w:val="005019EB"/>
    <w:rsid w:val="005118EC"/>
    <w:rsid w:val="00513D27"/>
    <w:rsid w:val="005151B8"/>
    <w:rsid w:val="00520EE5"/>
    <w:rsid w:val="00526565"/>
    <w:rsid w:val="00527981"/>
    <w:rsid w:val="0053433D"/>
    <w:rsid w:val="005366CB"/>
    <w:rsid w:val="005543DB"/>
    <w:rsid w:val="00557F26"/>
    <w:rsid w:val="005626B2"/>
    <w:rsid w:val="00565AAA"/>
    <w:rsid w:val="005700EC"/>
    <w:rsid w:val="00571E7E"/>
    <w:rsid w:val="00580E64"/>
    <w:rsid w:val="0058315D"/>
    <w:rsid w:val="0058417F"/>
    <w:rsid w:val="005913FA"/>
    <w:rsid w:val="005A1827"/>
    <w:rsid w:val="005A2360"/>
    <w:rsid w:val="005A46BC"/>
    <w:rsid w:val="005A4CE8"/>
    <w:rsid w:val="005A5E39"/>
    <w:rsid w:val="005A74FF"/>
    <w:rsid w:val="005B0832"/>
    <w:rsid w:val="005B1DB4"/>
    <w:rsid w:val="005B34FA"/>
    <w:rsid w:val="005B70C7"/>
    <w:rsid w:val="005D201A"/>
    <w:rsid w:val="005D4D54"/>
    <w:rsid w:val="005D613B"/>
    <w:rsid w:val="005E2AC3"/>
    <w:rsid w:val="005E76CC"/>
    <w:rsid w:val="005F29E2"/>
    <w:rsid w:val="005F639F"/>
    <w:rsid w:val="00600619"/>
    <w:rsid w:val="00610257"/>
    <w:rsid w:val="006406E2"/>
    <w:rsid w:val="00654B40"/>
    <w:rsid w:val="00654ECD"/>
    <w:rsid w:val="0065676B"/>
    <w:rsid w:val="0065679E"/>
    <w:rsid w:val="00665C62"/>
    <w:rsid w:val="00665D6A"/>
    <w:rsid w:val="00671ADC"/>
    <w:rsid w:val="00671E38"/>
    <w:rsid w:val="00674277"/>
    <w:rsid w:val="006919C2"/>
    <w:rsid w:val="006974A0"/>
    <w:rsid w:val="006A4B8C"/>
    <w:rsid w:val="006B5254"/>
    <w:rsid w:val="006B65C2"/>
    <w:rsid w:val="006B75D8"/>
    <w:rsid w:val="006C14E9"/>
    <w:rsid w:val="006C2598"/>
    <w:rsid w:val="006C47E9"/>
    <w:rsid w:val="006D2781"/>
    <w:rsid w:val="006D2A2D"/>
    <w:rsid w:val="006E5E96"/>
    <w:rsid w:val="006E7761"/>
    <w:rsid w:val="006F2193"/>
    <w:rsid w:val="006F776A"/>
    <w:rsid w:val="007003FE"/>
    <w:rsid w:val="00700466"/>
    <w:rsid w:val="00701A8B"/>
    <w:rsid w:val="007035FF"/>
    <w:rsid w:val="007058CD"/>
    <w:rsid w:val="00705FE9"/>
    <w:rsid w:val="0071167D"/>
    <w:rsid w:val="00716930"/>
    <w:rsid w:val="00717427"/>
    <w:rsid w:val="0071791F"/>
    <w:rsid w:val="007232F0"/>
    <w:rsid w:val="00723EBF"/>
    <w:rsid w:val="00731862"/>
    <w:rsid w:val="00733701"/>
    <w:rsid w:val="00736BE8"/>
    <w:rsid w:val="00740106"/>
    <w:rsid w:val="00740910"/>
    <w:rsid w:val="0075299B"/>
    <w:rsid w:val="00762456"/>
    <w:rsid w:val="00764AAD"/>
    <w:rsid w:val="00766081"/>
    <w:rsid w:val="00773935"/>
    <w:rsid w:val="00793F94"/>
    <w:rsid w:val="0079403A"/>
    <w:rsid w:val="00796FE6"/>
    <w:rsid w:val="0079779C"/>
    <w:rsid w:val="007A007B"/>
    <w:rsid w:val="007A1274"/>
    <w:rsid w:val="007C7C2E"/>
    <w:rsid w:val="007D3D64"/>
    <w:rsid w:val="007D6B67"/>
    <w:rsid w:val="007E2DFF"/>
    <w:rsid w:val="007E3D67"/>
    <w:rsid w:val="007E6EB6"/>
    <w:rsid w:val="007E7362"/>
    <w:rsid w:val="007F38AF"/>
    <w:rsid w:val="008035A0"/>
    <w:rsid w:val="00805830"/>
    <w:rsid w:val="00816695"/>
    <w:rsid w:val="0082127F"/>
    <w:rsid w:val="00826480"/>
    <w:rsid w:val="00831BE2"/>
    <w:rsid w:val="00844F59"/>
    <w:rsid w:val="00846F3A"/>
    <w:rsid w:val="0086276D"/>
    <w:rsid w:val="0086630C"/>
    <w:rsid w:val="008725FD"/>
    <w:rsid w:val="00874ED1"/>
    <w:rsid w:val="008750C9"/>
    <w:rsid w:val="00884607"/>
    <w:rsid w:val="0088758A"/>
    <w:rsid w:val="008A30C9"/>
    <w:rsid w:val="008B496F"/>
    <w:rsid w:val="008C369B"/>
    <w:rsid w:val="008C670E"/>
    <w:rsid w:val="008D507B"/>
    <w:rsid w:val="008D52BD"/>
    <w:rsid w:val="008E48F3"/>
    <w:rsid w:val="008E55E6"/>
    <w:rsid w:val="008F22CF"/>
    <w:rsid w:val="00905F50"/>
    <w:rsid w:val="00906B1B"/>
    <w:rsid w:val="0091473D"/>
    <w:rsid w:val="0092196E"/>
    <w:rsid w:val="009264C6"/>
    <w:rsid w:val="009313E1"/>
    <w:rsid w:val="00934AB2"/>
    <w:rsid w:val="009360FF"/>
    <w:rsid w:val="00943F1F"/>
    <w:rsid w:val="00950707"/>
    <w:rsid w:val="00951EB4"/>
    <w:rsid w:val="00957429"/>
    <w:rsid w:val="00965396"/>
    <w:rsid w:val="00970B64"/>
    <w:rsid w:val="00973410"/>
    <w:rsid w:val="00977CDA"/>
    <w:rsid w:val="009848B0"/>
    <w:rsid w:val="00987054"/>
    <w:rsid w:val="009874D8"/>
    <w:rsid w:val="009A661D"/>
    <w:rsid w:val="009A7081"/>
    <w:rsid w:val="009B1CEA"/>
    <w:rsid w:val="009C1121"/>
    <w:rsid w:val="009C1945"/>
    <w:rsid w:val="009C6285"/>
    <w:rsid w:val="009D2CE8"/>
    <w:rsid w:val="009F0BD0"/>
    <w:rsid w:val="009F5100"/>
    <w:rsid w:val="009F576E"/>
    <w:rsid w:val="00A0058A"/>
    <w:rsid w:val="00A01202"/>
    <w:rsid w:val="00A344A6"/>
    <w:rsid w:val="00A43AE1"/>
    <w:rsid w:val="00A5423A"/>
    <w:rsid w:val="00A61B1A"/>
    <w:rsid w:val="00A67ACA"/>
    <w:rsid w:val="00A779DC"/>
    <w:rsid w:val="00A8791A"/>
    <w:rsid w:val="00AA5443"/>
    <w:rsid w:val="00AB0BC1"/>
    <w:rsid w:val="00AB3EB0"/>
    <w:rsid w:val="00AB6DBD"/>
    <w:rsid w:val="00AD3B1F"/>
    <w:rsid w:val="00AE09F9"/>
    <w:rsid w:val="00AE2EFF"/>
    <w:rsid w:val="00B0058F"/>
    <w:rsid w:val="00B118D6"/>
    <w:rsid w:val="00B12017"/>
    <w:rsid w:val="00B21F76"/>
    <w:rsid w:val="00B33554"/>
    <w:rsid w:val="00B3570F"/>
    <w:rsid w:val="00B40030"/>
    <w:rsid w:val="00B46A8A"/>
    <w:rsid w:val="00B52356"/>
    <w:rsid w:val="00B57DDA"/>
    <w:rsid w:val="00B6711A"/>
    <w:rsid w:val="00B6711F"/>
    <w:rsid w:val="00B87822"/>
    <w:rsid w:val="00B902B6"/>
    <w:rsid w:val="00B91DD8"/>
    <w:rsid w:val="00B957DB"/>
    <w:rsid w:val="00BB65E0"/>
    <w:rsid w:val="00BD4AD2"/>
    <w:rsid w:val="00BE2312"/>
    <w:rsid w:val="00BF039E"/>
    <w:rsid w:val="00BF3731"/>
    <w:rsid w:val="00BF61F6"/>
    <w:rsid w:val="00C002B9"/>
    <w:rsid w:val="00C05DC3"/>
    <w:rsid w:val="00C10EB7"/>
    <w:rsid w:val="00C119A1"/>
    <w:rsid w:val="00C15A89"/>
    <w:rsid w:val="00C2118C"/>
    <w:rsid w:val="00C22C3D"/>
    <w:rsid w:val="00C231F6"/>
    <w:rsid w:val="00C25CB3"/>
    <w:rsid w:val="00C3411D"/>
    <w:rsid w:val="00C35639"/>
    <w:rsid w:val="00C371E5"/>
    <w:rsid w:val="00C7062A"/>
    <w:rsid w:val="00C77CEB"/>
    <w:rsid w:val="00C91CD2"/>
    <w:rsid w:val="00C934AD"/>
    <w:rsid w:val="00C95F56"/>
    <w:rsid w:val="00CA327C"/>
    <w:rsid w:val="00CB634B"/>
    <w:rsid w:val="00CC2882"/>
    <w:rsid w:val="00CC5F7E"/>
    <w:rsid w:val="00CD420E"/>
    <w:rsid w:val="00CD6CB0"/>
    <w:rsid w:val="00CE7938"/>
    <w:rsid w:val="00CF7DDD"/>
    <w:rsid w:val="00D03377"/>
    <w:rsid w:val="00D2122C"/>
    <w:rsid w:val="00D35840"/>
    <w:rsid w:val="00D43C87"/>
    <w:rsid w:val="00D47771"/>
    <w:rsid w:val="00D47D9B"/>
    <w:rsid w:val="00DA3A77"/>
    <w:rsid w:val="00DB5CC5"/>
    <w:rsid w:val="00DB7BEF"/>
    <w:rsid w:val="00DC134A"/>
    <w:rsid w:val="00DC44B1"/>
    <w:rsid w:val="00DD0A6F"/>
    <w:rsid w:val="00DD0D90"/>
    <w:rsid w:val="00DE3300"/>
    <w:rsid w:val="00DF7F6C"/>
    <w:rsid w:val="00E014D9"/>
    <w:rsid w:val="00E121C9"/>
    <w:rsid w:val="00E17920"/>
    <w:rsid w:val="00E24ED7"/>
    <w:rsid w:val="00E31BEB"/>
    <w:rsid w:val="00E4777E"/>
    <w:rsid w:val="00E505B0"/>
    <w:rsid w:val="00E57F44"/>
    <w:rsid w:val="00E617ED"/>
    <w:rsid w:val="00E63F50"/>
    <w:rsid w:val="00E674FA"/>
    <w:rsid w:val="00E70C9D"/>
    <w:rsid w:val="00E72BEF"/>
    <w:rsid w:val="00E77B31"/>
    <w:rsid w:val="00E83A9D"/>
    <w:rsid w:val="00E83BFF"/>
    <w:rsid w:val="00E97C6B"/>
    <w:rsid w:val="00E97D1D"/>
    <w:rsid w:val="00EA0CE8"/>
    <w:rsid w:val="00EA0FE1"/>
    <w:rsid w:val="00EA7C1E"/>
    <w:rsid w:val="00EB66E2"/>
    <w:rsid w:val="00EC12E3"/>
    <w:rsid w:val="00EC3CB9"/>
    <w:rsid w:val="00EC4310"/>
    <w:rsid w:val="00ED7238"/>
    <w:rsid w:val="00EE6C2E"/>
    <w:rsid w:val="00EE7504"/>
    <w:rsid w:val="00EF5572"/>
    <w:rsid w:val="00F01917"/>
    <w:rsid w:val="00F04EC9"/>
    <w:rsid w:val="00F100A4"/>
    <w:rsid w:val="00F156AE"/>
    <w:rsid w:val="00F2418B"/>
    <w:rsid w:val="00F25A99"/>
    <w:rsid w:val="00F2675E"/>
    <w:rsid w:val="00F331ED"/>
    <w:rsid w:val="00F33AF4"/>
    <w:rsid w:val="00F33B79"/>
    <w:rsid w:val="00F421EC"/>
    <w:rsid w:val="00F471B7"/>
    <w:rsid w:val="00F4784E"/>
    <w:rsid w:val="00F53676"/>
    <w:rsid w:val="00F53B56"/>
    <w:rsid w:val="00F67E6E"/>
    <w:rsid w:val="00F947BB"/>
    <w:rsid w:val="00FA619B"/>
    <w:rsid w:val="00FB4BDC"/>
    <w:rsid w:val="00FC423E"/>
    <w:rsid w:val="00FE04E3"/>
    <w:rsid w:val="00FE0AFA"/>
    <w:rsid w:val="00F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F24F-B190-46F1-8326-3E30CC8C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A9D"/>
    <w:rPr>
      <w:color w:val="0563C1" w:themeColor="hyperlink"/>
      <w:u w:val="single"/>
    </w:rPr>
  </w:style>
  <w:style w:type="paragraph" w:styleId="ListParagraph">
    <w:name w:val="List Paragraph"/>
    <w:basedOn w:val="Normal"/>
    <w:uiPriority w:val="34"/>
    <w:qFormat/>
    <w:rsid w:val="007D6B67"/>
    <w:pPr>
      <w:ind w:left="720"/>
      <w:contextualSpacing/>
    </w:pPr>
  </w:style>
  <w:style w:type="paragraph" w:customStyle="1" w:styleId="HSSSOL">
    <w:name w:val="HSS_SOL"/>
    <w:rsid w:val="007D6B67"/>
    <w:pPr>
      <w:keepLines/>
      <w:spacing w:after="0" w:line="240" w:lineRule="auto"/>
      <w:ind w:left="907" w:hanging="907"/>
    </w:pPr>
    <w:rPr>
      <w:rFonts w:ascii="Times New Roman" w:eastAsia="Times" w:hAnsi="Times New Roman" w:cs="Times New Roman"/>
      <w:szCs w:val="20"/>
    </w:rPr>
  </w:style>
  <w:style w:type="paragraph" w:customStyle="1" w:styleId="HSSSOLletter">
    <w:name w:val="HSS_SOL_letter"/>
    <w:rsid w:val="007D6B67"/>
    <w:pPr>
      <w:keepNext/>
      <w:tabs>
        <w:tab w:val="left" w:pos="1260"/>
      </w:tabs>
      <w:spacing w:after="0" w:line="240" w:lineRule="auto"/>
      <w:ind w:left="1260" w:hanging="353"/>
    </w:pPr>
    <w:rPr>
      <w:rFonts w:ascii="Times New Roman" w:eastAsia="Times New Roman" w:hAnsi="Times New Roman" w:cs="Times New Roman"/>
      <w:szCs w:val="20"/>
    </w:rPr>
  </w:style>
  <w:style w:type="paragraph" w:styleId="Header">
    <w:name w:val="header"/>
    <w:basedOn w:val="Normal"/>
    <w:link w:val="HeaderChar"/>
    <w:uiPriority w:val="99"/>
    <w:unhideWhenUsed/>
    <w:rsid w:val="00AB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B0"/>
  </w:style>
  <w:style w:type="paragraph" w:styleId="Footer">
    <w:name w:val="footer"/>
    <w:basedOn w:val="Normal"/>
    <w:link w:val="FooterChar"/>
    <w:uiPriority w:val="99"/>
    <w:unhideWhenUsed/>
    <w:rsid w:val="00AB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B0"/>
  </w:style>
  <w:style w:type="character" w:styleId="Strong">
    <w:name w:val="Strong"/>
    <w:basedOn w:val="DefaultParagraphFont"/>
    <w:uiPriority w:val="22"/>
    <w:qFormat/>
    <w:rsid w:val="003D6360"/>
    <w:rPr>
      <w:b/>
      <w:bCs/>
    </w:rPr>
  </w:style>
  <w:style w:type="paragraph" w:styleId="NormalWeb">
    <w:name w:val="Normal (Web)"/>
    <w:basedOn w:val="Normal"/>
    <w:uiPriority w:val="99"/>
    <w:unhideWhenUsed/>
    <w:rsid w:val="00665C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5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6AE"/>
    <w:rPr>
      <w:sz w:val="20"/>
      <w:szCs w:val="20"/>
    </w:rPr>
  </w:style>
  <w:style w:type="character" w:styleId="FootnoteReference">
    <w:name w:val="footnote reference"/>
    <w:basedOn w:val="DefaultParagraphFont"/>
    <w:uiPriority w:val="99"/>
    <w:semiHidden/>
    <w:unhideWhenUsed/>
    <w:rsid w:val="00F156AE"/>
    <w:rPr>
      <w:vertAlign w:val="superscript"/>
    </w:rPr>
  </w:style>
  <w:style w:type="character" w:customStyle="1" w:styleId="Heading1Char">
    <w:name w:val="Heading 1 Char"/>
    <w:basedOn w:val="DefaultParagraphFont"/>
    <w:link w:val="Heading1"/>
    <w:uiPriority w:val="9"/>
    <w:rsid w:val="00EE6C2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E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901">
      <w:bodyDiv w:val="1"/>
      <w:marLeft w:val="0"/>
      <w:marRight w:val="0"/>
      <w:marTop w:val="0"/>
      <w:marBottom w:val="0"/>
      <w:divBdr>
        <w:top w:val="none" w:sz="0" w:space="0" w:color="auto"/>
        <w:left w:val="none" w:sz="0" w:space="0" w:color="auto"/>
        <w:bottom w:val="none" w:sz="0" w:space="0" w:color="auto"/>
        <w:right w:val="none" w:sz="0" w:space="0" w:color="auto"/>
      </w:divBdr>
    </w:div>
    <w:div w:id="374623552">
      <w:bodyDiv w:val="1"/>
      <w:marLeft w:val="0"/>
      <w:marRight w:val="0"/>
      <w:marTop w:val="0"/>
      <w:marBottom w:val="0"/>
      <w:divBdr>
        <w:top w:val="none" w:sz="0" w:space="0" w:color="auto"/>
        <w:left w:val="none" w:sz="0" w:space="0" w:color="auto"/>
        <w:bottom w:val="none" w:sz="0" w:space="0" w:color="auto"/>
        <w:right w:val="none" w:sz="0" w:space="0" w:color="auto"/>
      </w:divBdr>
    </w:div>
    <w:div w:id="512308200">
      <w:bodyDiv w:val="1"/>
      <w:marLeft w:val="0"/>
      <w:marRight w:val="0"/>
      <w:marTop w:val="0"/>
      <w:marBottom w:val="0"/>
      <w:divBdr>
        <w:top w:val="none" w:sz="0" w:space="0" w:color="auto"/>
        <w:left w:val="none" w:sz="0" w:space="0" w:color="auto"/>
        <w:bottom w:val="none" w:sz="0" w:space="0" w:color="auto"/>
        <w:right w:val="none" w:sz="0" w:space="0" w:color="auto"/>
      </w:divBdr>
    </w:div>
    <w:div w:id="954408481">
      <w:bodyDiv w:val="1"/>
      <w:marLeft w:val="0"/>
      <w:marRight w:val="0"/>
      <w:marTop w:val="0"/>
      <w:marBottom w:val="0"/>
      <w:divBdr>
        <w:top w:val="none" w:sz="0" w:space="0" w:color="auto"/>
        <w:left w:val="none" w:sz="0" w:space="0" w:color="auto"/>
        <w:bottom w:val="none" w:sz="0" w:space="0" w:color="auto"/>
        <w:right w:val="none" w:sz="0" w:space="0" w:color="auto"/>
      </w:divBdr>
    </w:div>
    <w:div w:id="1070427816">
      <w:bodyDiv w:val="1"/>
      <w:marLeft w:val="0"/>
      <w:marRight w:val="0"/>
      <w:marTop w:val="0"/>
      <w:marBottom w:val="0"/>
      <w:divBdr>
        <w:top w:val="none" w:sz="0" w:space="0" w:color="auto"/>
        <w:left w:val="none" w:sz="0" w:space="0" w:color="auto"/>
        <w:bottom w:val="none" w:sz="0" w:space="0" w:color="auto"/>
        <w:right w:val="none" w:sz="0" w:space="0" w:color="auto"/>
      </w:divBdr>
    </w:div>
    <w:div w:id="14444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b:Tag>
    <b:SourceType>InternetSite</b:SourceType>
    <b:Guid>{42784386-9FC4-4E30-A602-84BF58FC3061}</b:Guid>
    <b:Title>Robert Russa Moton Museum</b:Title>
    <b:Author>
      <b:Author>
        <b:Corporate>Robert Russa Moton Museum </b:Corporate>
      </b:Author>
    </b:Author>
    <b:InternetSiteTitle>Biography: Barbara Rose Johns Powell</b:InternetSiteTitle>
    <b:URL>http://www.motonmuseum.org/biography-barbara-rose-johns-powell/</b:URL>
    <b:RefOrder>1</b:RefOrder>
  </b:Source>
  <b:Source>
    <b:Tag>Vir</b:Tag>
    <b:SourceType>InternetSite</b:SourceType>
    <b:Guid>{81EC799D-2CD4-4AD6-8899-80B8BD9ED576}</b:Guid>
    <b:Author>
      <b:Author>
        <b:Corporate>Virginia Historical Society</b:Corporate>
      </b:Author>
    </b:Author>
    <b:Title>Virginia Historical Society</b:Title>
    <b:InternetSiteTitle>The Closing of Prince Edward County School</b:InternetSiteTitle>
    <b:URL>http://www.vahistorical.org/collections-and-resources/virginia-history-explorer/civil-rights-movement-virginia/closing-prince</b:URL>
    <b:RefOrder>2</b:RefOrder>
  </b:Source>
</b:Sources>
</file>

<file path=customXml/itemProps1.xml><?xml version="1.0" encoding="utf-8"?>
<ds:datastoreItem xmlns:ds="http://schemas.openxmlformats.org/officeDocument/2006/customXml" ds:itemID="{8B31F05F-C8D4-489D-8C06-578C351B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Fergeson</dc:creator>
  <cp:lastModifiedBy>chapmanss</cp:lastModifiedBy>
  <cp:revision>2</cp:revision>
  <dcterms:created xsi:type="dcterms:W3CDTF">2018-01-05T04:28:00Z</dcterms:created>
  <dcterms:modified xsi:type="dcterms:W3CDTF">2018-01-05T04:28:00Z</dcterms:modified>
</cp:coreProperties>
</file>