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2BAF" w14:textId="77777777" w:rsidR="00E0446B" w:rsidRDefault="00E0446B" w:rsidP="00CF3AD9"/>
    <w:p w14:paraId="7155E8E9" w14:textId="77777777" w:rsidR="00E0446B" w:rsidRPr="00E0446B" w:rsidRDefault="00E0446B" w:rsidP="00E0446B">
      <w:pPr>
        <w:rPr>
          <w:rFonts w:asciiTheme="minorHAnsi" w:hAnsiTheme="minorHAnsi" w:cstheme="minorBidi"/>
          <w:sz w:val="22"/>
          <w:szCs w:val="22"/>
        </w:rPr>
      </w:pPr>
    </w:p>
    <w:p w14:paraId="32970D56" w14:textId="15BCB1C5" w:rsidR="00E0446B" w:rsidRPr="00E0446B" w:rsidRDefault="00E0446B" w:rsidP="00E0446B">
      <w:pPr>
        <w:ind w:left="2880"/>
        <w:rPr>
          <w:rFonts w:cs="Times New Roman"/>
          <w:b/>
          <w:bCs/>
        </w:rPr>
      </w:pPr>
      <w:r w:rsidRPr="00E0446B">
        <w:rPr>
          <w:rFonts w:cs="Times New Roman"/>
          <w:b/>
          <w:bCs/>
        </w:rPr>
        <w:t xml:space="preserve">       Independent Samples T-Test</w:t>
      </w:r>
    </w:p>
    <w:p w14:paraId="7E87E76C" w14:textId="3CD0A70B" w:rsidR="00750538" w:rsidRDefault="0067041E" w:rsidP="00CF3AD9">
      <w:r w:rsidRPr="00FC7BDB">
        <w:t xml:space="preserve">Table </w:t>
      </w:r>
      <w:r w:rsidR="00E0446B">
        <w:t>One:</w:t>
      </w:r>
      <w:r w:rsidR="00CF3AD9">
        <w:t xml:space="preserve"> </w:t>
      </w:r>
      <w:r w:rsidR="00E0446B">
        <w:t>T</w:t>
      </w:r>
      <w:r w:rsidRPr="00FC7BDB">
        <w:t xml:space="preserve">-Test Results for </w:t>
      </w:r>
      <w:r w:rsidR="00FC7BDB" w:rsidRPr="00FC7BDB">
        <w:t>the Difference Between if</w:t>
      </w:r>
      <w:r w:rsidRPr="00FC7BDB">
        <w:t xml:space="preserve"> </w:t>
      </w:r>
      <w:r w:rsidR="00FC7BDB" w:rsidRPr="00FC7BDB">
        <w:t>A</w:t>
      </w:r>
      <w:r w:rsidRPr="00FC7BDB">
        <w:t xml:space="preserve">ssistance </w:t>
      </w:r>
      <w:r w:rsidR="00FC7BDB" w:rsidRPr="00FC7BDB">
        <w:t xml:space="preserve">was Needed </w:t>
      </w:r>
      <w:r w:rsidR="00E0446B">
        <w:t xml:space="preserve">When Completing the Activity and How Much Assistance was Needed in Completing Activity </w:t>
      </w:r>
    </w:p>
    <w:p w14:paraId="6250BFC8" w14:textId="38853F6C" w:rsidR="00CF3AD9" w:rsidRPr="00CF3AD9" w:rsidRDefault="00CF3AD9" w:rsidP="00CF3AD9"/>
    <w:tbl>
      <w:tblPr>
        <w:tblStyle w:val="TableGrid"/>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1702"/>
        <w:gridCol w:w="1560"/>
        <w:gridCol w:w="1714"/>
        <w:gridCol w:w="2664"/>
      </w:tblGrid>
      <w:tr w:rsidR="00CF3AD9" w:rsidRPr="00CD127F" w14:paraId="28A35D9E" w14:textId="77777777" w:rsidTr="00CF3AD9">
        <w:trPr>
          <w:trHeight w:val="737"/>
        </w:trPr>
        <w:tc>
          <w:tcPr>
            <w:tcW w:w="2159" w:type="dxa"/>
            <w:tcBorders>
              <w:top w:val="single" w:sz="4" w:space="0" w:color="auto"/>
              <w:bottom w:val="single" w:sz="4" w:space="0" w:color="auto"/>
            </w:tcBorders>
          </w:tcPr>
          <w:p w14:paraId="7B0FF5A3" w14:textId="2325BBF9" w:rsidR="00CF3AD9" w:rsidRPr="00CD127F" w:rsidRDefault="00CF3AD9" w:rsidP="00CD127F">
            <w:pPr>
              <w:jc w:val="center"/>
            </w:pPr>
            <w:r>
              <w:t>Variable</w:t>
            </w:r>
          </w:p>
        </w:tc>
        <w:tc>
          <w:tcPr>
            <w:tcW w:w="1702" w:type="dxa"/>
            <w:tcBorders>
              <w:top w:val="single" w:sz="4" w:space="0" w:color="auto"/>
              <w:bottom w:val="single" w:sz="4" w:space="0" w:color="auto"/>
            </w:tcBorders>
          </w:tcPr>
          <w:p w14:paraId="35F5EB85" w14:textId="7D8F89C7" w:rsidR="00CF3AD9" w:rsidRPr="00CD127F" w:rsidRDefault="00CF3AD9" w:rsidP="00CD127F">
            <w:pPr>
              <w:jc w:val="center"/>
            </w:pPr>
            <w:r>
              <w:t>p</w:t>
            </w:r>
          </w:p>
        </w:tc>
        <w:tc>
          <w:tcPr>
            <w:tcW w:w="1560" w:type="dxa"/>
            <w:tcBorders>
              <w:top w:val="single" w:sz="4" w:space="0" w:color="auto"/>
              <w:bottom w:val="single" w:sz="4" w:space="0" w:color="auto"/>
            </w:tcBorders>
          </w:tcPr>
          <w:p w14:paraId="36591480" w14:textId="397360D7" w:rsidR="00CF3AD9" w:rsidRPr="00CD127F" w:rsidRDefault="00CF3AD9" w:rsidP="00CD127F">
            <w:pPr>
              <w:jc w:val="center"/>
            </w:pPr>
            <w:r>
              <w:t>t</w:t>
            </w:r>
          </w:p>
        </w:tc>
        <w:tc>
          <w:tcPr>
            <w:tcW w:w="1714" w:type="dxa"/>
            <w:tcBorders>
              <w:top w:val="single" w:sz="4" w:space="0" w:color="auto"/>
              <w:bottom w:val="single" w:sz="4" w:space="0" w:color="auto"/>
            </w:tcBorders>
          </w:tcPr>
          <w:p w14:paraId="12743B69" w14:textId="6B402E77" w:rsidR="00CF3AD9" w:rsidRPr="00CD127F" w:rsidRDefault="00CF3AD9" w:rsidP="00CD127F">
            <w:pPr>
              <w:jc w:val="center"/>
            </w:pPr>
            <w:r w:rsidRPr="00CD127F">
              <w:t>Df</w:t>
            </w:r>
          </w:p>
        </w:tc>
        <w:tc>
          <w:tcPr>
            <w:tcW w:w="2664" w:type="dxa"/>
            <w:tcBorders>
              <w:top w:val="single" w:sz="4" w:space="0" w:color="auto"/>
              <w:bottom w:val="single" w:sz="4" w:space="0" w:color="auto"/>
            </w:tcBorders>
          </w:tcPr>
          <w:p w14:paraId="3868A4CC" w14:textId="1817B202" w:rsidR="00CF3AD9" w:rsidRPr="00CD127F" w:rsidRDefault="00CF3AD9" w:rsidP="00CD127F">
            <w:pPr>
              <w:jc w:val="center"/>
            </w:pPr>
            <w:r>
              <w:t>Mean</w:t>
            </w:r>
          </w:p>
        </w:tc>
      </w:tr>
      <w:tr w:rsidR="00CF3AD9" w:rsidRPr="00CD127F" w14:paraId="1AB504D2" w14:textId="77777777" w:rsidTr="00CF3AD9">
        <w:trPr>
          <w:trHeight w:val="699"/>
        </w:trPr>
        <w:tc>
          <w:tcPr>
            <w:tcW w:w="2159" w:type="dxa"/>
            <w:tcBorders>
              <w:top w:val="single" w:sz="4" w:space="0" w:color="auto"/>
            </w:tcBorders>
          </w:tcPr>
          <w:p w14:paraId="1E4B4FCA" w14:textId="2189F4A1" w:rsidR="00CF3AD9" w:rsidRPr="00CD127F" w:rsidRDefault="00CF3AD9" w:rsidP="00CD127F">
            <w:pPr>
              <w:jc w:val="center"/>
            </w:pPr>
            <w:r>
              <w:t>Yes</w:t>
            </w:r>
          </w:p>
        </w:tc>
        <w:tc>
          <w:tcPr>
            <w:tcW w:w="1702" w:type="dxa"/>
            <w:tcBorders>
              <w:top w:val="single" w:sz="4" w:space="0" w:color="auto"/>
            </w:tcBorders>
          </w:tcPr>
          <w:p w14:paraId="32101A6D" w14:textId="57DD7E45" w:rsidR="00CF3AD9" w:rsidRPr="00CD127F" w:rsidRDefault="003C138C" w:rsidP="00CD127F">
            <w:pPr>
              <w:jc w:val="center"/>
            </w:pPr>
            <w:r>
              <w:t>0</w:t>
            </w:r>
            <w:r w:rsidR="00CF3AD9" w:rsidRPr="00CD127F">
              <w:t>.135</w:t>
            </w:r>
          </w:p>
        </w:tc>
        <w:tc>
          <w:tcPr>
            <w:tcW w:w="1560" w:type="dxa"/>
            <w:tcBorders>
              <w:top w:val="single" w:sz="4" w:space="0" w:color="auto"/>
            </w:tcBorders>
          </w:tcPr>
          <w:p w14:paraId="2ED29394" w14:textId="66046F67" w:rsidR="00CF3AD9" w:rsidRPr="00CD127F" w:rsidRDefault="00CF3AD9" w:rsidP="00CD127F">
            <w:pPr>
              <w:jc w:val="center"/>
            </w:pPr>
            <w:r w:rsidRPr="00CD127F">
              <w:t>1.2</w:t>
            </w:r>
            <w:r>
              <w:t>7</w:t>
            </w:r>
            <w:r w:rsidR="003C138C">
              <w:t>0</w:t>
            </w:r>
          </w:p>
        </w:tc>
        <w:tc>
          <w:tcPr>
            <w:tcW w:w="1714" w:type="dxa"/>
            <w:tcBorders>
              <w:top w:val="single" w:sz="4" w:space="0" w:color="auto"/>
            </w:tcBorders>
          </w:tcPr>
          <w:p w14:paraId="5F744F48" w14:textId="15B0ED35" w:rsidR="00CF3AD9" w:rsidRPr="00CD127F" w:rsidRDefault="00CF3AD9" w:rsidP="00CD127F">
            <w:pPr>
              <w:jc w:val="center"/>
            </w:pPr>
            <w:r w:rsidRPr="00CD127F">
              <w:t>31</w:t>
            </w:r>
            <w:r w:rsidR="003C138C">
              <w:t>.000</w:t>
            </w:r>
          </w:p>
        </w:tc>
        <w:tc>
          <w:tcPr>
            <w:tcW w:w="2664" w:type="dxa"/>
            <w:tcBorders>
              <w:top w:val="single" w:sz="4" w:space="0" w:color="auto"/>
            </w:tcBorders>
          </w:tcPr>
          <w:p w14:paraId="50F0D7A6" w14:textId="096C2AC1" w:rsidR="00CF3AD9" w:rsidRPr="00CD127F" w:rsidRDefault="00CF3AD9" w:rsidP="00CD127F">
            <w:pPr>
              <w:jc w:val="center"/>
            </w:pPr>
            <w:r>
              <w:t>7.65</w:t>
            </w:r>
            <w:r w:rsidR="003C138C">
              <w:t>0</w:t>
            </w:r>
          </w:p>
        </w:tc>
      </w:tr>
      <w:tr w:rsidR="00CF3AD9" w:rsidRPr="00CD127F" w14:paraId="0E4AFD4C" w14:textId="77777777" w:rsidTr="00CF3AD9">
        <w:trPr>
          <w:trHeight w:val="699"/>
        </w:trPr>
        <w:tc>
          <w:tcPr>
            <w:tcW w:w="2159" w:type="dxa"/>
            <w:tcBorders>
              <w:bottom w:val="single" w:sz="4" w:space="0" w:color="auto"/>
            </w:tcBorders>
          </w:tcPr>
          <w:p w14:paraId="2D86BB44" w14:textId="5F87FEC8" w:rsidR="00CF3AD9" w:rsidRPr="00CD127F" w:rsidRDefault="00CF3AD9" w:rsidP="00CD127F">
            <w:pPr>
              <w:jc w:val="center"/>
            </w:pPr>
            <w:r>
              <w:t>No</w:t>
            </w:r>
          </w:p>
        </w:tc>
        <w:tc>
          <w:tcPr>
            <w:tcW w:w="1702" w:type="dxa"/>
            <w:tcBorders>
              <w:bottom w:val="single" w:sz="4" w:space="0" w:color="auto"/>
            </w:tcBorders>
          </w:tcPr>
          <w:p w14:paraId="16A97FA4" w14:textId="0286EB30" w:rsidR="00CF3AD9" w:rsidRPr="00CD127F" w:rsidRDefault="00CF3AD9" w:rsidP="00CD127F">
            <w:pPr>
              <w:jc w:val="center"/>
            </w:pPr>
          </w:p>
        </w:tc>
        <w:tc>
          <w:tcPr>
            <w:tcW w:w="1560" w:type="dxa"/>
            <w:tcBorders>
              <w:bottom w:val="single" w:sz="4" w:space="0" w:color="auto"/>
            </w:tcBorders>
          </w:tcPr>
          <w:p w14:paraId="7F9274D7" w14:textId="5332A8C5" w:rsidR="00CF3AD9" w:rsidRPr="00CD127F" w:rsidRDefault="00CF3AD9" w:rsidP="00CD127F">
            <w:pPr>
              <w:jc w:val="center"/>
            </w:pPr>
            <w:r w:rsidRPr="00CD127F">
              <w:t>1.4</w:t>
            </w:r>
            <w:r>
              <w:t>5</w:t>
            </w:r>
            <w:r w:rsidR="003C138C">
              <w:t>0</w:t>
            </w:r>
          </w:p>
        </w:tc>
        <w:tc>
          <w:tcPr>
            <w:tcW w:w="1714" w:type="dxa"/>
            <w:tcBorders>
              <w:bottom w:val="single" w:sz="4" w:space="0" w:color="auto"/>
            </w:tcBorders>
          </w:tcPr>
          <w:p w14:paraId="30995A23" w14:textId="59816C0D" w:rsidR="00CF3AD9" w:rsidRPr="00CD127F" w:rsidRDefault="00CF3AD9" w:rsidP="00CD127F">
            <w:pPr>
              <w:jc w:val="center"/>
            </w:pPr>
            <w:r w:rsidRPr="00CD127F">
              <w:t>27.95</w:t>
            </w:r>
            <w:r w:rsidR="003C138C">
              <w:t>0</w:t>
            </w:r>
          </w:p>
        </w:tc>
        <w:tc>
          <w:tcPr>
            <w:tcW w:w="2664" w:type="dxa"/>
            <w:tcBorders>
              <w:bottom w:val="single" w:sz="4" w:space="0" w:color="auto"/>
            </w:tcBorders>
          </w:tcPr>
          <w:p w14:paraId="591F3C9E" w14:textId="551B0A6F" w:rsidR="00CF3AD9" w:rsidRPr="00CD127F" w:rsidRDefault="00CF3AD9" w:rsidP="00CD127F">
            <w:pPr>
              <w:jc w:val="center"/>
            </w:pPr>
            <w:r>
              <w:t>6.55</w:t>
            </w:r>
            <w:r w:rsidR="003C138C">
              <w:t>0</w:t>
            </w:r>
          </w:p>
        </w:tc>
      </w:tr>
    </w:tbl>
    <w:p w14:paraId="5BBCA963" w14:textId="5235D245" w:rsidR="00E0446B" w:rsidRDefault="00325D46" w:rsidP="00E0446B">
      <w:r>
        <w:t>Note: p&lt; 0.</w:t>
      </w:r>
      <w:r w:rsidR="0078444A">
        <w:t>0</w:t>
      </w:r>
      <w:r>
        <w:t>5*, p&lt; 0.</w:t>
      </w:r>
      <w:r w:rsidR="0078444A">
        <w:t>0</w:t>
      </w:r>
      <w:r>
        <w:t>1**, p&lt; 0.001***</w:t>
      </w:r>
    </w:p>
    <w:p w14:paraId="3C8A1073" w14:textId="7FD89C13" w:rsidR="00E0446B" w:rsidRPr="00E0446B" w:rsidRDefault="00E0446B" w:rsidP="00E0446B">
      <w:pPr>
        <w:rPr>
          <w:rFonts w:cs="Times New Roman"/>
        </w:rPr>
      </w:pPr>
      <w:r w:rsidRPr="00E0446B">
        <w:rPr>
          <w:rFonts w:cs="Times New Roman"/>
        </w:rPr>
        <w:tab/>
        <w:t>The independent variable in this sample relates back to if anyone in the household participated in the activity that was given to them. This question was asked in and Yes or No format.</w:t>
      </w:r>
      <w:r>
        <w:rPr>
          <w:rFonts w:cs="Times New Roman"/>
        </w:rPr>
        <w:t xml:space="preserve"> The question asked was </w:t>
      </w:r>
      <w:r w:rsidRPr="00E0446B">
        <w:rPr>
          <w:rFonts w:cs="Times New Roman"/>
          <w:i/>
          <w:iCs/>
        </w:rPr>
        <w:t>Whether or not someone in the household participated in any of the activities.</w:t>
      </w:r>
      <w:r w:rsidRPr="00E0446B">
        <w:rPr>
          <w:rFonts w:cs="Times New Roman"/>
          <w:i/>
          <w:iCs/>
        </w:rPr>
        <w:t xml:space="preserve"> </w:t>
      </w:r>
      <w:r w:rsidRPr="00E0446B">
        <w:rPr>
          <w:rFonts w:cs="Times New Roman"/>
        </w:rPr>
        <w:t>The dependent variable in this sample</w:t>
      </w:r>
      <w:r>
        <w:rPr>
          <w:rFonts w:cs="Times New Roman"/>
        </w:rPr>
        <w:t xml:space="preserve"> </w:t>
      </w:r>
      <w:r w:rsidRPr="00E0446B">
        <w:rPr>
          <w:rFonts w:cs="Times New Roman"/>
        </w:rPr>
        <w:t xml:space="preserve">is measuring how much assistance was needed and if assistance was needed for that activity. </w:t>
      </w:r>
      <w:r>
        <w:rPr>
          <w:rFonts w:cs="Times New Roman"/>
        </w:rPr>
        <w:t>The dependent variable</w:t>
      </w:r>
      <w:r w:rsidRPr="00E0446B">
        <w:rPr>
          <w:rFonts w:cs="Times New Roman"/>
        </w:rPr>
        <w:t xml:space="preserve"> is measured on a scale ranging from 0-10. </w:t>
      </w:r>
      <w:r>
        <w:rPr>
          <w:rFonts w:cs="Times New Roman"/>
        </w:rPr>
        <w:t xml:space="preserve">The question on the survey asked </w:t>
      </w:r>
      <w:r w:rsidRPr="00E0446B">
        <w:rPr>
          <w:rFonts w:cs="Times New Roman"/>
          <w:i/>
          <w:iCs/>
        </w:rPr>
        <w:t>How much assistance did the child/children need to complete the activity?</w:t>
      </w:r>
      <w:r w:rsidRPr="00E0446B">
        <w:rPr>
          <w:rFonts w:cs="Times New Roman"/>
        </w:rPr>
        <w:t xml:space="preserve"> These</w:t>
      </w:r>
      <w:r w:rsidRPr="00E0446B">
        <w:rPr>
          <w:rFonts w:cs="Times New Roman"/>
        </w:rPr>
        <w:t xml:space="preserve"> two are in relation to one another by asking if they completed the activity then followed b</w:t>
      </w:r>
      <w:r>
        <w:rPr>
          <w:rFonts w:cs="Times New Roman"/>
        </w:rPr>
        <w:t>y</w:t>
      </w:r>
      <w:r w:rsidRPr="00E0446B">
        <w:rPr>
          <w:rFonts w:cs="Times New Roman"/>
        </w:rPr>
        <w:t xml:space="preserve"> asking if any assistance was needed. </w:t>
      </w:r>
      <w:r w:rsidR="003C138C">
        <w:rPr>
          <w:rFonts w:cs="Times New Roman"/>
        </w:rPr>
        <w:t xml:space="preserve">If an </w:t>
      </w:r>
      <w:proofErr w:type="gramStart"/>
      <w:r w:rsidR="00FF3FBA">
        <w:rPr>
          <w:rFonts w:cs="Times New Roman"/>
        </w:rPr>
        <w:t>individual circles</w:t>
      </w:r>
      <w:proofErr w:type="gramEnd"/>
      <w:r w:rsidR="00FF3FBA">
        <w:rPr>
          <w:rFonts w:cs="Times New Roman"/>
        </w:rPr>
        <w:t xml:space="preserve"> </w:t>
      </w:r>
      <w:r w:rsidR="00A0514A">
        <w:rPr>
          <w:rFonts w:cs="Times New Roman"/>
        </w:rPr>
        <w:t>a number</w:t>
      </w:r>
      <w:r w:rsidR="003C138C">
        <w:rPr>
          <w:rFonts w:cs="Times New Roman"/>
        </w:rPr>
        <w:t xml:space="preserve"> on the number scale, then their answer would have to be yes to the independent variable because these two are in of relation to one another as seen in table one. </w:t>
      </w:r>
    </w:p>
    <w:p w14:paraId="24168300" w14:textId="10DE12D2" w:rsidR="00E0446B" w:rsidRPr="00E0446B" w:rsidRDefault="00E0446B" w:rsidP="00E0446B">
      <w:pPr>
        <w:ind w:firstLine="720"/>
        <w:rPr>
          <w:rFonts w:cs="Times New Roman"/>
        </w:rPr>
      </w:pPr>
      <w:r w:rsidRPr="00E0446B">
        <w:rPr>
          <w:rFonts w:cs="Times New Roman"/>
        </w:rPr>
        <w:t xml:space="preserve">This table presented is a representation of a sample T-test from this study using these two variables. The t-test indicate that 0.134 compared to 0.05 is higher than the null hypothesis as well as that the variances are approximately equal for Levene’s Test for Equality of Variances. This t- test also indicates that 0.898 is larger, so we then accept the null hypothesis, but the mean is not significant in this two-tailed t-test. </w:t>
      </w:r>
      <w:r w:rsidR="003C138C">
        <w:rPr>
          <w:rFonts w:cs="Times New Roman"/>
        </w:rPr>
        <w:t xml:space="preserve">I used the probability of 0.05 5o compare the differences in this sample. </w:t>
      </w:r>
      <w:r w:rsidRPr="00E0446B">
        <w:rPr>
          <w:rFonts w:cs="Times New Roman"/>
        </w:rPr>
        <w:t xml:space="preserve">This t-test therefore indicates that it is 95% confident that that the difference between the answers Yes and No are between the numbers -0.696 and 2.969.   </w:t>
      </w:r>
    </w:p>
    <w:p w14:paraId="176F3F4D" w14:textId="21DC3428" w:rsidR="0067041E" w:rsidRDefault="0067041E" w:rsidP="00833911">
      <w:pPr>
        <w:ind w:firstLine="720"/>
      </w:pPr>
    </w:p>
    <w:p w14:paraId="03E1D23F" w14:textId="143223B3" w:rsidR="0067041E" w:rsidRPr="00CD127F" w:rsidRDefault="0067041E" w:rsidP="00833911">
      <w:pPr>
        <w:ind w:firstLine="720"/>
      </w:pPr>
      <w:bookmarkStart w:id="0" w:name="_GoBack"/>
      <w:bookmarkEnd w:id="0"/>
    </w:p>
    <w:sectPr w:rsidR="0067041E" w:rsidRPr="00CD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EC"/>
    <w:rsid w:val="0004568F"/>
    <w:rsid w:val="000E35D5"/>
    <w:rsid w:val="001871B8"/>
    <w:rsid w:val="00325D46"/>
    <w:rsid w:val="003C138C"/>
    <w:rsid w:val="003C3DFB"/>
    <w:rsid w:val="00422DC7"/>
    <w:rsid w:val="0067041E"/>
    <w:rsid w:val="00750538"/>
    <w:rsid w:val="0078444A"/>
    <w:rsid w:val="00822B5E"/>
    <w:rsid w:val="00833911"/>
    <w:rsid w:val="00882A42"/>
    <w:rsid w:val="00A0514A"/>
    <w:rsid w:val="00A108EC"/>
    <w:rsid w:val="00AA0764"/>
    <w:rsid w:val="00CD127F"/>
    <w:rsid w:val="00CF3AD9"/>
    <w:rsid w:val="00E0446B"/>
    <w:rsid w:val="00F717F9"/>
    <w:rsid w:val="00FC7BDB"/>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6C1C"/>
  <w15:chartTrackingRefBased/>
  <w15:docId w15:val="{AA101759-1947-41F0-A8E3-73F104DE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SharrellC</dc:creator>
  <cp:keywords/>
  <dc:description/>
  <cp:lastModifiedBy>mbc tech</cp:lastModifiedBy>
  <cp:revision>4</cp:revision>
  <dcterms:created xsi:type="dcterms:W3CDTF">2020-03-03T22:01:00Z</dcterms:created>
  <dcterms:modified xsi:type="dcterms:W3CDTF">2020-03-03T22:03:00Z</dcterms:modified>
</cp:coreProperties>
</file>