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Madeline Riddle</w:t>
      </w:r>
    </w:p>
    <w:p w:rsidR="00000000" w:rsidDel="00000000" w:rsidP="00000000" w:rsidRDefault="00000000" w:rsidRPr="00000000" w14:paraId="00000002">
      <w:pPr>
        <w:rPr/>
      </w:pPr>
      <w:r w:rsidDel="00000000" w:rsidR="00000000" w:rsidRPr="00000000">
        <w:rPr>
          <w:rtl w:val="0"/>
        </w:rPr>
        <w:t xml:space="preserve">Sept. 23, 2019</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Argument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Premise: Jordan Peele highlights the failures of “The American Dream,” and how those who are more fortunate than others have contributed to these failures.</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r>
          </w:p>
          <w:p w:rsidR="00000000" w:rsidDel="00000000" w:rsidP="00000000" w:rsidRDefault="00000000" w:rsidRPr="00000000" w14:paraId="00000020">
            <w:pPr>
              <w:widowControl w:val="0"/>
              <w:spacing w:line="240" w:lineRule="auto"/>
              <w:rPr/>
            </w:pPr>
            <w:r w:rsidDel="00000000" w:rsidR="00000000" w:rsidRPr="00000000">
              <w:rPr>
                <w:rtl w:val="0"/>
              </w:rPr>
              <w:t xml:space="preserve">Conclusion: These examples, and more, all show how we have caused the failures of the “American Dream,” and how we create them. The American dream only works for those who are given the correct circumstances to succeed. And we have become so unwilling to help those who weren’t given those circumstances because of our own selfishness and biases against people who are in poverty. We view them as monsters, like they are portrayed in Jordan Peele’s movie, when they are people.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Rationals”</w:t>
            </w:r>
          </w:p>
          <w:p w:rsidR="00000000" w:rsidDel="00000000" w:rsidP="00000000" w:rsidRDefault="00000000" w:rsidRPr="00000000" w14:paraId="0000002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The girl and the shadow</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Shows the inequalities between economic classes by juxtaposing the type of food the two women eat, the toys they received for christmas, and the means of which they had their children.</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Shows that people who are more well off than others view the acts of those who are less fortunate as monstrous, even though they have to do these things to survive. </w:t>
            </w:r>
          </w:p>
          <w:p w:rsidR="00000000" w:rsidDel="00000000" w:rsidP="00000000" w:rsidRDefault="00000000" w:rsidRPr="00000000" w14:paraId="0000002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 Tethered son kills himself</w:t>
            </w:r>
          </w:p>
          <w:p w:rsidR="00000000" w:rsidDel="00000000" w:rsidP="00000000" w:rsidRDefault="00000000" w:rsidRPr="00000000" w14:paraId="0000002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Shows that those who are impoverished will follow the actions of those who have had their American Dream realized so they can try to achieve theirs. In the end they only end up getting hurt.</w:t>
            </w:r>
          </w:p>
          <w:p w:rsidR="00000000" w:rsidDel="00000000" w:rsidP="00000000" w:rsidRDefault="00000000" w:rsidRPr="00000000" w14:paraId="0000002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Even children are hurt by economic equalities, or they can even be the ones hurting others.</w:t>
            </w:r>
          </w:p>
          <w:p w:rsidR="00000000" w:rsidDel="00000000" w:rsidP="00000000" w:rsidRDefault="00000000" w:rsidRPr="00000000" w14:paraId="0000002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Adelaide isn’t who she says she is</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Peele is stating that having a soul (kindness, morality, moral compass) is directly correlated to how fortunate you are in life.</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 tethered don’t have a soul not because the government couldn’t copy the soul, but because they weren’t given the opportunities to get one.</w:t>
            </w:r>
          </w:p>
          <w:p w:rsidR="00000000" w:rsidDel="00000000" w:rsidP="00000000" w:rsidRDefault="00000000" w:rsidRPr="00000000" w14:paraId="0000002B">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u w:val="none"/>
              </w:rPr>
            </w:pPr>
            <w:r w:rsidDel="00000000" w:rsidR="00000000" w:rsidRPr="00000000">
              <w:rPr>
                <w:rtl w:val="0"/>
              </w:rPr>
              <w:t xml:space="preserve">The soul can be worn away from the events that people face- we are shaped by the privilege of our surroundings. </w:t>
            </w:r>
          </w:p>
        </w:tc>
      </w:tr>
    </w:tbl>
    <w:p w:rsidR="00000000" w:rsidDel="00000000" w:rsidP="00000000" w:rsidRDefault="00000000" w:rsidRPr="00000000" w14:paraId="0000002C">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