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color w:val="000000"/>
          <w:sz w:val="24"/>
          <w:szCs w:val="24"/>
        </w:rPr>
        <w:t>Nathaniel Teague</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color w:val="000000"/>
          <w:sz w:val="24"/>
          <w:szCs w:val="24"/>
        </w:rPr>
        <w:t>HIST</w:t>
      </w:r>
      <w:bookmarkStart w:id="0" w:name="_GoBack"/>
      <w:bookmarkEnd w:id="0"/>
      <w:r w:rsidRPr="00137936">
        <w:rPr>
          <w:rFonts w:ascii="Times New Roman" w:eastAsia="Times New Roman" w:hAnsi="Times New Roman" w:cs="Times New Roman"/>
          <w:color w:val="000000"/>
          <w:sz w:val="24"/>
          <w:szCs w:val="24"/>
        </w:rPr>
        <w:t xml:space="preserve"> 100-50</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color w:val="000000"/>
          <w:sz w:val="24"/>
          <w:szCs w:val="24"/>
        </w:rPr>
        <w:t>21 October 2016</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color w:val="000000"/>
          <w:sz w:val="24"/>
          <w:szCs w:val="24"/>
        </w:rPr>
        <w:t xml:space="preserve">Bernard S. Bachrach, “Charlemagne and the Carolingian General Staff” </w:t>
      </w:r>
      <w:r w:rsidRPr="00137936">
        <w:rPr>
          <w:rFonts w:ascii="Times New Roman" w:eastAsia="Times New Roman" w:hAnsi="Times New Roman" w:cs="Times New Roman"/>
          <w:i/>
          <w:iCs/>
          <w:color w:val="000000"/>
          <w:sz w:val="24"/>
          <w:szCs w:val="24"/>
        </w:rPr>
        <w:t xml:space="preserve">The Journal of </w:t>
      </w:r>
    </w:p>
    <w:p w:rsidR="00137936" w:rsidRPr="00137936" w:rsidRDefault="00137936" w:rsidP="00137936">
      <w:pPr>
        <w:spacing w:after="0" w:line="240" w:lineRule="auto"/>
        <w:ind w:firstLine="720"/>
        <w:rPr>
          <w:rFonts w:ascii="Times New Roman" w:eastAsia="Times New Roman" w:hAnsi="Times New Roman" w:cs="Times New Roman"/>
          <w:sz w:val="24"/>
          <w:szCs w:val="24"/>
        </w:rPr>
      </w:pPr>
      <w:r w:rsidRPr="00137936">
        <w:rPr>
          <w:rFonts w:ascii="Times New Roman" w:eastAsia="Times New Roman" w:hAnsi="Times New Roman" w:cs="Times New Roman"/>
          <w:i/>
          <w:iCs/>
          <w:color w:val="000000"/>
          <w:sz w:val="24"/>
          <w:szCs w:val="24"/>
        </w:rPr>
        <w:t xml:space="preserve">Military History, </w:t>
      </w:r>
      <w:r w:rsidRPr="00137936">
        <w:rPr>
          <w:rFonts w:ascii="Times New Roman" w:eastAsia="Times New Roman" w:hAnsi="Times New Roman" w:cs="Times New Roman"/>
          <w:color w:val="000000"/>
          <w:sz w:val="24"/>
          <w:szCs w:val="24"/>
        </w:rPr>
        <w:t>Vol. 66 No. 2, 313-357 (April 2002)</w:t>
      </w:r>
    </w:p>
    <w:p w:rsidR="00137936" w:rsidRPr="00137936" w:rsidRDefault="00137936" w:rsidP="00137936">
      <w:pPr>
        <w:spacing w:after="0" w:line="240" w:lineRule="auto"/>
        <w:ind w:firstLine="720"/>
        <w:rPr>
          <w:rFonts w:ascii="Times New Roman" w:eastAsia="Times New Roman" w:hAnsi="Times New Roman" w:cs="Times New Roman"/>
          <w:sz w:val="24"/>
          <w:szCs w:val="24"/>
        </w:rPr>
      </w:pPr>
      <w:r w:rsidRPr="00137936">
        <w:rPr>
          <w:rFonts w:ascii="Times New Roman" w:eastAsia="Times New Roman" w:hAnsi="Times New Roman" w:cs="Times New Roman"/>
          <w:sz w:val="24"/>
          <w:szCs w:val="24"/>
        </w:rPr>
        <w:t> </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b/>
          <w:bCs/>
          <w:color w:val="000000"/>
          <w:sz w:val="24"/>
          <w:szCs w:val="24"/>
        </w:rPr>
        <w:t>Thesis:</w:t>
      </w:r>
      <w:r w:rsidRPr="00137936">
        <w:rPr>
          <w:rFonts w:ascii="Times New Roman" w:eastAsia="Times New Roman" w:hAnsi="Times New Roman" w:cs="Times New Roman"/>
          <w:color w:val="000000"/>
          <w:sz w:val="24"/>
          <w:szCs w:val="24"/>
        </w:rPr>
        <w:t xml:space="preserve"> Bacharach argues that the Frankish king Charlemagne, demonstrated a military leadership system that is not only comparable to later strategies that emerged during the1700’s and 1800’s in Europe, but also was uncharacteristically advance when compared to other medieval military systems.  </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sz w:val="24"/>
          <w:szCs w:val="24"/>
        </w:rPr>
        <w:t> </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b/>
          <w:bCs/>
          <w:color w:val="000000"/>
          <w:sz w:val="24"/>
          <w:szCs w:val="24"/>
        </w:rPr>
        <w:t xml:space="preserve">Supporting: </w:t>
      </w:r>
      <w:r w:rsidRPr="00137936">
        <w:rPr>
          <w:rFonts w:ascii="Times New Roman" w:eastAsia="Times New Roman" w:hAnsi="Times New Roman" w:cs="Times New Roman"/>
          <w:color w:val="000000"/>
          <w:sz w:val="24"/>
          <w:szCs w:val="24"/>
        </w:rPr>
        <w:t xml:space="preserve">Bacharach’s first example of the Frank’s complex military system, is a written description from a man named </w:t>
      </w:r>
      <w:proofErr w:type="spellStart"/>
      <w:r w:rsidRPr="00137936">
        <w:rPr>
          <w:rFonts w:ascii="Times New Roman" w:eastAsia="Times New Roman" w:hAnsi="Times New Roman" w:cs="Times New Roman"/>
          <w:color w:val="000000"/>
          <w:sz w:val="24"/>
          <w:szCs w:val="24"/>
        </w:rPr>
        <w:t>Adalhard</w:t>
      </w:r>
      <w:proofErr w:type="spellEnd"/>
      <w:r w:rsidRPr="00137936">
        <w:rPr>
          <w:rFonts w:ascii="Times New Roman" w:eastAsia="Times New Roman" w:hAnsi="Times New Roman" w:cs="Times New Roman"/>
          <w:color w:val="000000"/>
          <w:sz w:val="24"/>
          <w:szCs w:val="24"/>
        </w:rPr>
        <w:t xml:space="preserve">, who served under Charlemagne and his father before him, describing how the Frankish rulers would hold annual gatherings of all the kingdom’s leaders. </w:t>
      </w:r>
      <w:proofErr w:type="gramStart"/>
      <w:r w:rsidRPr="00137936">
        <w:rPr>
          <w:rFonts w:ascii="Times New Roman" w:eastAsia="Times New Roman" w:hAnsi="Times New Roman" w:cs="Times New Roman"/>
          <w:color w:val="000000"/>
          <w:sz w:val="24"/>
          <w:szCs w:val="24"/>
        </w:rPr>
        <w:t>Particular note</w:t>
      </w:r>
      <w:proofErr w:type="gramEnd"/>
      <w:r w:rsidRPr="00137936">
        <w:rPr>
          <w:rFonts w:ascii="Times New Roman" w:eastAsia="Times New Roman" w:hAnsi="Times New Roman" w:cs="Times New Roman"/>
          <w:color w:val="000000"/>
          <w:sz w:val="24"/>
          <w:szCs w:val="24"/>
        </w:rPr>
        <w:t xml:space="preserve"> is given to </w:t>
      </w:r>
      <w:proofErr w:type="spellStart"/>
      <w:r w:rsidRPr="00137936">
        <w:rPr>
          <w:rFonts w:ascii="Times New Roman" w:eastAsia="Times New Roman" w:hAnsi="Times New Roman" w:cs="Times New Roman"/>
          <w:color w:val="000000"/>
          <w:sz w:val="24"/>
          <w:szCs w:val="24"/>
        </w:rPr>
        <w:t>Adalhard’s</w:t>
      </w:r>
      <w:proofErr w:type="spellEnd"/>
      <w:r w:rsidRPr="00137936">
        <w:rPr>
          <w:rFonts w:ascii="Times New Roman" w:eastAsia="Times New Roman" w:hAnsi="Times New Roman" w:cs="Times New Roman"/>
          <w:color w:val="000000"/>
          <w:sz w:val="24"/>
          <w:szCs w:val="24"/>
        </w:rPr>
        <w:t xml:space="preserve"> explanation that everyone who came to these meetings was required to bring with them detailed intelligence of the areas they lived in, so that the king could personally interview them, in order to obtain information that required either domestic mediation by the military or the shipment of soldiers into foreign territories. In either scenario, the ruler would be searching for the early warning signs of anything that could pose as a threat. Furthermore, </w:t>
      </w:r>
      <w:proofErr w:type="gramStart"/>
      <w:r w:rsidRPr="00137936">
        <w:rPr>
          <w:rFonts w:ascii="Times New Roman" w:eastAsia="Times New Roman" w:hAnsi="Times New Roman" w:cs="Times New Roman"/>
          <w:color w:val="000000"/>
          <w:sz w:val="24"/>
          <w:szCs w:val="24"/>
        </w:rPr>
        <w:t>the newly obtained information was then sorted by highly specialized workers</w:t>
      </w:r>
      <w:proofErr w:type="gramEnd"/>
      <w:r w:rsidRPr="00137936">
        <w:rPr>
          <w:rFonts w:ascii="Times New Roman" w:eastAsia="Times New Roman" w:hAnsi="Times New Roman" w:cs="Times New Roman"/>
          <w:color w:val="000000"/>
          <w:sz w:val="24"/>
          <w:szCs w:val="24"/>
        </w:rPr>
        <w:t xml:space="preserve">. Plans were then </w:t>
      </w:r>
      <w:proofErr w:type="gramStart"/>
      <w:r w:rsidRPr="00137936">
        <w:rPr>
          <w:rFonts w:ascii="Times New Roman" w:eastAsia="Times New Roman" w:hAnsi="Times New Roman" w:cs="Times New Roman"/>
          <w:color w:val="000000"/>
          <w:sz w:val="24"/>
          <w:szCs w:val="24"/>
        </w:rPr>
        <w:t>crafted</w:t>
      </w:r>
      <w:proofErr w:type="gramEnd"/>
      <w:r w:rsidRPr="00137936">
        <w:rPr>
          <w:rFonts w:ascii="Times New Roman" w:eastAsia="Times New Roman" w:hAnsi="Times New Roman" w:cs="Times New Roman"/>
          <w:color w:val="000000"/>
          <w:sz w:val="24"/>
          <w:szCs w:val="24"/>
        </w:rPr>
        <w:t>, approved by the king, made top secret and set into motion, often times months in advance of the plan’s actual execution. Bacharach also strongly emphasizes how highly educated Charlemagne’s military commanders were, as he details how they studied geography, arithmetic, and history.   </w:t>
      </w:r>
    </w:p>
    <w:p w:rsidR="00137936" w:rsidRPr="00137936" w:rsidRDefault="00137936" w:rsidP="00137936">
      <w:pPr>
        <w:spacing w:after="0" w:line="240" w:lineRule="auto"/>
        <w:rPr>
          <w:rFonts w:ascii="Times New Roman" w:eastAsia="Times New Roman" w:hAnsi="Times New Roman" w:cs="Times New Roman"/>
          <w:sz w:val="24"/>
          <w:szCs w:val="24"/>
        </w:rPr>
      </w:pPr>
      <w:r w:rsidRPr="00137936">
        <w:rPr>
          <w:rFonts w:ascii="Times New Roman" w:eastAsia="Times New Roman" w:hAnsi="Times New Roman" w:cs="Times New Roman"/>
          <w:sz w:val="24"/>
          <w:szCs w:val="24"/>
        </w:rPr>
        <w:t> </w:t>
      </w:r>
    </w:p>
    <w:p w:rsidR="00573C13" w:rsidRDefault="00137936" w:rsidP="00137936">
      <w:r w:rsidRPr="00137936">
        <w:rPr>
          <w:rFonts w:ascii="Times New Roman" w:eastAsia="Times New Roman" w:hAnsi="Times New Roman" w:cs="Times New Roman"/>
          <w:b/>
          <w:bCs/>
          <w:color w:val="000000"/>
          <w:sz w:val="24"/>
          <w:szCs w:val="24"/>
        </w:rPr>
        <w:t>Contrary:</w:t>
      </w:r>
      <w:r w:rsidRPr="00137936">
        <w:rPr>
          <w:rFonts w:ascii="Times New Roman" w:eastAsia="Times New Roman" w:hAnsi="Times New Roman" w:cs="Times New Roman"/>
          <w:color w:val="000000"/>
          <w:sz w:val="24"/>
          <w:szCs w:val="24"/>
        </w:rPr>
        <w:t xml:space="preserve"> While Bacharach does refute the claims that Pippin II had a court system </w:t>
      </w:r>
      <w:proofErr w:type="gramStart"/>
      <w:r w:rsidRPr="00137936">
        <w:rPr>
          <w:rFonts w:ascii="Times New Roman" w:eastAsia="Times New Roman" w:hAnsi="Times New Roman" w:cs="Times New Roman"/>
          <w:color w:val="000000"/>
          <w:sz w:val="24"/>
          <w:szCs w:val="24"/>
        </w:rPr>
        <w:t>similar to</w:t>
      </w:r>
      <w:proofErr w:type="gramEnd"/>
      <w:r w:rsidRPr="00137936">
        <w:rPr>
          <w:rFonts w:ascii="Times New Roman" w:eastAsia="Times New Roman" w:hAnsi="Times New Roman" w:cs="Times New Roman"/>
          <w:color w:val="000000"/>
          <w:sz w:val="24"/>
          <w:szCs w:val="24"/>
        </w:rPr>
        <w:t xml:space="preserve"> the one ascribed to Charlemagne, but a full two centuries before Charlemagne, he fails to discuss the idea that Charlemagne may have been influenced by any of his predecessors. Particularly his father, who </w:t>
      </w:r>
      <w:proofErr w:type="spellStart"/>
      <w:r w:rsidRPr="00137936">
        <w:rPr>
          <w:rFonts w:ascii="Times New Roman" w:eastAsia="Times New Roman" w:hAnsi="Times New Roman" w:cs="Times New Roman"/>
          <w:color w:val="000000"/>
          <w:sz w:val="24"/>
          <w:szCs w:val="24"/>
        </w:rPr>
        <w:t>Adalhard</w:t>
      </w:r>
      <w:proofErr w:type="spellEnd"/>
      <w:r w:rsidRPr="00137936">
        <w:rPr>
          <w:rFonts w:ascii="Times New Roman" w:eastAsia="Times New Roman" w:hAnsi="Times New Roman" w:cs="Times New Roman"/>
          <w:color w:val="000000"/>
          <w:sz w:val="24"/>
          <w:szCs w:val="24"/>
        </w:rPr>
        <w:t xml:space="preserve"> also mentions holding annual meetings of military leaders.</w:t>
      </w:r>
    </w:p>
    <w:sectPr w:rsidR="0057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36"/>
    <w:rsid w:val="00137936"/>
    <w:rsid w:val="00573C13"/>
    <w:rsid w:val="00E313DD"/>
    <w:rsid w:val="00EE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DCCCA-C55A-40E0-A83A-C9FBC553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75990">
      <w:bodyDiv w:val="1"/>
      <w:marLeft w:val="0"/>
      <w:marRight w:val="0"/>
      <w:marTop w:val="0"/>
      <w:marBottom w:val="0"/>
      <w:divBdr>
        <w:top w:val="none" w:sz="0" w:space="0" w:color="auto"/>
        <w:left w:val="none" w:sz="0" w:space="0" w:color="auto"/>
        <w:bottom w:val="none" w:sz="0" w:space="0" w:color="auto"/>
        <w:right w:val="none" w:sz="0" w:space="0" w:color="auto"/>
      </w:divBdr>
    </w:div>
    <w:div w:id="16220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cp:revision>
  <dcterms:created xsi:type="dcterms:W3CDTF">2017-06-01T05:00:00Z</dcterms:created>
  <dcterms:modified xsi:type="dcterms:W3CDTF">2017-06-01T05:01:00Z</dcterms:modified>
</cp:coreProperties>
</file>