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966DE" w14:textId="77777777" w:rsidR="00212D0B" w:rsidRDefault="00212D0B">
      <w:pPr>
        <w:spacing w:before="180" w:after="180"/>
        <w:rPr>
          <w:rFonts w:ascii="Times New Roman" w:eastAsia="Times New Roman" w:hAnsi="Times New Roman" w:cs="Times New Roman"/>
          <w:sz w:val="24"/>
          <w:szCs w:val="24"/>
        </w:rPr>
      </w:pPr>
    </w:p>
    <w:p w14:paraId="5EAC278A" w14:textId="77777777" w:rsidR="00212D0B" w:rsidRDefault="00212D0B">
      <w:pPr>
        <w:spacing w:before="180" w:after="180"/>
        <w:rPr>
          <w:rFonts w:ascii="Times New Roman" w:eastAsia="Times New Roman" w:hAnsi="Times New Roman" w:cs="Times New Roman"/>
          <w:sz w:val="24"/>
          <w:szCs w:val="24"/>
        </w:rPr>
      </w:pPr>
    </w:p>
    <w:p w14:paraId="0D75D19F" w14:textId="77777777" w:rsidR="00212D0B" w:rsidRDefault="00212D0B">
      <w:pPr>
        <w:spacing w:before="180" w:after="180"/>
        <w:rPr>
          <w:rFonts w:ascii="Times New Roman" w:eastAsia="Times New Roman" w:hAnsi="Times New Roman" w:cs="Times New Roman"/>
          <w:sz w:val="24"/>
          <w:szCs w:val="24"/>
        </w:rPr>
      </w:pPr>
    </w:p>
    <w:p w14:paraId="7BF7773B" w14:textId="77777777" w:rsidR="00212D0B" w:rsidRDefault="00212D0B">
      <w:pPr>
        <w:spacing w:before="180" w:after="180"/>
        <w:rPr>
          <w:rFonts w:ascii="Times New Roman" w:eastAsia="Times New Roman" w:hAnsi="Times New Roman" w:cs="Times New Roman"/>
          <w:sz w:val="24"/>
          <w:szCs w:val="24"/>
        </w:rPr>
      </w:pPr>
    </w:p>
    <w:p w14:paraId="5FA614A8" w14:textId="77777777" w:rsidR="00212D0B" w:rsidRDefault="00212D0B">
      <w:pPr>
        <w:spacing w:before="180" w:after="180"/>
        <w:rPr>
          <w:rFonts w:ascii="Times New Roman" w:eastAsia="Times New Roman" w:hAnsi="Times New Roman" w:cs="Times New Roman"/>
          <w:sz w:val="24"/>
          <w:szCs w:val="24"/>
        </w:rPr>
      </w:pPr>
    </w:p>
    <w:p w14:paraId="0173658D" w14:textId="77777777" w:rsidR="00212D0B" w:rsidRDefault="00931DA9">
      <w:pPr>
        <w:spacing w:line="480" w:lineRule="auto"/>
        <w:jc w:val="center"/>
        <w:rPr>
          <w:rFonts w:ascii="Times New Roman" w:eastAsia="Times New Roman" w:hAnsi="Times New Roman" w:cs="Times New Roman"/>
          <w:sz w:val="36"/>
          <w:szCs w:val="36"/>
          <w:highlight w:val="white"/>
        </w:rPr>
      </w:pPr>
      <w:r>
        <w:rPr>
          <w:rFonts w:ascii="Times New Roman" w:eastAsia="Times New Roman" w:hAnsi="Times New Roman" w:cs="Times New Roman"/>
          <w:sz w:val="36"/>
          <w:szCs w:val="36"/>
          <w:highlight w:val="white"/>
        </w:rPr>
        <w:t xml:space="preserve">Comparison of </w:t>
      </w:r>
      <w:proofErr w:type="spellStart"/>
      <w:r>
        <w:rPr>
          <w:rFonts w:ascii="Times New Roman" w:eastAsia="Times New Roman" w:hAnsi="Times New Roman" w:cs="Times New Roman"/>
          <w:sz w:val="36"/>
          <w:szCs w:val="36"/>
          <w:highlight w:val="white"/>
        </w:rPr>
        <w:t>Periphyton</w:t>
      </w:r>
      <w:proofErr w:type="spellEnd"/>
      <w:r>
        <w:rPr>
          <w:rFonts w:ascii="Times New Roman" w:eastAsia="Times New Roman" w:hAnsi="Times New Roman" w:cs="Times New Roman"/>
          <w:sz w:val="36"/>
          <w:szCs w:val="36"/>
          <w:highlight w:val="white"/>
        </w:rPr>
        <w:t xml:space="preserve"> in the Appomattox River and Buffalo Creek</w:t>
      </w:r>
    </w:p>
    <w:p w14:paraId="430B70A5" w14:textId="77777777" w:rsidR="00212D0B" w:rsidRDefault="00931DA9">
      <w:pPr>
        <w:spacing w:line="480" w:lineRule="auto"/>
        <w:ind w:left="144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Becca </w:t>
      </w:r>
      <w:proofErr w:type="spellStart"/>
      <w:r>
        <w:rPr>
          <w:rFonts w:ascii="Times New Roman" w:eastAsia="Times New Roman" w:hAnsi="Times New Roman" w:cs="Times New Roman"/>
          <w:sz w:val="24"/>
          <w:szCs w:val="24"/>
          <w:highlight w:val="white"/>
        </w:rPr>
        <w:t>Aylor</w:t>
      </w:r>
      <w:proofErr w:type="spellEnd"/>
      <w:r>
        <w:rPr>
          <w:rFonts w:ascii="Times New Roman" w:eastAsia="Times New Roman" w:hAnsi="Times New Roman" w:cs="Times New Roman"/>
          <w:sz w:val="24"/>
          <w:szCs w:val="24"/>
          <w:highlight w:val="white"/>
        </w:rPr>
        <w:t xml:space="preserve">, Megan Curry, Aliyah </w:t>
      </w:r>
      <w:proofErr w:type="spellStart"/>
      <w:r>
        <w:rPr>
          <w:rFonts w:ascii="Times New Roman" w:eastAsia="Times New Roman" w:hAnsi="Times New Roman" w:cs="Times New Roman"/>
          <w:sz w:val="24"/>
          <w:szCs w:val="24"/>
          <w:highlight w:val="white"/>
        </w:rPr>
        <w:t>Panizzi</w:t>
      </w:r>
      <w:proofErr w:type="spellEnd"/>
      <w:r>
        <w:rPr>
          <w:rFonts w:ascii="Times New Roman" w:eastAsia="Times New Roman" w:hAnsi="Times New Roman" w:cs="Times New Roman"/>
          <w:sz w:val="24"/>
          <w:szCs w:val="24"/>
          <w:highlight w:val="white"/>
        </w:rPr>
        <w:t>, Natalie Wood</w:t>
      </w:r>
    </w:p>
    <w:p w14:paraId="28ED3A0B" w14:textId="77777777" w:rsidR="00212D0B" w:rsidRDefault="00212D0B">
      <w:pPr>
        <w:spacing w:line="480" w:lineRule="auto"/>
        <w:jc w:val="center"/>
        <w:rPr>
          <w:rFonts w:ascii="Times New Roman" w:eastAsia="Times New Roman" w:hAnsi="Times New Roman" w:cs="Times New Roman"/>
          <w:sz w:val="24"/>
          <w:szCs w:val="24"/>
          <w:highlight w:val="white"/>
        </w:rPr>
      </w:pPr>
    </w:p>
    <w:p w14:paraId="2FD87D9B" w14:textId="77777777" w:rsidR="00212D0B" w:rsidRDefault="00212D0B">
      <w:pPr>
        <w:spacing w:line="480" w:lineRule="auto"/>
        <w:jc w:val="center"/>
        <w:rPr>
          <w:rFonts w:ascii="Times New Roman" w:eastAsia="Times New Roman" w:hAnsi="Times New Roman" w:cs="Times New Roman"/>
          <w:sz w:val="24"/>
          <w:szCs w:val="24"/>
          <w:highlight w:val="white"/>
        </w:rPr>
      </w:pPr>
    </w:p>
    <w:p w14:paraId="1F577356" w14:textId="77777777" w:rsidR="00212D0B" w:rsidRDefault="00212D0B">
      <w:pPr>
        <w:spacing w:line="480" w:lineRule="auto"/>
        <w:jc w:val="center"/>
        <w:rPr>
          <w:rFonts w:ascii="Times New Roman" w:eastAsia="Times New Roman" w:hAnsi="Times New Roman" w:cs="Times New Roman"/>
          <w:sz w:val="24"/>
          <w:szCs w:val="24"/>
          <w:highlight w:val="white"/>
        </w:rPr>
      </w:pPr>
    </w:p>
    <w:p w14:paraId="78F05D6A" w14:textId="77777777" w:rsidR="00212D0B" w:rsidRDefault="00212D0B">
      <w:pPr>
        <w:spacing w:line="480" w:lineRule="auto"/>
        <w:jc w:val="center"/>
        <w:rPr>
          <w:rFonts w:ascii="Times New Roman" w:eastAsia="Times New Roman" w:hAnsi="Times New Roman" w:cs="Times New Roman"/>
          <w:sz w:val="24"/>
          <w:szCs w:val="24"/>
          <w:highlight w:val="white"/>
        </w:rPr>
      </w:pPr>
    </w:p>
    <w:p w14:paraId="383CAE09" w14:textId="77777777" w:rsidR="00212D0B" w:rsidRDefault="00212D0B">
      <w:pPr>
        <w:spacing w:line="480" w:lineRule="auto"/>
        <w:jc w:val="center"/>
        <w:rPr>
          <w:rFonts w:ascii="Times New Roman" w:eastAsia="Times New Roman" w:hAnsi="Times New Roman" w:cs="Times New Roman"/>
          <w:sz w:val="24"/>
          <w:szCs w:val="24"/>
          <w:highlight w:val="white"/>
        </w:rPr>
      </w:pPr>
    </w:p>
    <w:p w14:paraId="0AED52EF" w14:textId="77777777" w:rsidR="00212D0B" w:rsidRDefault="00212D0B">
      <w:pPr>
        <w:spacing w:line="480" w:lineRule="auto"/>
        <w:jc w:val="center"/>
        <w:rPr>
          <w:rFonts w:ascii="Times New Roman" w:eastAsia="Times New Roman" w:hAnsi="Times New Roman" w:cs="Times New Roman"/>
          <w:sz w:val="24"/>
          <w:szCs w:val="24"/>
          <w:highlight w:val="white"/>
        </w:rPr>
      </w:pPr>
    </w:p>
    <w:p w14:paraId="4D934F20" w14:textId="77777777" w:rsidR="00212D0B" w:rsidRDefault="00212D0B">
      <w:pPr>
        <w:spacing w:line="480" w:lineRule="auto"/>
        <w:jc w:val="center"/>
        <w:rPr>
          <w:rFonts w:ascii="Times New Roman" w:eastAsia="Times New Roman" w:hAnsi="Times New Roman" w:cs="Times New Roman"/>
          <w:sz w:val="24"/>
          <w:szCs w:val="24"/>
          <w:highlight w:val="white"/>
        </w:rPr>
      </w:pPr>
    </w:p>
    <w:p w14:paraId="274F5039" w14:textId="77777777" w:rsidR="00212D0B" w:rsidRDefault="00212D0B">
      <w:pPr>
        <w:spacing w:line="480" w:lineRule="auto"/>
        <w:jc w:val="center"/>
        <w:rPr>
          <w:rFonts w:ascii="Times New Roman" w:eastAsia="Times New Roman" w:hAnsi="Times New Roman" w:cs="Times New Roman"/>
          <w:sz w:val="24"/>
          <w:szCs w:val="24"/>
          <w:highlight w:val="white"/>
        </w:rPr>
      </w:pPr>
    </w:p>
    <w:p w14:paraId="28C56D21" w14:textId="77777777" w:rsidR="00212D0B" w:rsidRDefault="00212D0B">
      <w:pPr>
        <w:spacing w:line="480" w:lineRule="auto"/>
        <w:jc w:val="center"/>
        <w:rPr>
          <w:rFonts w:ascii="Times New Roman" w:eastAsia="Times New Roman" w:hAnsi="Times New Roman" w:cs="Times New Roman"/>
          <w:sz w:val="24"/>
          <w:szCs w:val="24"/>
          <w:highlight w:val="white"/>
        </w:rPr>
      </w:pPr>
    </w:p>
    <w:p w14:paraId="38F85D56" w14:textId="77777777" w:rsidR="00212D0B" w:rsidRDefault="00212D0B">
      <w:pPr>
        <w:spacing w:line="480" w:lineRule="auto"/>
        <w:rPr>
          <w:rFonts w:ascii="Times New Roman" w:eastAsia="Times New Roman" w:hAnsi="Times New Roman" w:cs="Times New Roman"/>
          <w:sz w:val="24"/>
          <w:szCs w:val="24"/>
          <w:highlight w:val="white"/>
        </w:rPr>
      </w:pPr>
    </w:p>
    <w:p w14:paraId="2B21779F" w14:textId="77777777" w:rsidR="00212D0B" w:rsidRDefault="00931DA9">
      <w:pPr>
        <w:spacing w:line="480" w:lineRule="auto"/>
        <w:ind w:left="360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Longwood University</w:t>
      </w:r>
    </w:p>
    <w:p w14:paraId="3DF6DE43" w14:textId="77777777" w:rsidR="00212D0B" w:rsidRDefault="00931DA9">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201 High St </w:t>
      </w:r>
    </w:p>
    <w:p w14:paraId="42B97F77" w14:textId="77777777" w:rsidR="00212D0B" w:rsidRDefault="00931DA9">
      <w:pPr>
        <w:spacing w:line="48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Farmville, VA 23909</w:t>
      </w:r>
    </w:p>
    <w:p w14:paraId="615BCAE0" w14:textId="77777777" w:rsidR="00212D0B" w:rsidRDefault="00212D0B">
      <w:pPr>
        <w:spacing w:line="480" w:lineRule="auto"/>
        <w:rPr>
          <w:rFonts w:ascii="Times New Roman" w:eastAsia="Times New Roman" w:hAnsi="Times New Roman" w:cs="Times New Roman"/>
          <w:sz w:val="24"/>
          <w:szCs w:val="24"/>
          <w:highlight w:val="white"/>
        </w:rPr>
      </w:pPr>
    </w:p>
    <w:p w14:paraId="1982DAA1" w14:textId="77777777" w:rsidR="00212D0B" w:rsidRDefault="00931DA9">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Abstract</w:t>
      </w:r>
    </w:p>
    <w:p w14:paraId="4C0A1181" w14:textId="77777777" w:rsidR="00212D0B" w:rsidRDefault="00931DA9" w:rsidP="001D4E8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Appomattox River and Buffalo Creek are major bodies of water in Farmville, Virginia. They are greatly influenced by the surrounding aquatic life that can affect the water quality, like </w:t>
      </w:r>
      <w:proofErr w:type="spellStart"/>
      <w:r>
        <w:rPr>
          <w:rFonts w:ascii="Times New Roman" w:eastAsia="Times New Roman" w:hAnsi="Times New Roman" w:cs="Times New Roman"/>
          <w:sz w:val="24"/>
          <w:szCs w:val="24"/>
          <w:highlight w:val="white"/>
        </w:rPr>
        <w:t>periphyton</w:t>
      </w:r>
      <w:proofErr w:type="spellEnd"/>
      <w:r>
        <w:rPr>
          <w:rFonts w:ascii="Times New Roman" w:eastAsia="Times New Roman" w:hAnsi="Times New Roman" w:cs="Times New Roman"/>
          <w:sz w:val="24"/>
          <w:szCs w:val="24"/>
          <w:highlight w:val="white"/>
        </w:rPr>
        <w:t xml:space="preserve"> diversity. Three days were selected for sampling from th</w:t>
      </w:r>
      <w:r>
        <w:rPr>
          <w:rFonts w:ascii="Times New Roman" w:eastAsia="Times New Roman" w:hAnsi="Times New Roman" w:cs="Times New Roman"/>
          <w:sz w:val="24"/>
          <w:szCs w:val="24"/>
          <w:highlight w:val="white"/>
        </w:rPr>
        <w:t xml:space="preserve">e Appomattox River and Buffalo Creek. During these collection days, items such as </w:t>
      </w:r>
      <w:proofErr w:type="spellStart"/>
      <w:r>
        <w:rPr>
          <w:rFonts w:ascii="Times New Roman" w:eastAsia="Times New Roman" w:hAnsi="Times New Roman" w:cs="Times New Roman"/>
          <w:sz w:val="24"/>
          <w:szCs w:val="24"/>
          <w:highlight w:val="white"/>
        </w:rPr>
        <w:t>periphyton</w:t>
      </w:r>
      <w:proofErr w:type="spellEnd"/>
      <w:r>
        <w:rPr>
          <w:rFonts w:ascii="Times New Roman" w:eastAsia="Times New Roman" w:hAnsi="Times New Roman" w:cs="Times New Roman"/>
          <w:sz w:val="24"/>
          <w:szCs w:val="24"/>
          <w:highlight w:val="white"/>
        </w:rPr>
        <w:t xml:space="preserve"> brush, specimen containers, and a dissolved oxygen sensor were used to collect data. Based on the results of the study we conducted in Prince Edward County, it was</w:t>
      </w:r>
      <w:r>
        <w:rPr>
          <w:rFonts w:ascii="Times New Roman" w:eastAsia="Times New Roman" w:hAnsi="Times New Roman" w:cs="Times New Roman"/>
          <w:sz w:val="24"/>
          <w:szCs w:val="24"/>
          <w:highlight w:val="white"/>
        </w:rPr>
        <w:t xml:space="preserve"> suggested that the population and diversity of </w:t>
      </w:r>
      <w:proofErr w:type="spellStart"/>
      <w:r>
        <w:rPr>
          <w:rFonts w:ascii="Times New Roman" w:eastAsia="Times New Roman" w:hAnsi="Times New Roman" w:cs="Times New Roman"/>
          <w:sz w:val="24"/>
          <w:szCs w:val="24"/>
          <w:highlight w:val="white"/>
        </w:rPr>
        <w:t>periphyton</w:t>
      </w:r>
      <w:proofErr w:type="spellEnd"/>
      <w:r>
        <w:rPr>
          <w:rFonts w:ascii="Times New Roman" w:eastAsia="Times New Roman" w:hAnsi="Times New Roman" w:cs="Times New Roman"/>
          <w:sz w:val="24"/>
          <w:szCs w:val="24"/>
          <w:highlight w:val="white"/>
        </w:rPr>
        <w:t xml:space="preserve"> can be determined by factors like temperature, oxygen, light, and flow of location. In addition to our findings, further experimentation can be examined by making a more accurate study consisting o</w:t>
      </w:r>
      <w:r>
        <w:rPr>
          <w:rFonts w:ascii="Times New Roman" w:eastAsia="Times New Roman" w:hAnsi="Times New Roman" w:cs="Times New Roman"/>
          <w:sz w:val="24"/>
          <w:szCs w:val="24"/>
          <w:highlight w:val="white"/>
        </w:rPr>
        <w:t xml:space="preserve">f bigger collections, longer testing periods, and various bodies of water not only in Virginia but the US. This could improve aquatic life and better educate scientists in this field of study. </w:t>
      </w:r>
    </w:p>
    <w:p w14:paraId="394E527D" w14:textId="77777777" w:rsidR="00212D0B" w:rsidRDefault="00212D0B" w:rsidP="001D4E88">
      <w:pPr>
        <w:spacing w:line="480" w:lineRule="auto"/>
        <w:rPr>
          <w:rFonts w:ascii="Times New Roman" w:eastAsia="Times New Roman" w:hAnsi="Times New Roman" w:cs="Times New Roman"/>
          <w:b/>
          <w:sz w:val="24"/>
          <w:szCs w:val="24"/>
          <w:highlight w:val="white"/>
        </w:rPr>
      </w:pPr>
    </w:p>
    <w:p w14:paraId="0CBF49F9" w14:textId="77777777" w:rsidR="00212D0B" w:rsidRDefault="00931DA9" w:rsidP="001D4E88">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Key Words</w:t>
      </w:r>
    </w:p>
    <w:p w14:paraId="218590A7" w14:textId="77777777" w:rsidR="00212D0B" w:rsidRDefault="00931DA9" w:rsidP="001D4E8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Author keywords: </w:t>
      </w:r>
      <w:r>
        <w:rPr>
          <w:rFonts w:ascii="Times New Roman" w:eastAsia="Times New Roman" w:hAnsi="Times New Roman" w:cs="Times New Roman"/>
          <w:sz w:val="24"/>
          <w:szCs w:val="24"/>
          <w:highlight w:val="white"/>
        </w:rPr>
        <w:t xml:space="preserve">Abundance, Diversity, Diatoms, Species Richness, Temperature, Oxygen, flow location </w:t>
      </w:r>
    </w:p>
    <w:p w14:paraId="1C0B1D2E" w14:textId="77777777" w:rsidR="00212D0B" w:rsidRDefault="00212D0B" w:rsidP="001D4E88">
      <w:pPr>
        <w:spacing w:line="480" w:lineRule="auto"/>
        <w:rPr>
          <w:rFonts w:ascii="Times New Roman" w:eastAsia="Times New Roman" w:hAnsi="Times New Roman" w:cs="Times New Roman"/>
          <w:b/>
          <w:sz w:val="24"/>
          <w:szCs w:val="24"/>
          <w:highlight w:val="white"/>
        </w:rPr>
      </w:pPr>
    </w:p>
    <w:p w14:paraId="716B1E43" w14:textId="77777777" w:rsidR="00212D0B" w:rsidRDefault="00931DA9" w:rsidP="001D4E88">
      <w:pPr>
        <w:spacing w:line="48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Introduction</w:t>
      </w:r>
    </w:p>
    <w:p w14:paraId="3574E527" w14:textId="77777777" w:rsidR="00212D0B" w:rsidRDefault="00931DA9" w:rsidP="001D4E8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This study was conducted to observe the differences between two major bodies of water in Farmville Virginia and its </w:t>
      </w:r>
      <w:proofErr w:type="spellStart"/>
      <w:r>
        <w:rPr>
          <w:rFonts w:ascii="Times New Roman" w:eastAsia="Times New Roman" w:hAnsi="Times New Roman" w:cs="Times New Roman"/>
          <w:sz w:val="24"/>
          <w:szCs w:val="24"/>
          <w:highlight w:val="white"/>
        </w:rPr>
        <w:t>periphyton</w:t>
      </w:r>
      <w:proofErr w:type="spellEnd"/>
      <w:r>
        <w:rPr>
          <w:rFonts w:ascii="Times New Roman" w:eastAsia="Times New Roman" w:hAnsi="Times New Roman" w:cs="Times New Roman"/>
          <w:sz w:val="24"/>
          <w:szCs w:val="24"/>
          <w:highlight w:val="white"/>
        </w:rPr>
        <w:t xml:space="preserve"> effects on aquatic life in Pri</w:t>
      </w:r>
      <w:r>
        <w:rPr>
          <w:rFonts w:ascii="Times New Roman" w:eastAsia="Times New Roman" w:hAnsi="Times New Roman" w:cs="Times New Roman"/>
          <w:sz w:val="24"/>
          <w:szCs w:val="24"/>
          <w:highlight w:val="white"/>
        </w:rPr>
        <w:t xml:space="preserve">nce Edward County. </w:t>
      </w:r>
      <w:proofErr w:type="spellStart"/>
      <w:r>
        <w:rPr>
          <w:rFonts w:ascii="Times New Roman" w:eastAsia="Times New Roman" w:hAnsi="Times New Roman" w:cs="Times New Roman"/>
          <w:sz w:val="24"/>
          <w:szCs w:val="24"/>
          <w:highlight w:val="white"/>
        </w:rPr>
        <w:lastRenderedPageBreak/>
        <w:t>Periphyton</w:t>
      </w:r>
      <w:proofErr w:type="spellEnd"/>
      <w:r>
        <w:rPr>
          <w:rFonts w:ascii="Times New Roman" w:eastAsia="Times New Roman" w:hAnsi="Times New Roman" w:cs="Times New Roman"/>
          <w:sz w:val="24"/>
          <w:szCs w:val="24"/>
          <w:highlight w:val="white"/>
        </w:rPr>
        <w:t xml:space="preserve"> are organisms that attach to objects located above the bottom sediments in the water, serving as a food source to many organisms such as tadpoles, invertebrates, and various fish. </w:t>
      </w:r>
    </w:p>
    <w:p w14:paraId="6087E9E6" w14:textId="77777777" w:rsidR="00212D0B" w:rsidRDefault="00931DA9" w:rsidP="001D4E8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When highly abundant, </w:t>
      </w:r>
      <w:proofErr w:type="spellStart"/>
      <w:r>
        <w:rPr>
          <w:rFonts w:ascii="Times New Roman" w:eastAsia="Times New Roman" w:hAnsi="Times New Roman" w:cs="Times New Roman"/>
          <w:sz w:val="24"/>
          <w:szCs w:val="24"/>
        </w:rPr>
        <w:t>Periphyton</w:t>
      </w:r>
      <w:proofErr w:type="spellEnd"/>
      <w:r>
        <w:rPr>
          <w:rFonts w:ascii="Times New Roman" w:eastAsia="Times New Roman" w:hAnsi="Times New Roman" w:cs="Times New Roman"/>
          <w:sz w:val="24"/>
          <w:szCs w:val="24"/>
        </w:rPr>
        <w:t xml:space="preserve"> can negative</w:t>
      </w:r>
      <w:r>
        <w:rPr>
          <w:rFonts w:ascii="Times New Roman" w:eastAsia="Times New Roman" w:hAnsi="Times New Roman" w:cs="Times New Roman"/>
          <w:sz w:val="24"/>
          <w:szCs w:val="24"/>
        </w:rPr>
        <w:t xml:space="preserve">ly affect water, habitats, biodiversity, and degrade the recreational aesthetic (Hoyle et al. 2017). This being said, although </w:t>
      </w:r>
      <w:proofErr w:type="spellStart"/>
      <w:r>
        <w:rPr>
          <w:rFonts w:ascii="Times New Roman" w:eastAsia="Times New Roman" w:hAnsi="Times New Roman" w:cs="Times New Roman"/>
          <w:sz w:val="24"/>
          <w:szCs w:val="24"/>
        </w:rPr>
        <w:t>Periphyton</w:t>
      </w:r>
      <w:proofErr w:type="spellEnd"/>
      <w:r>
        <w:rPr>
          <w:rFonts w:ascii="Times New Roman" w:eastAsia="Times New Roman" w:hAnsi="Times New Roman" w:cs="Times New Roman"/>
          <w:sz w:val="24"/>
          <w:szCs w:val="24"/>
        </w:rPr>
        <w:t xml:space="preserve"> can serve as a nutrient to certain organisms, its high abundance can affect the surrounding bodies of water. </w:t>
      </w:r>
      <w:r>
        <w:rPr>
          <w:rFonts w:ascii="Times New Roman" w:eastAsia="Times New Roman" w:hAnsi="Times New Roman" w:cs="Times New Roman"/>
          <w:sz w:val="24"/>
          <w:szCs w:val="24"/>
          <w:highlight w:val="white"/>
        </w:rPr>
        <w:t>Factors s</w:t>
      </w:r>
      <w:r>
        <w:rPr>
          <w:rFonts w:ascii="Times New Roman" w:eastAsia="Times New Roman" w:hAnsi="Times New Roman" w:cs="Times New Roman"/>
          <w:sz w:val="24"/>
          <w:szCs w:val="24"/>
          <w:highlight w:val="white"/>
        </w:rPr>
        <w:t xml:space="preserve">uch as temperature, oxygen, light, and river flow can influence the abundance of </w:t>
      </w:r>
      <w:proofErr w:type="spellStart"/>
      <w:r>
        <w:rPr>
          <w:rFonts w:ascii="Times New Roman" w:eastAsia="Times New Roman" w:hAnsi="Times New Roman" w:cs="Times New Roman"/>
          <w:sz w:val="24"/>
          <w:szCs w:val="24"/>
          <w:highlight w:val="white"/>
        </w:rPr>
        <w:t>periphyton</w:t>
      </w:r>
      <w:proofErr w:type="spellEnd"/>
      <w:r>
        <w:rPr>
          <w:rFonts w:ascii="Times New Roman" w:eastAsia="Times New Roman" w:hAnsi="Times New Roman" w:cs="Times New Roman"/>
          <w:sz w:val="24"/>
          <w:szCs w:val="24"/>
          <w:highlight w:val="white"/>
        </w:rPr>
        <w:t xml:space="preserve"> (Biggs et al. 1998). These factors were conducted and tested over the course of 3 weeks, by sampling rocks from Buffalo Creek(BC) at Lancer Park and the Appomattox </w:t>
      </w:r>
      <w:r>
        <w:rPr>
          <w:rFonts w:ascii="Times New Roman" w:eastAsia="Times New Roman" w:hAnsi="Times New Roman" w:cs="Times New Roman"/>
          <w:sz w:val="24"/>
          <w:szCs w:val="24"/>
          <w:highlight w:val="white"/>
        </w:rPr>
        <w:t xml:space="preserve">River(AP) located off of Interstate 460 in Farmville, Virginia. Run and riffle were also considered as part of the factors that could contribute to </w:t>
      </w:r>
      <w:proofErr w:type="spellStart"/>
      <w:r>
        <w:rPr>
          <w:rFonts w:ascii="Times New Roman" w:eastAsia="Times New Roman" w:hAnsi="Times New Roman" w:cs="Times New Roman"/>
          <w:sz w:val="24"/>
          <w:szCs w:val="24"/>
          <w:highlight w:val="white"/>
        </w:rPr>
        <w:t>periphyton</w:t>
      </w:r>
      <w:proofErr w:type="spellEnd"/>
      <w:r>
        <w:rPr>
          <w:rFonts w:ascii="Times New Roman" w:eastAsia="Times New Roman" w:hAnsi="Times New Roman" w:cs="Times New Roman"/>
          <w:sz w:val="24"/>
          <w:szCs w:val="24"/>
          <w:highlight w:val="white"/>
        </w:rPr>
        <w:t xml:space="preserve"> diversity. </w:t>
      </w:r>
    </w:p>
    <w:p w14:paraId="59250980" w14:textId="77777777" w:rsidR="00212D0B" w:rsidRDefault="00931DA9" w:rsidP="001D4E88">
      <w:pPr>
        <w:spacing w:line="480" w:lineRule="auto"/>
        <w:ind w:firstLine="720"/>
      </w:pPr>
      <w:r>
        <w:rPr>
          <w:rFonts w:ascii="Times New Roman" w:eastAsia="Times New Roman" w:hAnsi="Times New Roman" w:cs="Times New Roman"/>
          <w:sz w:val="24"/>
          <w:szCs w:val="24"/>
        </w:rPr>
        <w:t xml:space="preserve">It was hypothesized that the population and diversity of the </w:t>
      </w:r>
      <w:proofErr w:type="spellStart"/>
      <w:r>
        <w:rPr>
          <w:rFonts w:ascii="Times New Roman" w:eastAsia="Times New Roman" w:hAnsi="Times New Roman" w:cs="Times New Roman"/>
          <w:sz w:val="24"/>
          <w:szCs w:val="24"/>
        </w:rPr>
        <w:t>periphyton</w:t>
      </w:r>
      <w:proofErr w:type="spellEnd"/>
      <w:r>
        <w:rPr>
          <w:rFonts w:ascii="Times New Roman" w:eastAsia="Times New Roman" w:hAnsi="Times New Roman" w:cs="Times New Roman"/>
          <w:sz w:val="24"/>
          <w:szCs w:val="24"/>
        </w:rPr>
        <w:t xml:space="preserve"> found will be</w:t>
      </w:r>
      <w:r>
        <w:rPr>
          <w:rFonts w:ascii="Times New Roman" w:eastAsia="Times New Roman" w:hAnsi="Times New Roman" w:cs="Times New Roman"/>
          <w:sz w:val="24"/>
          <w:szCs w:val="24"/>
        </w:rPr>
        <w:t xml:space="preserve"> greater in the Appomattox River than in Buffalo Creek. This could be because BC is a tributary that runs into AP and AP has a larger surface area that can easily absorb heat from the light. Which means light is a considerable factor as well as tributaries</w:t>
      </w:r>
      <w:r>
        <w:rPr>
          <w:rFonts w:ascii="Times New Roman" w:eastAsia="Times New Roman" w:hAnsi="Times New Roman" w:cs="Times New Roman"/>
          <w:sz w:val="24"/>
          <w:szCs w:val="24"/>
        </w:rPr>
        <w:t xml:space="preserve">.  </w:t>
      </w:r>
    </w:p>
    <w:p w14:paraId="7CEA5162" w14:textId="77777777" w:rsidR="00212D0B" w:rsidRDefault="00931DA9" w:rsidP="001D4E88">
      <w:pPr>
        <w:pStyle w:val="Heading2"/>
        <w:spacing w:line="480" w:lineRule="auto"/>
        <w:rPr>
          <w:rFonts w:ascii="Times New Roman" w:eastAsia="Times New Roman" w:hAnsi="Times New Roman" w:cs="Times New Roman"/>
          <w:b/>
          <w:sz w:val="24"/>
          <w:szCs w:val="24"/>
        </w:rPr>
      </w:pPr>
      <w:bookmarkStart w:id="0" w:name="_vov6n1ti9256" w:colFirst="0" w:colLast="0"/>
      <w:bookmarkEnd w:id="0"/>
      <w:r>
        <w:rPr>
          <w:rFonts w:ascii="Times New Roman" w:eastAsia="Times New Roman" w:hAnsi="Times New Roman" w:cs="Times New Roman"/>
          <w:b/>
          <w:sz w:val="24"/>
          <w:szCs w:val="24"/>
        </w:rPr>
        <w:t>Materials and Methods</w:t>
      </w:r>
    </w:p>
    <w:p w14:paraId="44410D4B" w14:textId="77777777" w:rsidR="00212D0B" w:rsidRDefault="00931DA9" w:rsidP="001D4E88">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Sample Collection</w:t>
      </w:r>
    </w:p>
    <w:p w14:paraId="0EA7D748" w14:textId="77777777" w:rsidR="00212D0B" w:rsidRDefault="00931DA9" w:rsidP="001D4E88">
      <w:pPr>
        <w:spacing w:line="480" w:lineRule="auto"/>
        <w:ind w:firstLine="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Periphyton</w:t>
      </w:r>
      <w:proofErr w:type="spellEnd"/>
      <w:r>
        <w:rPr>
          <w:rFonts w:ascii="Times New Roman" w:eastAsia="Times New Roman" w:hAnsi="Times New Roman" w:cs="Times New Roman"/>
          <w:sz w:val="24"/>
          <w:szCs w:val="24"/>
          <w:highlight w:val="white"/>
        </w:rPr>
        <w:t xml:space="preserve"> samples were collected from rocks in Buffalo Creek (BC) and Appomattox River (AP) in Farmville, Virginia. Buffalo Creek is located behind Lancer Park and Appomattox River is located off interstate 460 near High Bridge Trail. Rocks were chosen fr</w:t>
      </w:r>
      <w:r>
        <w:rPr>
          <w:rFonts w:ascii="Times New Roman" w:eastAsia="Times New Roman" w:hAnsi="Times New Roman" w:cs="Times New Roman"/>
          <w:sz w:val="24"/>
          <w:szCs w:val="24"/>
          <w:highlight w:val="white"/>
        </w:rPr>
        <w:t xml:space="preserve">om both bodies of water, each from a run and riffle location. These samples were collected during a </w:t>
      </w:r>
      <w:r>
        <w:rPr>
          <w:rFonts w:ascii="Times New Roman" w:eastAsia="Times New Roman" w:hAnsi="Times New Roman" w:cs="Times New Roman"/>
          <w:sz w:val="24"/>
          <w:szCs w:val="24"/>
        </w:rPr>
        <w:t>three week</w:t>
      </w:r>
      <w:r>
        <w:rPr>
          <w:rFonts w:ascii="Times New Roman" w:eastAsia="Times New Roman" w:hAnsi="Times New Roman" w:cs="Times New Roman"/>
          <w:sz w:val="24"/>
          <w:szCs w:val="24"/>
          <w:highlight w:val="white"/>
        </w:rPr>
        <w:t xml:space="preserve"> period on three separate days throughout September – October 2017.</w:t>
      </w:r>
    </w:p>
    <w:p w14:paraId="57FAA13F" w14:textId="77777777" w:rsidR="00212D0B" w:rsidRDefault="00931DA9" w:rsidP="001D4E8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The first round of samples from Buffalo Creek and the Appomattox River were co</w:t>
      </w:r>
      <w:r>
        <w:rPr>
          <w:rFonts w:ascii="Times New Roman" w:eastAsia="Times New Roman" w:hAnsi="Times New Roman" w:cs="Times New Roman"/>
          <w:sz w:val="24"/>
          <w:szCs w:val="24"/>
          <w:highlight w:val="white"/>
        </w:rPr>
        <w:t xml:space="preserve">llected on September 23. The water depth was measured where each rock was collected with a meter stick in cm. A rock was then scraped on the top and bottom on a 5.08cm by 2.54cm area, with the correct </w:t>
      </w:r>
      <w:proofErr w:type="spellStart"/>
      <w:r>
        <w:rPr>
          <w:rFonts w:ascii="Times New Roman" w:eastAsia="Times New Roman" w:hAnsi="Times New Roman" w:cs="Times New Roman"/>
          <w:sz w:val="24"/>
          <w:szCs w:val="24"/>
          <w:highlight w:val="white"/>
        </w:rPr>
        <w:t>periphyton</w:t>
      </w:r>
      <w:proofErr w:type="spellEnd"/>
      <w:r>
        <w:rPr>
          <w:rFonts w:ascii="Times New Roman" w:eastAsia="Times New Roman" w:hAnsi="Times New Roman" w:cs="Times New Roman"/>
          <w:sz w:val="24"/>
          <w:szCs w:val="24"/>
          <w:highlight w:val="white"/>
        </w:rPr>
        <w:t xml:space="preserve"> brush. The brushed area along with the </w:t>
      </w:r>
      <w:proofErr w:type="spellStart"/>
      <w:r>
        <w:rPr>
          <w:rFonts w:ascii="Times New Roman" w:eastAsia="Times New Roman" w:hAnsi="Times New Roman" w:cs="Times New Roman"/>
          <w:sz w:val="24"/>
          <w:szCs w:val="24"/>
          <w:highlight w:val="white"/>
        </w:rPr>
        <w:t>perip</w:t>
      </w:r>
      <w:r>
        <w:rPr>
          <w:rFonts w:ascii="Times New Roman" w:eastAsia="Times New Roman" w:hAnsi="Times New Roman" w:cs="Times New Roman"/>
          <w:sz w:val="24"/>
          <w:szCs w:val="24"/>
          <w:highlight w:val="white"/>
        </w:rPr>
        <w:t>hyton</w:t>
      </w:r>
      <w:proofErr w:type="spellEnd"/>
      <w:r>
        <w:rPr>
          <w:rFonts w:ascii="Times New Roman" w:eastAsia="Times New Roman" w:hAnsi="Times New Roman" w:cs="Times New Roman"/>
          <w:sz w:val="24"/>
          <w:szCs w:val="24"/>
          <w:highlight w:val="white"/>
        </w:rPr>
        <w:t xml:space="preserve"> brush were rinsed into the specimen container using spray bottles containing water from Buffalo Creek and the Appomattox River. Each container was then filled with approximately 30 milliliters of water. </w:t>
      </w:r>
    </w:p>
    <w:p w14:paraId="4508E1A7" w14:textId="77777777" w:rsidR="00212D0B" w:rsidRDefault="00931DA9" w:rsidP="001D4E8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Each step was then repeated for the run and ri</w:t>
      </w:r>
      <w:r>
        <w:rPr>
          <w:rFonts w:ascii="Times New Roman" w:eastAsia="Times New Roman" w:hAnsi="Times New Roman" w:cs="Times New Roman"/>
          <w:sz w:val="24"/>
          <w:szCs w:val="24"/>
          <w:highlight w:val="white"/>
        </w:rPr>
        <w:t>ffle of each collection site. After completing each collection, all samples were stored in the lab in a slightly shaded area for approximately three days until observation, with the tops slightly ajar giving any possible micro-organisms the oxygen needed f</w:t>
      </w:r>
      <w:r>
        <w:rPr>
          <w:rFonts w:ascii="Times New Roman" w:eastAsia="Times New Roman" w:hAnsi="Times New Roman" w:cs="Times New Roman"/>
          <w:sz w:val="24"/>
          <w:szCs w:val="24"/>
          <w:highlight w:val="white"/>
        </w:rPr>
        <w:t xml:space="preserve">or survival. </w:t>
      </w:r>
    </w:p>
    <w:p w14:paraId="00C58F80" w14:textId="77777777" w:rsidR="00212D0B" w:rsidRDefault="00931DA9" w:rsidP="001D4E8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second day of collection was on September 30th at Buffalo Creek for samples 2 and 3. Due to technical constraints, Buffalo Creek was the only site sampled that day, making sure to repeat previous steps. The third and final day of collecti</w:t>
      </w:r>
      <w:r>
        <w:rPr>
          <w:rFonts w:ascii="Times New Roman" w:eastAsia="Times New Roman" w:hAnsi="Times New Roman" w:cs="Times New Roman"/>
          <w:sz w:val="24"/>
          <w:szCs w:val="24"/>
          <w:highlight w:val="white"/>
        </w:rPr>
        <w:t xml:space="preserve">on was on October 3rd, on this day samples 2 and 3 were obtained from Appomattox River. These collections, however, were placed in the EEC for 7 days until further observation. </w:t>
      </w:r>
    </w:p>
    <w:p w14:paraId="361ECE15" w14:textId="77777777" w:rsidR="00212D0B" w:rsidRDefault="00931DA9" w:rsidP="001D4E8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Twelve samples in total were collected from all three collection days, having </w:t>
      </w:r>
      <w:r>
        <w:rPr>
          <w:rFonts w:ascii="Times New Roman" w:eastAsia="Times New Roman" w:hAnsi="Times New Roman" w:cs="Times New Roman"/>
          <w:sz w:val="24"/>
          <w:szCs w:val="24"/>
          <w:highlight w:val="white"/>
        </w:rPr>
        <w:t xml:space="preserve">six from BC and six from AP. For the samples 2 and 3 of AP and BC, a dissolved oxygen sensor was used to measure the oxygen and temperature levels of the water. </w:t>
      </w:r>
    </w:p>
    <w:p w14:paraId="56D4D864" w14:textId="77777777" w:rsidR="00212D0B" w:rsidRDefault="00212D0B" w:rsidP="001D4E88">
      <w:pPr>
        <w:spacing w:line="480" w:lineRule="auto"/>
        <w:ind w:firstLine="720"/>
        <w:rPr>
          <w:rFonts w:ascii="Times New Roman" w:eastAsia="Times New Roman" w:hAnsi="Times New Roman" w:cs="Times New Roman"/>
          <w:sz w:val="24"/>
          <w:szCs w:val="24"/>
          <w:highlight w:val="white"/>
        </w:rPr>
      </w:pPr>
    </w:p>
    <w:p w14:paraId="3E7E54B0" w14:textId="77777777" w:rsidR="00212D0B" w:rsidRDefault="00931DA9" w:rsidP="001D4E8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Identification of </w:t>
      </w:r>
      <w:proofErr w:type="spellStart"/>
      <w:r>
        <w:rPr>
          <w:rFonts w:ascii="Times New Roman" w:eastAsia="Times New Roman" w:hAnsi="Times New Roman" w:cs="Times New Roman"/>
          <w:i/>
          <w:sz w:val="24"/>
          <w:szCs w:val="24"/>
          <w:highlight w:val="white"/>
        </w:rPr>
        <w:t>Periphyton</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 </w:t>
      </w:r>
    </w:p>
    <w:p w14:paraId="0F83AE0B" w14:textId="77777777" w:rsidR="00212D0B" w:rsidRDefault="00931DA9" w:rsidP="001D4E8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compound microscope was used to identify all micro-organisms</w:t>
      </w:r>
      <w:r>
        <w:rPr>
          <w:rFonts w:ascii="Times New Roman" w:eastAsia="Times New Roman" w:hAnsi="Times New Roman" w:cs="Times New Roman"/>
          <w:sz w:val="24"/>
          <w:szCs w:val="24"/>
          <w:highlight w:val="white"/>
        </w:rPr>
        <w:t>, using three slides per sample. A micropipette set</w:t>
      </w:r>
      <w:r>
        <w:rPr>
          <w:rFonts w:ascii="Times New Roman" w:eastAsia="Times New Roman" w:hAnsi="Times New Roman" w:cs="Times New Roman"/>
          <w:sz w:val="24"/>
          <w:szCs w:val="24"/>
        </w:rPr>
        <w:t xml:space="preserve"> at .05 microliters was used to place a droplet of specimens</w:t>
      </w:r>
      <w:r>
        <w:rPr>
          <w:rFonts w:ascii="Times New Roman" w:eastAsia="Times New Roman" w:hAnsi="Times New Roman" w:cs="Times New Roman"/>
          <w:sz w:val="24"/>
          <w:szCs w:val="24"/>
          <w:highlight w:val="white"/>
        </w:rPr>
        <w:t xml:space="preserve"> from the </w:t>
      </w:r>
      <w:r>
        <w:rPr>
          <w:rFonts w:ascii="Times New Roman" w:eastAsia="Times New Roman" w:hAnsi="Times New Roman" w:cs="Times New Roman"/>
          <w:sz w:val="24"/>
          <w:szCs w:val="24"/>
          <w:highlight w:val="white"/>
        </w:rPr>
        <w:lastRenderedPageBreak/>
        <w:t>container onto the slides for observation. Organisms were then identified to the genus level of classification with the assistance of f</w:t>
      </w:r>
      <w:r>
        <w:rPr>
          <w:rFonts w:ascii="Times New Roman" w:eastAsia="Times New Roman" w:hAnsi="Times New Roman" w:cs="Times New Roman"/>
          <w:sz w:val="24"/>
          <w:szCs w:val="24"/>
          <w:highlight w:val="white"/>
        </w:rPr>
        <w:t>ield guides and identification keys. The abundance of each genus was counted or estimated, having a few unidentified species that were recorded as such.</w:t>
      </w:r>
    </w:p>
    <w:p w14:paraId="49B8A81F" w14:textId="77777777" w:rsidR="00212D0B" w:rsidRDefault="00931DA9" w:rsidP="001D4E8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4C169C15" w14:textId="77777777" w:rsidR="00212D0B" w:rsidRDefault="00931DA9" w:rsidP="001D4E88">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Data analysis of collected samples </w:t>
      </w:r>
    </w:p>
    <w:p w14:paraId="1A6E9DE9" w14:textId="77777777" w:rsidR="00212D0B" w:rsidRDefault="00931DA9" w:rsidP="001D4E88">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ab/>
      </w:r>
      <w:r>
        <w:rPr>
          <w:rFonts w:ascii="Times New Roman" w:eastAsia="Times New Roman" w:hAnsi="Times New Roman" w:cs="Times New Roman"/>
          <w:sz w:val="24"/>
          <w:szCs w:val="24"/>
          <w:highlight w:val="white"/>
        </w:rPr>
        <w:t>After all data was recorded and observed, the quantitative data</w:t>
      </w:r>
      <w:r>
        <w:rPr>
          <w:rFonts w:ascii="Times New Roman" w:eastAsia="Times New Roman" w:hAnsi="Times New Roman" w:cs="Times New Roman"/>
          <w:sz w:val="24"/>
          <w:szCs w:val="24"/>
          <w:highlight w:val="white"/>
        </w:rPr>
        <w:t xml:space="preserve"> was analyzed using the JMP software at Longwood University. This software analyzed the given numbers and computed the mean, standard error, and P-value for comparison between bodies of water, flow location, temperature, oxygen, species richness, water dep</w:t>
      </w:r>
      <w:r>
        <w:rPr>
          <w:rFonts w:ascii="Times New Roman" w:eastAsia="Times New Roman" w:hAnsi="Times New Roman" w:cs="Times New Roman"/>
          <w:sz w:val="24"/>
          <w:szCs w:val="24"/>
          <w:highlight w:val="white"/>
        </w:rPr>
        <w:t>th, and diversity. These means and standard errors were used to develop graphs and to further understand the significance in P-value. The P-value is the importance of the study after consideration that there was not enough evidence to get any reliable resu</w:t>
      </w:r>
      <w:r>
        <w:rPr>
          <w:rFonts w:ascii="Times New Roman" w:eastAsia="Times New Roman" w:hAnsi="Times New Roman" w:cs="Times New Roman"/>
          <w:sz w:val="24"/>
          <w:szCs w:val="24"/>
          <w:highlight w:val="white"/>
        </w:rPr>
        <w:t xml:space="preserve">lts other than differences in significance. </w:t>
      </w:r>
    </w:p>
    <w:p w14:paraId="20ACA3AD" w14:textId="77777777" w:rsidR="00212D0B" w:rsidRDefault="00931DA9" w:rsidP="001D4E88">
      <w:pPr>
        <w:pStyle w:val="Heading2"/>
        <w:spacing w:line="480" w:lineRule="auto"/>
        <w:rPr>
          <w:rFonts w:ascii="Times New Roman" w:eastAsia="Times New Roman" w:hAnsi="Times New Roman" w:cs="Times New Roman"/>
          <w:b/>
          <w:sz w:val="24"/>
          <w:szCs w:val="24"/>
        </w:rPr>
      </w:pPr>
      <w:bookmarkStart w:id="1" w:name="_t6au6voap5cq" w:colFirst="0" w:colLast="0"/>
      <w:bookmarkEnd w:id="1"/>
      <w:r>
        <w:rPr>
          <w:rFonts w:ascii="Times New Roman" w:eastAsia="Times New Roman" w:hAnsi="Times New Roman" w:cs="Times New Roman"/>
          <w:b/>
          <w:sz w:val="24"/>
          <w:szCs w:val="24"/>
        </w:rPr>
        <w:t>Results</w:t>
      </w:r>
    </w:p>
    <w:p w14:paraId="1A0FE7E3" w14:textId="77777777" w:rsidR="00212D0B" w:rsidRDefault="00931DA9" w:rsidP="001D4E88">
      <w:pPr>
        <w:spacing w:line="480" w:lineRule="auto"/>
        <w:ind w:firstLine="720"/>
        <w:rPr>
          <w:i/>
        </w:rPr>
      </w:pPr>
      <w:r>
        <w:rPr>
          <w:rFonts w:ascii="Times New Roman" w:eastAsia="Times New Roman" w:hAnsi="Times New Roman" w:cs="Times New Roman"/>
          <w:sz w:val="24"/>
          <w:szCs w:val="24"/>
        </w:rPr>
        <w:t xml:space="preserve">As mentioned previously, the goal of this experiment was to determine which body of water contained the higher amount of </w:t>
      </w:r>
      <w:proofErr w:type="spellStart"/>
      <w:r>
        <w:rPr>
          <w:rFonts w:ascii="Times New Roman" w:eastAsia="Times New Roman" w:hAnsi="Times New Roman" w:cs="Times New Roman"/>
          <w:sz w:val="24"/>
          <w:szCs w:val="24"/>
        </w:rPr>
        <w:t>periphyton</w:t>
      </w:r>
      <w:proofErr w:type="spellEnd"/>
      <w:r>
        <w:rPr>
          <w:rFonts w:ascii="Times New Roman" w:eastAsia="Times New Roman" w:hAnsi="Times New Roman" w:cs="Times New Roman"/>
          <w:sz w:val="24"/>
          <w:szCs w:val="24"/>
        </w:rPr>
        <w:t xml:space="preserve"> diversity and population when comparing the Appomattox River and Buf</w:t>
      </w:r>
      <w:r>
        <w:rPr>
          <w:rFonts w:ascii="Times New Roman" w:eastAsia="Times New Roman" w:hAnsi="Times New Roman" w:cs="Times New Roman"/>
          <w:sz w:val="24"/>
          <w:szCs w:val="24"/>
        </w:rPr>
        <w:t>falo Creek.  Including factors such as run and riffle.</w:t>
      </w:r>
      <w:r>
        <w:t xml:space="preserve"> </w:t>
      </w:r>
    </w:p>
    <w:p w14:paraId="6F3FA03E" w14:textId="77777777" w:rsidR="00212D0B" w:rsidRDefault="00931DA9" w:rsidP="001D4E88">
      <w:pPr>
        <w:spacing w:line="480" w:lineRule="auto"/>
        <w:rPr>
          <w:rFonts w:ascii="Times New Roman" w:eastAsia="Times New Roman" w:hAnsi="Times New Roman" w:cs="Times New Roman"/>
          <w:i/>
        </w:rPr>
      </w:pPr>
      <w:r>
        <w:rPr>
          <w:rFonts w:ascii="Times New Roman" w:eastAsia="Times New Roman" w:hAnsi="Times New Roman" w:cs="Times New Roman"/>
          <w:i/>
        </w:rPr>
        <w:t>Species Identification</w:t>
      </w:r>
    </w:p>
    <w:p w14:paraId="76F34DE0" w14:textId="77777777" w:rsidR="00212D0B" w:rsidRDefault="00931DA9" w:rsidP="001D4E8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After days of observations, the total number of species found were approximately 42 including 9 unidentified species (Table.1). Out of those 34 identified species, the 3 most abundant species were </w:t>
      </w:r>
      <w:proofErr w:type="spellStart"/>
      <w:r>
        <w:rPr>
          <w:rFonts w:ascii="Times New Roman" w:eastAsia="Times New Roman" w:hAnsi="Times New Roman" w:cs="Times New Roman"/>
          <w:i/>
          <w:sz w:val="24"/>
          <w:szCs w:val="24"/>
          <w:highlight w:val="white"/>
        </w:rPr>
        <w:t>Navicula</w:t>
      </w:r>
      <w:proofErr w:type="spellEnd"/>
      <w:r>
        <w:rPr>
          <w:rFonts w:ascii="Times New Roman" w:eastAsia="Times New Roman" w:hAnsi="Times New Roman" w:cs="Times New Roman"/>
          <w:sz w:val="24"/>
          <w:szCs w:val="24"/>
          <w:highlight w:val="white"/>
        </w:rPr>
        <w:t xml:space="preserve">, 10 that were found in only Appomattox, </w:t>
      </w:r>
      <w:r>
        <w:rPr>
          <w:rFonts w:ascii="Times New Roman" w:eastAsia="Times New Roman" w:hAnsi="Times New Roman" w:cs="Times New Roman"/>
          <w:i/>
          <w:sz w:val="24"/>
          <w:szCs w:val="24"/>
          <w:highlight w:val="white"/>
        </w:rPr>
        <w:t>Paramecium</w:t>
      </w:r>
      <w:r>
        <w:rPr>
          <w:rFonts w:ascii="Times New Roman" w:eastAsia="Times New Roman" w:hAnsi="Times New Roman" w:cs="Times New Roman"/>
          <w:sz w:val="24"/>
          <w:szCs w:val="24"/>
          <w:highlight w:val="white"/>
        </w:rPr>
        <w:t xml:space="preserve">, 15 were found in both bodies of water, and </w:t>
      </w:r>
      <w:proofErr w:type="spellStart"/>
      <w:r>
        <w:rPr>
          <w:rFonts w:ascii="Times New Roman" w:eastAsia="Times New Roman" w:hAnsi="Times New Roman" w:cs="Times New Roman"/>
          <w:i/>
          <w:sz w:val="24"/>
          <w:szCs w:val="24"/>
          <w:highlight w:val="white"/>
        </w:rPr>
        <w:t>Cladophora</w:t>
      </w:r>
      <w:proofErr w:type="spellEnd"/>
      <w:r>
        <w:rPr>
          <w:rFonts w:ascii="Times New Roman" w:eastAsia="Times New Roman" w:hAnsi="Times New Roman" w:cs="Times New Roman"/>
          <w:sz w:val="24"/>
          <w:szCs w:val="24"/>
          <w:highlight w:val="white"/>
        </w:rPr>
        <w:t xml:space="preserve">, 31 were also found in both bodies of water. </w:t>
      </w:r>
      <w:r>
        <w:rPr>
          <w:rFonts w:ascii="Times New Roman" w:eastAsia="Times New Roman" w:hAnsi="Times New Roman" w:cs="Times New Roman"/>
          <w:sz w:val="24"/>
          <w:szCs w:val="24"/>
          <w:highlight w:val="white"/>
        </w:rPr>
        <w:lastRenderedPageBreak/>
        <w:t>Those were our initial results from the EEC lab time, but the results we used to obtain our graphs were oxygen, temperature, diversity, and species richnes</w:t>
      </w:r>
      <w:r>
        <w:rPr>
          <w:rFonts w:ascii="Times New Roman" w:eastAsia="Times New Roman" w:hAnsi="Times New Roman" w:cs="Times New Roman"/>
          <w:sz w:val="24"/>
          <w:szCs w:val="24"/>
          <w:highlight w:val="white"/>
        </w:rPr>
        <w:t>s. The mean, standard error, and P-value for each result were calculated using the T-test. The overall purpose of performing the T-test was to find the P-value because it states whether or not there is a significance between the quantitative data collected</w:t>
      </w:r>
      <w:r>
        <w:rPr>
          <w:rFonts w:ascii="Times New Roman" w:eastAsia="Times New Roman" w:hAnsi="Times New Roman" w:cs="Times New Roman"/>
          <w:sz w:val="24"/>
          <w:szCs w:val="24"/>
          <w:highlight w:val="white"/>
        </w:rPr>
        <w:t xml:space="preserve"> from each result. Because there is so little data found, the only observation that we could form is the differences in significance. </w:t>
      </w:r>
    </w:p>
    <w:p w14:paraId="6EFF852E" w14:textId="77777777" w:rsidR="00212D0B" w:rsidRDefault="00931DA9" w:rsidP="001D4E88">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Comparisons between bodies of water</w:t>
      </w:r>
    </w:p>
    <w:p w14:paraId="5BA52AD3" w14:textId="77777777" w:rsidR="00212D0B" w:rsidRDefault="00931DA9" w:rsidP="001D4E8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species richness, the T-test of the Appomattox River showed, 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SE:7.83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1.78, for Buffalo Creek it showed, mean </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 xml:space="preserve">SE:4 </w:t>
      </w:r>
      <w:r>
        <w:rPr>
          <w:rFonts w:ascii="Times New Roman" w:eastAsia="Times New Roman" w:hAnsi="Times New Roman" w:cs="Times New Roman"/>
          <w:sz w:val="24"/>
          <w:szCs w:val="24"/>
          <w:highlight w:val="white"/>
          <w:u w:val="single"/>
        </w:rPr>
        <w:t xml:space="preserve">+ </w:t>
      </w:r>
      <w:r>
        <w:rPr>
          <w:rFonts w:ascii="Times New Roman" w:eastAsia="Times New Roman" w:hAnsi="Times New Roman" w:cs="Times New Roman"/>
          <w:sz w:val="24"/>
          <w:szCs w:val="24"/>
          <w:highlight w:val="white"/>
        </w:rPr>
        <w:t>.632 (fig.1). The P-value showed that P=.0433 &lt; .05, this means that because P&lt;.05 there is a significant difference between AP and BC when it comes to species richness. For diversity between bodies of wate</w:t>
      </w:r>
      <w:r>
        <w:rPr>
          <w:rFonts w:ascii="Times New Roman" w:eastAsia="Times New Roman" w:hAnsi="Times New Roman" w:cs="Times New Roman"/>
          <w:sz w:val="24"/>
          <w:szCs w:val="24"/>
          <w:highlight w:val="white"/>
        </w:rPr>
        <w:t xml:space="preserve">r, for Appomattox showed, </w:t>
      </w:r>
      <w:r>
        <w:rPr>
          <w:rFonts w:ascii="Times New Roman" w:eastAsia="Times New Roman" w:hAnsi="Times New Roman" w:cs="Times New Roman"/>
          <w:sz w:val="24"/>
          <w:szCs w:val="24"/>
        </w:rPr>
        <w:t xml:space="preserve">mean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SE: 1.175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0.117 and BC showed </w:t>
      </w:r>
      <w:r>
        <w:rPr>
          <w:rFonts w:ascii="Times New Roman" w:eastAsia="Times New Roman" w:hAnsi="Times New Roman" w:cs="Times New Roman"/>
          <w:sz w:val="24"/>
          <w:szCs w:val="24"/>
          <w:highlight w:val="white"/>
        </w:rPr>
        <w:t xml:space="preserve">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rPr>
        <w:t xml:space="preserve"> SE: 1.014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0.122 (fig. 5) </w:t>
      </w:r>
      <w:r>
        <w:rPr>
          <w:rFonts w:ascii="Times New Roman" w:eastAsia="Times New Roman" w:hAnsi="Times New Roman" w:cs="Times New Roman"/>
          <w:sz w:val="24"/>
          <w:szCs w:val="24"/>
          <w:highlight w:val="white"/>
        </w:rPr>
        <w:t xml:space="preserve">For flow location, the Runs test showed, 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SE:6.833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1.887, but for Riffle it displayed, 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SE:5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1.304 (fig.2). The P-value was determined to be P</w:t>
      </w:r>
      <w:r>
        <w:rPr>
          <w:rFonts w:ascii="Times New Roman" w:eastAsia="Times New Roman" w:hAnsi="Times New Roman" w:cs="Times New Roman"/>
          <w:sz w:val="24"/>
          <w:szCs w:val="24"/>
          <w:highlight w:val="white"/>
        </w:rPr>
        <w:t xml:space="preserve">= .7888&gt;.05 which means that between the flow location there was no significance. </w:t>
      </w:r>
    </w:p>
    <w:p w14:paraId="6A68B6E4" w14:textId="77777777" w:rsidR="00212D0B" w:rsidRDefault="00931DA9" w:rsidP="001D4E8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temperature and oxygen levels of AP, 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SE:14.65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.2021 and 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SE:82.55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.3175, for BC 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SE: 16.85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.0289 and 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SE:9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.0346 (fig. 3 &amp;</w:t>
      </w:r>
      <w:r>
        <w:rPr>
          <w:rFonts w:ascii="Times New Roman" w:eastAsia="Times New Roman" w:hAnsi="Times New Roman" w:cs="Times New Roman"/>
          <w:sz w:val="24"/>
          <w:szCs w:val="24"/>
          <w:highlight w:val="white"/>
        </w:rPr>
        <w:t xml:space="preserve"> fig.4). The P value for these were P=.0001 and  P=.0001. The only significant factors for bodies of water were temperature and oxygen. </w:t>
      </w:r>
    </w:p>
    <w:p w14:paraId="4E3D4BA7" w14:textId="77777777" w:rsidR="00212D0B" w:rsidRDefault="00931DA9" w:rsidP="001D4E88">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Comparisons between flow location </w:t>
      </w:r>
    </w:p>
    <w:p w14:paraId="208C250E" w14:textId="77777777" w:rsidR="00212D0B" w:rsidRDefault="00931DA9" w:rsidP="001D4E8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the water depth in run and riffle, there was a 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SE:25.823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3.734 and mean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SE:14.342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2.960. Water depths P-value was P=.8326. The P-value for water depth, </w:t>
      </w:r>
      <w:r>
        <w:rPr>
          <w:rFonts w:ascii="Times New Roman" w:eastAsia="Times New Roman" w:hAnsi="Times New Roman" w:cs="Times New Roman"/>
          <w:sz w:val="24"/>
          <w:szCs w:val="24"/>
          <w:highlight w:val="white"/>
        </w:rPr>
        <w:lastRenderedPageBreak/>
        <w:t>temperature, and oxygen between flow location were P=.0367, P=.6745, and P=.9875. Between all three, water depth was the only factor that was significant.</w:t>
      </w:r>
    </w:p>
    <w:p w14:paraId="3B764654" w14:textId="77777777" w:rsidR="00212D0B" w:rsidRDefault="00931DA9" w:rsidP="001D4E88">
      <w:pPr>
        <w:pStyle w:val="Heading2"/>
        <w:spacing w:line="480" w:lineRule="auto"/>
        <w:rPr>
          <w:rFonts w:ascii="Times New Roman" w:eastAsia="Times New Roman" w:hAnsi="Times New Roman" w:cs="Times New Roman"/>
          <w:b/>
          <w:sz w:val="24"/>
          <w:szCs w:val="24"/>
        </w:rPr>
      </w:pPr>
      <w:bookmarkStart w:id="2" w:name="_umdytnme4guq" w:colFirst="0" w:colLast="0"/>
      <w:bookmarkEnd w:id="2"/>
      <w:r>
        <w:rPr>
          <w:rFonts w:ascii="Times New Roman" w:eastAsia="Times New Roman" w:hAnsi="Times New Roman" w:cs="Times New Roman"/>
          <w:b/>
          <w:sz w:val="24"/>
          <w:szCs w:val="24"/>
        </w:rPr>
        <w:t>Discussion</w:t>
      </w:r>
    </w:p>
    <w:p w14:paraId="4374DFDA" w14:textId="77777777" w:rsidR="00212D0B" w:rsidRDefault="00931DA9" w:rsidP="001D4E8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Throu</w:t>
      </w:r>
      <w:r>
        <w:rPr>
          <w:rFonts w:ascii="Times New Roman" w:eastAsia="Times New Roman" w:hAnsi="Times New Roman" w:cs="Times New Roman"/>
          <w:sz w:val="24"/>
          <w:szCs w:val="24"/>
        </w:rPr>
        <w:t xml:space="preserve">gh our experiment, we could not conclude much about the movements of </w:t>
      </w:r>
      <w:proofErr w:type="spellStart"/>
      <w:r>
        <w:rPr>
          <w:rFonts w:ascii="Times New Roman" w:eastAsia="Times New Roman" w:hAnsi="Times New Roman" w:cs="Times New Roman"/>
          <w:sz w:val="24"/>
          <w:szCs w:val="24"/>
        </w:rPr>
        <w:t>periphyton</w:t>
      </w:r>
      <w:proofErr w:type="spellEnd"/>
      <w:r>
        <w:rPr>
          <w:rFonts w:ascii="Times New Roman" w:eastAsia="Times New Roman" w:hAnsi="Times New Roman" w:cs="Times New Roman"/>
          <w:sz w:val="24"/>
          <w:szCs w:val="24"/>
        </w:rPr>
        <w:t xml:space="preserve"> or what environmental factors affect them the most. We did although, support our idea that Appomattox River had a greater biodiversity than Buffalo Creek resulting from </w:t>
      </w:r>
      <w:r>
        <w:rPr>
          <w:rFonts w:ascii="Times New Roman" w:eastAsia="Times New Roman" w:hAnsi="Times New Roman" w:cs="Times New Roman"/>
          <w:sz w:val="24"/>
          <w:szCs w:val="24"/>
          <w:highlight w:val="white"/>
        </w:rPr>
        <w:t>our p-v</w:t>
      </w:r>
      <w:r>
        <w:rPr>
          <w:rFonts w:ascii="Times New Roman" w:eastAsia="Times New Roman" w:hAnsi="Times New Roman" w:cs="Times New Roman"/>
          <w:sz w:val="24"/>
          <w:szCs w:val="24"/>
          <w:highlight w:val="white"/>
        </w:rPr>
        <w:t xml:space="preserve">alues for water depth, temperature, oxygen and their significance. It can be found that </w:t>
      </w:r>
      <w:r>
        <w:rPr>
          <w:rFonts w:ascii="Times New Roman" w:eastAsia="Times New Roman" w:hAnsi="Times New Roman" w:cs="Times New Roman"/>
          <w:sz w:val="24"/>
          <w:szCs w:val="24"/>
        </w:rPr>
        <w:t xml:space="preserve">biofilm growth is mainly controlled by light, temperature, velocity,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(Wilhelm 2015)</w:t>
      </w:r>
      <w:r>
        <w:rPr>
          <w:rFonts w:ascii="Times New Roman" w:eastAsia="Times New Roman" w:hAnsi="Times New Roman" w:cs="Times New Roman"/>
          <w:color w:val="3F3F3F"/>
          <w:sz w:val="24"/>
          <w:szCs w:val="24"/>
        </w:rPr>
        <w:t>.</w:t>
      </w:r>
      <w:r>
        <w:rPr>
          <w:rFonts w:ascii="Times New Roman" w:eastAsia="Times New Roman" w:hAnsi="Times New Roman" w:cs="Times New Roman"/>
          <w:sz w:val="24"/>
          <w:szCs w:val="24"/>
          <w:highlight w:val="white"/>
        </w:rPr>
        <w:t xml:space="preserve"> This could give some evidence to the notion that these components could affect </w:t>
      </w:r>
      <w:r>
        <w:rPr>
          <w:rFonts w:ascii="Times New Roman" w:eastAsia="Times New Roman" w:hAnsi="Times New Roman" w:cs="Times New Roman"/>
          <w:sz w:val="24"/>
          <w:szCs w:val="24"/>
          <w:highlight w:val="white"/>
        </w:rPr>
        <w:t xml:space="preserve">the diversity and population of </w:t>
      </w:r>
      <w:proofErr w:type="spellStart"/>
      <w:r>
        <w:rPr>
          <w:rFonts w:ascii="Times New Roman" w:eastAsia="Times New Roman" w:hAnsi="Times New Roman" w:cs="Times New Roman"/>
          <w:sz w:val="24"/>
          <w:szCs w:val="24"/>
          <w:highlight w:val="white"/>
        </w:rPr>
        <w:t>periphyton</w:t>
      </w:r>
      <w:proofErr w:type="spellEnd"/>
      <w:r>
        <w:rPr>
          <w:rFonts w:ascii="Times New Roman" w:eastAsia="Times New Roman" w:hAnsi="Times New Roman" w:cs="Times New Roman"/>
          <w:sz w:val="24"/>
          <w:szCs w:val="24"/>
          <w:highlight w:val="white"/>
        </w:rPr>
        <w:t xml:space="preserve">. </w:t>
      </w:r>
    </w:p>
    <w:p w14:paraId="75BC9824" w14:textId="77777777" w:rsidR="00212D0B" w:rsidRDefault="00931DA9" w:rsidP="001D4E88">
      <w:pPr>
        <w:spacing w:line="480" w:lineRule="auto"/>
        <w:ind w:firstLine="720"/>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We don’t know this for certain, but we can also assume that one of the reasons that AP had a higher diversity is because BC is a tributary that flows into AP. Knowing that BC is highly diverse in its aquatic life, it could provide the Appomattox River with</w:t>
      </w:r>
      <w:r>
        <w:rPr>
          <w:rFonts w:ascii="Times New Roman" w:eastAsia="Times New Roman" w:hAnsi="Times New Roman" w:cs="Times New Roman"/>
          <w:sz w:val="24"/>
          <w:szCs w:val="24"/>
          <w:highlight w:val="white"/>
        </w:rPr>
        <w:t xml:space="preserve"> not only its own diversity but with that of Buffalo Creek as well. Therefore. the high species richness of the Appomattox River could be due to Buffalo creek’s contribution to habitat heterogeneity (</w:t>
      </w:r>
      <w:proofErr w:type="spellStart"/>
      <w:r>
        <w:rPr>
          <w:rFonts w:ascii="Times New Roman" w:eastAsia="Times New Roman" w:hAnsi="Times New Roman" w:cs="Times New Roman"/>
          <w:sz w:val="24"/>
          <w:szCs w:val="24"/>
          <w:highlight w:val="white"/>
        </w:rPr>
        <w:t>Algarte</w:t>
      </w:r>
      <w:proofErr w:type="spellEnd"/>
      <w:r>
        <w:rPr>
          <w:rFonts w:ascii="Times New Roman" w:eastAsia="Times New Roman" w:hAnsi="Times New Roman" w:cs="Times New Roman"/>
          <w:sz w:val="24"/>
          <w:szCs w:val="24"/>
          <w:highlight w:val="white"/>
        </w:rPr>
        <w:t xml:space="preserve"> et al. 2017). </w:t>
      </w:r>
    </w:p>
    <w:p w14:paraId="5F259722" w14:textId="77777777" w:rsidR="00212D0B" w:rsidRDefault="00931DA9" w:rsidP="001D4E8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as scientists, could make the</w:t>
      </w:r>
      <w:r>
        <w:rPr>
          <w:rFonts w:ascii="Times New Roman" w:eastAsia="Times New Roman" w:hAnsi="Times New Roman" w:cs="Times New Roman"/>
          <w:sz w:val="24"/>
          <w:szCs w:val="24"/>
        </w:rPr>
        <w:t xml:space="preserve"> assumption that depending on the hospitable environment, </w:t>
      </w:r>
      <w:proofErr w:type="spellStart"/>
      <w:r>
        <w:rPr>
          <w:rFonts w:ascii="Times New Roman" w:eastAsia="Times New Roman" w:hAnsi="Times New Roman" w:cs="Times New Roman"/>
          <w:sz w:val="24"/>
          <w:szCs w:val="24"/>
        </w:rPr>
        <w:t>periphyton</w:t>
      </w:r>
      <w:proofErr w:type="spellEnd"/>
      <w:r>
        <w:rPr>
          <w:rFonts w:ascii="Times New Roman" w:eastAsia="Times New Roman" w:hAnsi="Times New Roman" w:cs="Times New Roman"/>
          <w:sz w:val="24"/>
          <w:szCs w:val="24"/>
        </w:rPr>
        <w:t xml:space="preserve"> could possibly decide to thrive on any surface in which they land. </w:t>
      </w:r>
      <w:proofErr w:type="spellStart"/>
      <w:r>
        <w:rPr>
          <w:rFonts w:ascii="Times New Roman" w:eastAsia="Times New Roman" w:hAnsi="Times New Roman" w:cs="Times New Roman"/>
          <w:sz w:val="24"/>
          <w:szCs w:val="24"/>
        </w:rPr>
        <w:t>Periphyton</w:t>
      </w:r>
      <w:proofErr w:type="spellEnd"/>
      <w:r>
        <w:rPr>
          <w:rFonts w:ascii="Times New Roman" w:eastAsia="Times New Roman" w:hAnsi="Times New Roman" w:cs="Times New Roman"/>
          <w:sz w:val="24"/>
          <w:szCs w:val="24"/>
        </w:rPr>
        <w:t xml:space="preserve"> tends not to grow on plant species because of the plants need to consume all of the available resources. Plan</w:t>
      </w:r>
      <w:r>
        <w:rPr>
          <w:rFonts w:ascii="Times New Roman" w:eastAsia="Times New Roman" w:hAnsi="Times New Roman" w:cs="Times New Roman"/>
          <w:sz w:val="24"/>
          <w:szCs w:val="24"/>
        </w:rPr>
        <w:t xml:space="preserve">ts, native or non-native, limit the growth of </w:t>
      </w:r>
      <w:proofErr w:type="spellStart"/>
      <w:r>
        <w:rPr>
          <w:rFonts w:ascii="Times New Roman" w:eastAsia="Times New Roman" w:hAnsi="Times New Roman" w:cs="Times New Roman"/>
          <w:sz w:val="24"/>
          <w:szCs w:val="24"/>
        </w:rPr>
        <w:t>periphyton</w:t>
      </w:r>
      <w:proofErr w:type="spellEnd"/>
      <w:r>
        <w:rPr>
          <w:rFonts w:ascii="Times New Roman" w:eastAsia="Times New Roman" w:hAnsi="Times New Roman" w:cs="Times New Roman"/>
          <w:sz w:val="24"/>
          <w:szCs w:val="24"/>
        </w:rPr>
        <w:t xml:space="preserve"> ultimately making them a limiting factor (</w:t>
      </w:r>
      <w:proofErr w:type="spellStart"/>
      <w:r>
        <w:rPr>
          <w:rFonts w:ascii="Times New Roman" w:eastAsia="Times New Roman" w:hAnsi="Times New Roman" w:cs="Times New Roman"/>
          <w:sz w:val="24"/>
          <w:szCs w:val="24"/>
        </w:rPr>
        <w:t>Grutters</w:t>
      </w:r>
      <w:proofErr w:type="spellEnd"/>
      <w:r>
        <w:rPr>
          <w:rFonts w:ascii="Times New Roman" w:eastAsia="Times New Roman" w:hAnsi="Times New Roman" w:cs="Times New Roman"/>
          <w:sz w:val="24"/>
          <w:szCs w:val="24"/>
        </w:rPr>
        <w:t xml:space="preserve"> et al 2017).  Based on other experiments, it could be possible that other </w:t>
      </w:r>
      <w:proofErr w:type="spellStart"/>
      <w:r>
        <w:rPr>
          <w:rFonts w:ascii="Times New Roman" w:eastAsia="Times New Roman" w:hAnsi="Times New Roman" w:cs="Times New Roman"/>
          <w:sz w:val="24"/>
          <w:szCs w:val="24"/>
        </w:rPr>
        <w:t>macrophyte</w:t>
      </w:r>
      <w:proofErr w:type="spellEnd"/>
      <w:r>
        <w:rPr>
          <w:rFonts w:ascii="Times New Roman" w:eastAsia="Times New Roman" w:hAnsi="Times New Roman" w:cs="Times New Roman"/>
          <w:sz w:val="24"/>
          <w:szCs w:val="24"/>
        </w:rPr>
        <w:t xml:space="preserve"> species in the water could be a main predictor in species richn</w:t>
      </w:r>
      <w:r>
        <w:rPr>
          <w:rFonts w:ascii="Times New Roman" w:eastAsia="Times New Roman" w:hAnsi="Times New Roman" w:cs="Times New Roman"/>
          <w:sz w:val="24"/>
          <w:szCs w:val="24"/>
        </w:rPr>
        <w:t xml:space="preserve">ess </w:t>
      </w:r>
      <w:r>
        <w:rPr>
          <w:rFonts w:ascii="Times New Roman" w:eastAsia="Times New Roman" w:hAnsi="Times New Roman" w:cs="Times New Roman"/>
          <w:sz w:val="24"/>
          <w:szCs w:val="24"/>
        </w:rPr>
        <w:lastRenderedPageBreak/>
        <w:t xml:space="preserve">of </w:t>
      </w:r>
      <w:proofErr w:type="spellStart"/>
      <w:r>
        <w:rPr>
          <w:rFonts w:ascii="Times New Roman" w:eastAsia="Times New Roman" w:hAnsi="Times New Roman" w:cs="Times New Roman"/>
          <w:sz w:val="24"/>
          <w:szCs w:val="24"/>
        </w:rPr>
        <w:t>periphyton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Algarte</w:t>
      </w:r>
      <w:proofErr w:type="spellEnd"/>
      <w:r>
        <w:rPr>
          <w:rFonts w:ascii="Times New Roman" w:eastAsia="Times New Roman" w:hAnsi="Times New Roman" w:cs="Times New Roman"/>
          <w:sz w:val="24"/>
          <w:szCs w:val="24"/>
        </w:rPr>
        <w:t xml:space="preserve"> et al 2017). Conversely, a study performed by scientists at the National Institute of Water and Atmospheric Research in New Zealand, it was concluded that </w:t>
      </w:r>
      <w:proofErr w:type="spellStart"/>
      <w:r>
        <w:rPr>
          <w:rFonts w:ascii="Times New Roman" w:eastAsia="Times New Roman" w:hAnsi="Times New Roman" w:cs="Times New Roman"/>
          <w:sz w:val="24"/>
          <w:szCs w:val="24"/>
        </w:rPr>
        <w:t>periphyton</w:t>
      </w:r>
      <w:proofErr w:type="spellEnd"/>
      <w:r>
        <w:rPr>
          <w:rFonts w:ascii="Times New Roman" w:eastAsia="Times New Roman" w:hAnsi="Times New Roman" w:cs="Times New Roman"/>
          <w:sz w:val="24"/>
          <w:szCs w:val="24"/>
        </w:rPr>
        <w:t xml:space="preserve"> abundance and how they grow can be directly attributed to sedim</w:t>
      </w:r>
      <w:r>
        <w:rPr>
          <w:rFonts w:ascii="Times New Roman" w:eastAsia="Times New Roman" w:hAnsi="Times New Roman" w:cs="Times New Roman"/>
          <w:sz w:val="24"/>
          <w:szCs w:val="24"/>
        </w:rPr>
        <w:t xml:space="preserve">ent mobility. Their results showed that sediment mobility is the best determiner of </w:t>
      </w:r>
      <w:proofErr w:type="spellStart"/>
      <w:r>
        <w:rPr>
          <w:rFonts w:ascii="Times New Roman" w:eastAsia="Times New Roman" w:hAnsi="Times New Roman" w:cs="Times New Roman"/>
          <w:sz w:val="24"/>
          <w:szCs w:val="24"/>
        </w:rPr>
        <w:t>periphyton</w:t>
      </w:r>
      <w:proofErr w:type="spellEnd"/>
      <w:r>
        <w:rPr>
          <w:rFonts w:ascii="Times New Roman" w:eastAsia="Times New Roman" w:hAnsi="Times New Roman" w:cs="Times New Roman"/>
          <w:sz w:val="24"/>
          <w:szCs w:val="24"/>
        </w:rPr>
        <w:t xml:space="preserve"> abundance and all other factors are only relevant when the frequency of removal is low (Hoyle et al. 2017). </w:t>
      </w:r>
    </w:p>
    <w:p w14:paraId="4023EF82" w14:textId="77777777" w:rsidR="00212D0B" w:rsidRDefault="00931DA9" w:rsidP="001D4E88">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overall conclusion based on our findings during </w:t>
      </w:r>
      <w:r>
        <w:rPr>
          <w:rFonts w:ascii="Times New Roman" w:eastAsia="Times New Roman" w:hAnsi="Times New Roman" w:cs="Times New Roman"/>
          <w:sz w:val="24"/>
          <w:szCs w:val="24"/>
        </w:rPr>
        <w:t>this experiment is only a small set of answers to a wider-range of questions. In order to answer those questions, further tests would need to be conducted and performed in the right manner. Testing different bodies of water, having a higher sample collecti</w:t>
      </w:r>
      <w:r>
        <w:rPr>
          <w:rFonts w:ascii="Times New Roman" w:eastAsia="Times New Roman" w:hAnsi="Times New Roman" w:cs="Times New Roman"/>
          <w:sz w:val="24"/>
          <w:szCs w:val="24"/>
        </w:rPr>
        <w:t xml:space="preserve">on, and running many tests would help to accurately determine the effects of </w:t>
      </w:r>
      <w:proofErr w:type="spellStart"/>
      <w:r>
        <w:rPr>
          <w:rFonts w:ascii="Times New Roman" w:eastAsia="Times New Roman" w:hAnsi="Times New Roman" w:cs="Times New Roman"/>
          <w:sz w:val="24"/>
          <w:szCs w:val="24"/>
        </w:rPr>
        <w:t>periphyton</w:t>
      </w:r>
      <w:proofErr w:type="spellEnd"/>
      <w:r>
        <w:rPr>
          <w:rFonts w:ascii="Times New Roman" w:eastAsia="Times New Roman" w:hAnsi="Times New Roman" w:cs="Times New Roman"/>
          <w:sz w:val="24"/>
          <w:szCs w:val="24"/>
        </w:rPr>
        <w:t xml:space="preserve"> on its surrounding environment.  </w:t>
      </w:r>
    </w:p>
    <w:p w14:paraId="3DA8273E" w14:textId="77777777" w:rsidR="00212D0B" w:rsidRDefault="00931DA9" w:rsidP="001D4E88">
      <w:pPr>
        <w:pStyle w:val="Heading2"/>
        <w:spacing w:line="480" w:lineRule="auto"/>
        <w:rPr>
          <w:rFonts w:ascii="Times New Roman" w:eastAsia="Times New Roman" w:hAnsi="Times New Roman" w:cs="Times New Roman"/>
          <w:b/>
          <w:sz w:val="24"/>
          <w:szCs w:val="24"/>
        </w:rPr>
      </w:pPr>
      <w:bookmarkStart w:id="3" w:name="_uflot38qx7fg" w:colFirst="0" w:colLast="0"/>
      <w:bookmarkEnd w:id="3"/>
      <w:r>
        <w:rPr>
          <w:rFonts w:ascii="Times New Roman" w:eastAsia="Times New Roman" w:hAnsi="Times New Roman" w:cs="Times New Roman"/>
          <w:b/>
          <w:sz w:val="24"/>
          <w:szCs w:val="24"/>
        </w:rPr>
        <w:t>Acknowledgements</w:t>
      </w:r>
    </w:p>
    <w:p w14:paraId="76F64744" w14:textId="77777777" w:rsidR="00212D0B" w:rsidRDefault="00931DA9" w:rsidP="001D4E88">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would like to thank Dr. Lehman for all of the help and outside work she did with us. We would also like to thank o</w:t>
      </w:r>
      <w:r>
        <w:rPr>
          <w:rFonts w:ascii="Times New Roman" w:eastAsia="Times New Roman" w:hAnsi="Times New Roman" w:cs="Times New Roman"/>
          <w:sz w:val="24"/>
          <w:szCs w:val="24"/>
          <w:highlight w:val="white"/>
        </w:rPr>
        <w:t>ur families and close friends for their support.</w:t>
      </w:r>
    </w:p>
    <w:p w14:paraId="6119026C" w14:textId="77777777" w:rsidR="00212D0B" w:rsidRDefault="00212D0B">
      <w:pPr>
        <w:spacing w:line="480" w:lineRule="auto"/>
        <w:rPr>
          <w:rFonts w:ascii="Times New Roman" w:eastAsia="Times New Roman" w:hAnsi="Times New Roman" w:cs="Times New Roman"/>
          <w:b/>
          <w:sz w:val="24"/>
          <w:szCs w:val="24"/>
          <w:highlight w:val="white"/>
        </w:rPr>
      </w:pPr>
    </w:p>
    <w:p w14:paraId="177ED9DB" w14:textId="77777777" w:rsidR="00212D0B" w:rsidRDefault="00212D0B">
      <w:pPr>
        <w:spacing w:line="480" w:lineRule="auto"/>
        <w:rPr>
          <w:rFonts w:ascii="Times New Roman" w:eastAsia="Times New Roman" w:hAnsi="Times New Roman" w:cs="Times New Roman"/>
          <w:b/>
          <w:sz w:val="24"/>
          <w:szCs w:val="24"/>
          <w:highlight w:val="white"/>
        </w:rPr>
      </w:pPr>
    </w:p>
    <w:p w14:paraId="78785A42" w14:textId="77777777" w:rsidR="00212D0B" w:rsidRDefault="00212D0B">
      <w:pPr>
        <w:spacing w:line="480" w:lineRule="auto"/>
        <w:rPr>
          <w:rFonts w:ascii="Times New Roman" w:eastAsia="Times New Roman" w:hAnsi="Times New Roman" w:cs="Times New Roman"/>
          <w:b/>
          <w:sz w:val="24"/>
          <w:szCs w:val="24"/>
          <w:highlight w:val="white"/>
        </w:rPr>
      </w:pPr>
    </w:p>
    <w:p w14:paraId="3C2B7C8E" w14:textId="77777777" w:rsidR="00212D0B" w:rsidRDefault="00212D0B">
      <w:pPr>
        <w:spacing w:line="480" w:lineRule="auto"/>
        <w:rPr>
          <w:rFonts w:ascii="Times New Roman" w:eastAsia="Times New Roman" w:hAnsi="Times New Roman" w:cs="Times New Roman"/>
          <w:b/>
          <w:sz w:val="24"/>
          <w:szCs w:val="24"/>
          <w:highlight w:val="white"/>
        </w:rPr>
      </w:pPr>
    </w:p>
    <w:p w14:paraId="6B5620AF" w14:textId="77777777" w:rsidR="00212D0B" w:rsidRDefault="00212D0B">
      <w:pPr>
        <w:spacing w:line="480" w:lineRule="auto"/>
        <w:rPr>
          <w:rFonts w:ascii="Times New Roman" w:eastAsia="Times New Roman" w:hAnsi="Times New Roman" w:cs="Times New Roman"/>
          <w:b/>
          <w:sz w:val="24"/>
          <w:szCs w:val="24"/>
          <w:highlight w:val="white"/>
        </w:rPr>
      </w:pPr>
    </w:p>
    <w:p w14:paraId="6230D641" w14:textId="77777777" w:rsidR="001D4E88" w:rsidRDefault="001D4E88">
      <w:pPr>
        <w:spacing w:line="480" w:lineRule="auto"/>
        <w:rPr>
          <w:rFonts w:ascii="Times New Roman" w:eastAsia="Times New Roman" w:hAnsi="Times New Roman" w:cs="Times New Roman"/>
          <w:b/>
          <w:sz w:val="24"/>
          <w:szCs w:val="24"/>
          <w:highlight w:val="white"/>
        </w:rPr>
      </w:pPr>
    </w:p>
    <w:p w14:paraId="06985F0C" w14:textId="77777777" w:rsidR="00212D0B" w:rsidRDefault="00212D0B">
      <w:pPr>
        <w:spacing w:line="480" w:lineRule="auto"/>
        <w:rPr>
          <w:rFonts w:ascii="Times New Roman" w:eastAsia="Times New Roman" w:hAnsi="Times New Roman" w:cs="Times New Roman"/>
          <w:b/>
          <w:sz w:val="24"/>
          <w:szCs w:val="24"/>
          <w:highlight w:val="white"/>
        </w:rPr>
      </w:pPr>
    </w:p>
    <w:p w14:paraId="1E830443" w14:textId="77777777" w:rsidR="00212D0B" w:rsidRDefault="00931DA9">
      <w:pPr>
        <w:pStyle w:val="Heading2"/>
        <w:rPr>
          <w:rFonts w:ascii="Times New Roman" w:eastAsia="Times New Roman" w:hAnsi="Times New Roman" w:cs="Times New Roman"/>
          <w:b/>
          <w:sz w:val="24"/>
          <w:szCs w:val="24"/>
        </w:rPr>
      </w:pPr>
      <w:bookmarkStart w:id="4" w:name="_sawxiahbmnn9" w:colFirst="0" w:colLast="0"/>
      <w:bookmarkEnd w:id="4"/>
      <w:r>
        <w:rPr>
          <w:rFonts w:ascii="Times New Roman" w:eastAsia="Times New Roman" w:hAnsi="Times New Roman" w:cs="Times New Roman"/>
          <w:b/>
          <w:sz w:val="24"/>
          <w:szCs w:val="24"/>
        </w:rPr>
        <w:lastRenderedPageBreak/>
        <w:t>Literature Cited</w:t>
      </w:r>
    </w:p>
    <w:p w14:paraId="23473AF5" w14:textId="77777777" w:rsidR="00212D0B" w:rsidRDefault="00212D0B"/>
    <w:p w14:paraId="7EADA0D1" w14:textId="77777777" w:rsidR="00212D0B" w:rsidRDefault="00931DA9">
      <w:pPr>
        <w:widowControl w:val="0"/>
        <w:spacing w:before="200" w:line="480" w:lineRule="auto"/>
        <w:ind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Algarte</w:t>
      </w:r>
      <w:proofErr w:type="spellEnd"/>
      <w:r>
        <w:rPr>
          <w:rFonts w:ascii="Times New Roman" w:eastAsia="Times New Roman" w:hAnsi="Times New Roman" w:cs="Times New Roman"/>
          <w:sz w:val="24"/>
          <w:szCs w:val="24"/>
        </w:rPr>
        <w:t xml:space="preserve">, V. M., T. </w:t>
      </w:r>
      <w:proofErr w:type="spellStart"/>
      <w:r>
        <w:rPr>
          <w:rFonts w:ascii="Times New Roman" w:eastAsia="Times New Roman" w:hAnsi="Times New Roman" w:cs="Times New Roman"/>
          <w:sz w:val="24"/>
          <w:szCs w:val="24"/>
        </w:rPr>
        <w:t>Siqueira</w:t>
      </w:r>
      <w:proofErr w:type="spellEnd"/>
      <w:r>
        <w:rPr>
          <w:rFonts w:ascii="Times New Roman" w:eastAsia="Times New Roman" w:hAnsi="Times New Roman" w:cs="Times New Roman"/>
          <w:sz w:val="24"/>
          <w:szCs w:val="24"/>
        </w:rPr>
        <w:t xml:space="preserve">, V. L. </w:t>
      </w:r>
      <w:proofErr w:type="spellStart"/>
      <w:r>
        <w:rPr>
          <w:rFonts w:ascii="Times New Roman" w:eastAsia="Times New Roman" w:hAnsi="Times New Roman" w:cs="Times New Roman"/>
          <w:sz w:val="24"/>
          <w:szCs w:val="24"/>
        </w:rPr>
        <w:t>Landeiro</w:t>
      </w:r>
      <w:proofErr w:type="spellEnd"/>
      <w:r>
        <w:rPr>
          <w:rFonts w:ascii="Times New Roman" w:eastAsia="Times New Roman" w:hAnsi="Times New Roman" w:cs="Times New Roman"/>
          <w:sz w:val="24"/>
          <w:szCs w:val="24"/>
        </w:rPr>
        <w:t xml:space="preserve">, L. Rodrigues, C. C. </w:t>
      </w:r>
      <w:proofErr w:type="spellStart"/>
      <w:r>
        <w:rPr>
          <w:rFonts w:ascii="Times New Roman" w:eastAsia="Times New Roman" w:hAnsi="Times New Roman" w:cs="Times New Roman"/>
          <w:sz w:val="24"/>
          <w:szCs w:val="24"/>
        </w:rPr>
        <w:t>Bonecker</w:t>
      </w:r>
      <w:proofErr w:type="spellEnd"/>
      <w:r>
        <w:rPr>
          <w:rFonts w:ascii="Times New Roman" w:eastAsia="Times New Roman" w:hAnsi="Times New Roman" w:cs="Times New Roman"/>
          <w:sz w:val="24"/>
          <w:szCs w:val="24"/>
        </w:rPr>
        <w:t xml:space="preserve">, L. C. Rodrigues, N. F. Santana, S. M. </w:t>
      </w:r>
      <w:proofErr w:type="spellStart"/>
      <w:r>
        <w:rPr>
          <w:rFonts w:ascii="Times New Roman" w:eastAsia="Times New Roman" w:hAnsi="Times New Roman" w:cs="Times New Roman"/>
          <w:sz w:val="24"/>
          <w:szCs w:val="24"/>
        </w:rPr>
        <w:t>Thomaz</w:t>
      </w:r>
      <w:proofErr w:type="spellEnd"/>
      <w:r>
        <w:rPr>
          <w:rFonts w:ascii="Times New Roman" w:eastAsia="Times New Roman" w:hAnsi="Times New Roman" w:cs="Times New Roman"/>
          <w:sz w:val="24"/>
          <w:szCs w:val="24"/>
        </w:rPr>
        <w:t xml:space="preserve">, and L. M. Bini. 2017. Main predictors of </w:t>
      </w:r>
      <w:proofErr w:type="spellStart"/>
      <w:r>
        <w:rPr>
          <w:rFonts w:ascii="Times New Roman" w:eastAsia="Times New Roman" w:hAnsi="Times New Roman" w:cs="Times New Roman"/>
          <w:sz w:val="24"/>
          <w:szCs w:val="24"/>
        </w:rPr>
        <w:t>periphyton</w:t>
      </w:r>
      <w:proofErr w:type="spellEnd"/>
      <w:r>
        <w:rPr>
          <w:rFonts w:ascii="Times New Roman" w:eastAsia="Times New Roman" w:hAnsi="Times New Roman" w:cs="Times New Roman"/>
          <w:sz w:val="24"/>
          <w:szCs w:val="24"/>
        </w:rPr>
        <w:t xml:space="preserve"> species ri</w:t>
      </w:r>
      <w:r>
        <w:rPr>
          <w:rFonts w:ascii="Times New Roman" w:eastAsia="Times New Roman" w:hAnsi="Times New Roman" w:cs="Times New Roman"/>
          <w:sz w:val="24"/>
          <w:szCs w:val="24"/>
        </w:rPr>
        <w:t xml:space="preserve">chness depend on adherence strategy and cell size. </w:t>
      </w:r>
      <w:proofErr w:type="spellStart"/>
      <w:r>
        <w:rPr>
          <w:rFonts w:ascii="Times New Roman" w:eastAsia="Times New Roman" w:hAnsi="Times New Roman" w:cs="Times New Roman"/>
          <w:sz w:val="24"/>
          <w:szCs w:val="24"/>
        </w:rPr>
        <w:t>Plos</w:t>
      </w:r>
      <w:proofErr w:type="spellEnd"/>
      <w:r>
        <w:rPr>
          <w:rFonts w:ascii="Times New Roman" w:eastAsia="Times New Roman" w:hAnsi="Times New Roman" w:cs="Times New Roman"/>
          <w:sz w:val="24"/>
          <w:szCs w:val="24"/>
        </w:rPr>
        <w:t xml:space="preserve"> One 12.</w:t>
      </w:r>
    </w:p>
    <w:p w14:paraId="65FF6DA1" w14:textId="77777777" w:rsidR="00212D0B" w:rsidRDefault="00931DA9">
      <w:pPr>
        <w:widowControl w:val="0"/>
        <w:spacing w:before="200" w:line="480" w:lineRule="auto"/>
        <w:ind w:hanging="400"/>
        <w:rPr>
          <w:rFonts w:ascii="Times New Roman" w:eastAsia="Times New Roman" w:hAnsi="Times New Roman" w:cs="Times New Roman"/>
          <w:sz w:val="24"/>
          <w:szCs w:val="24"/>
        </w:rPr>
      </w:pPr>
      <w:hyperlink r:id="rId6">
        <w:proofErr w:type="spellStart"/>
        <w:r>
          <w:rPr>
            <w:rFonts w:ascii="Times New Roman" w:eastAsia="Times New Roman" w:hAnsi="Times New Roman" w:cs="Times New Roman"/>
            <w:sz w:val="24"/>
            <w:szCs w:val="24"/>
          </w:rPr>
          <w:t>Grutters</w:t>
        </w:r>
        <w:proofErr w:type="spellEnd"/>
        <w:r>
          <w:rPr>
            <w:rFonts w:ascii="Times New Roman" w:eastAsia="Times New Roman" w:hAnsi="Times New Roman" w:cs="Times New Roman"/>
            <w:sz w:val="24"/>
            <w:szCs w:val="24"/>
          </w:rPr>
          <w:t>, BMC</w:t>
        </w:r>
      </w:hyperlink>
      <w:r>
        <w:rPr>
          <w:rFonts w:ascii="Times New Roman" w:eastAsia="Times New Roman" w:hAnsi="Times New Roman" w:cs="Times New Roman"/>
          <w:b/>
          <w:sz w:val="24"/>
          <w:szCs w:val="24"/>
        </w:rPr>
        <w:t>.</w:t>
      </w:r>
      <w:hyperlink r:id="rId7">
        <w:r>
          <w:rPr>
            <w:rFonts w:ascii="Times New Roman" w:eastAsia="Times New Roman" w:hAnsi="Times New Roman" w:cs="Times New Roman"/>
            <w:b/>
            <w:sz w:val="24"/>
            <w:szCs w:val="24"/>
          </w:rPr>
          <w:t xml:space="preserve"> </w:t>
        </w:r>
      </w:hyperlink>
      <w:hyperlink r:id="rId8">
        <w:r>
          <w:rPr>
            <w:rFonts w:ascii="Times New Roman" w:eastAsia="Times New Roman" w:hAnsi="Times New Roman" w:cs="Times New Roman"/>
            <w:sz w:val="24"/>
            <w:szCs w:val="24"/>
          </w:rPr>
          <w:t>E.M</w:t>
        </w:r>
      </w:hyperlink>
      <w:r>
        <w:rPr>
          <w:rFonts w:ascii="Times New Roman" w:eastAsia="Times New Roman" w:hAnsi="Times New Roman" w:cs="Times New Roman"/>
          <w:sz w:val="24"/>
          <w:szCs w:val="24"/>
        </w:rPr>
        <w:t>. Gross, E. van Donk,</w:t>
      </w:r>
      <w:hyperlink r:id="rId9">
        <w:r>
          <w:rPr>
            <w:rFonts w:ascii="Times New Roman" w:eastAsia="Times New Roman" w:hAnsi="Times New Roman" w:cs="Times New Roman"/>
            <w:sz w:val="24"/>
            <w:szCs w:val="24"/>
          </w:rPr>
          <w:t xml:space="preserve">  E.S</w:t>
        </w:r>
      </w:hyperlink>
      <w:r>
        <w:rPr>
          <w:rFonts w:ascii="Times New Roman" w:eastAsia="Times New Roman" w:hAnsi="Times New Roman" w:cs="Times New Roman"/>
          <w:sz w:val="24"/>
          <w:szCs w:val="24"/>
        </w:rPr>
        <w:t xml:space="preserve">. Bakker,  May 2017. </w:t>
      </w:r>
      <w:proofErr w:type="spellStart"/>
      <w:r>
        <w:rPr>
          <w:rFonts w:ascii="Times New Roman" w:eastAsia="Times New Roman" w:hAnsi="Times New Roman" w:cs="Times New Roman"/>
          <w:sz w:val="24"/>
          <w:szCs w:val="24"/>
        </w:rPr>
        <w:t>Periphyton</w:t>
      </w:r>
      <w:proofErr w:type="spellEnd"/>
      <w:r>
        <w:rPr>
          <w:rFonts w:ascii="Times New Roman" w:eastAsia="Times New Roman" w:hAnsi="Times New Roman" w:cs="Times New Roman"/>
          <w:sz w:val="24"/>
          <w:szCs w:val="24"/>
        </w:rPr>
        <w:t xml:space="preserve"> density is similar on native and non-native plant species. Web of Science 62:906-915</w:t>
      </w:r>
    </w:p>
    <w:p w14:paraId="131DB57F" w14:textId="77777777" w:rsidR="00212D0B" w:rsidRDefault="00931DA9">
      <w:pPr>
        <w:widowControl w:val="0"/>
        <w:spacing w:before="200" w:line="480" w:lineRule="auto"/>
        <w:ind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Hoyle, J. T., C. Kilroy, D. M. Hicks, L. Brown. 2017. The influence of sediment mobility a</w:t>
      </w:r>
      <w:r>
        <w:rPr>
          <w:rFonts w:ascii="Times New Roman" w:eastAsia="Times New Roman" w:hAnsi="Times New Roman" w:cs="Times New Roman"/>
          <w:sz w:val="24"/>
          <w:szCs w:val="24"/>
        </w:rPr>
        <w:t xml:space="preserve">nd channel geomorphology on </w:t>
      </w:r>
      <w:proofErr w:type="spellStart"/>
      <w:r>
        <w:rPr>
          <w:rFonts w:ascii="Times New Roman" w:eastAsia="Times New Roman" w:hAnsi="Times New Roman" w:cs="Times New Roman"/>
          <w:sz w:val="24"/>
          <w:szCs w:val="24"/>
        </w:rPr>
        <w:t>periphyton</w:t>
      </w:r>
      <w:proofErr w:type="spellEnd"/>
      <w:r>
        <w:rPr>
          <w:rFonts w:ascii="Times New Roman" w:eastAsia="Times New Roman" w:hAnsi="Times New Roman" w:cs="Times New Roman"/>
          <w:sz w:val="24"/>
          <w:szCs w:val="24"/>
        </w:rPr>
        <w:t xml:space="preserve"> abundance. Freshwater Biology 62:258-273.</w:t>
      </w:r>
    </w:p>
    <w:p w14:paraId="75C89436" w14:textId="77777777" w:rsidR="00212D0B" w:rsidRDefault="00931DA9">
      <w:pPr>
        <w:widowControl w:val="0"/>
        <w:spacing w:before="200" w:line="480" w:lineRule="auto"/>
        <w:ind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Wilhelm, L., K. </w:t>
      </w:r>
      <w:proofErr w:type="spellStart"/>
      <w:r>
        <w:rPr>
          <w:rFonts w:ascii="Times New Roman" w:eastAsia="Times New Roman" w:hAnsi="Times New Roman" w:cs="Times New Roman"/>
          <w:sz w:val="24"/>
          <w:szCs w:val="24"/>
        </w:rPr>
        <w:t>Besemer</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Fragner</w:t>
      </w:r>
      <w:proofErr w:type="spellEnd"/>
      <w:r>
        <w:rPr>
          <w:rFonts w:ascii="Times New Roman" w:eastAsia="Times New Roman" w:hAnsi="Times New Roman" w:cs="Times New Roman"/>
          <w:sz w:val="24"/>
          <w:szCs w:val="24"/>
        </w:rPr>
        <w:t xml:space="preserve">, H. Peter, W. </w:t>
      </w:r>
      <w:proofErr w:type="spellStart"/>
      <w:r>
        <w:rPr>
          <w:rFonts w:ascii="Times New Roman" w:eastAsia="Times New Roman" w:hAnsi="Times New Roman" w:cs="Times New Roman"/>
          <w:sz w:val="24"/>
          <w:szCs w:val="24"/>
        </w:rPr>
        <w:t>Weckwerth</w:t>
      </w:r>
      <w:proofErr w:type="spellEnd"/>
      <w:r>
        <w:rPr>
          <w:rFonts w:ascii="Times New Roman" w:eastAsia="Times New Roman" w:hAnsi="Times New Roman" w:cs="Times New Roman"/>
          <w:sz w:val="24"/>
          <w:szCs w:val="24"/>
        </w:rPr>
        <w:t xml:space="preserve">, and T. J. </w:t>
      </w:r>
      <w:proofErr w:type="spellStart"/>
      <w:r>
        <w:rPr>
          <w:rFonts w:ascii="Times New Roman" w:eastAsia="Times New Roman" w:hAnsi="Times New Roman" w:cs="Times New Roman"/>
          <w:sz w:val="24"/>
          <w:szCs w:val="24"/>
        </w:rPr>
        <w:t>Battin</w:t>
      </w:r>
      <w:proofErr w:type="spellEnd"/>
      <w:r>
        <w:rPr>
          <w:rFonts w:ascii="Times New Roman" w:eastAsia="Times New Roman" w:hAnsi="Times New Roman" w:cs="Times New Roman"/>
          <w:sz w:val="24"/>
          <w:szCs w:val="24"/>
        </w:rPr>
        <w:t>. 2015. Altitudinal patterns of diversity and functional traits of metabolically active microorgan</w:t>
      </w:r>
      <w:r>
        <w:rPr>
          <w:rFonts w:ascii="Times New Roman" w:eastAsia="Times New Roman" w:hAnsi="Times New Roman" w:cs="Times New Roman"/>
          <w:sz w:val="24"/>
          <w:szCs w:val="24"/>
        </w:rPr>
        <w:t>isms in stream biofilms. The ISME Journal 9:2454-2464.</w:t>
      </w:r>
    </w:p>
    <w:p w14:paraId="2AEADBF9" w14:textId="77777777" w:rsidR="00212D0B" w:rsidRDefault="00212D0B">
      <w:pPr>
        <w:widowControl w:val="0"/>
        <w:spacing w:before="200" w:line="480" w:lineRule="auto"/>
        <w:ind w:hanging="400"/>
        <w:rPr>
          <w:rFonts w:ascii="Times New Roman" w:eastAsia="Times New Roman" w:hAnsi="Times New Roman" w:cs="Times New Roman"/>
          <w:sz w:val="24"/>
          <w:szCs w:val="24"/>
        </w:rPr>
      </w:pPr>
    </w:p>
    <w:p w14:paraId="0F0598C8" w14:textId="77777777" w:rsidR="00212D0B" w:rsidRDefault="00212D0B">
      <w:pPr>
        <w:widowControl w:val="0"/>
        <w:spacing w:before="200" w:line="480" w:lineRule="auto"/>
        <w:ind w:hanging="400"/>
        <w:rPr>
          <w:rFonts w:ascii="Times New Roman" w:eastAsia="Times New Roman" w:hAnsi="Times New Roman" w:cs="Times New Roman"/>
          <w:sz w:val="24"/>
          <w:szCs w:val="24"/>
        </w:rPr>
      </w:pPr>
    </w:p>
    <w:p w14:paraId="64C2E268" w14:textId="77777777" w:rsidR="00212D0B" w:rsidRDefault="00212D0B">
      <w:pPr>
        <w:widowControl w:val="0"/>
        <w:spacing w:before="200" w:line="480" w:lineRule="auto"/>
        <w:ind w:hanging="400"/>
        <w:rPr>
          <w:rFonts w:ascii="Times New Roman" w:eastAsia="Times New Roman" w:hAnsi="Times New Roman" w:cs="Times New Roman"/>
          <w:sz w:val="24"/>
          <w:szCs w:val="24"/>
        </w:rPr>
      </w:pPr>
    </w:p>
    <w:p w14:paraId="2374A100" w14:textId="77777777" w:rsidR="00212D0B" w:rsidRDefault="00212D0B">
      <w:pPr>
        <w:widowControl w:val="0"/>
        <w:spacing w:before="200" w:line="480" w:lineRule="auto"/>
        <w:ind w:hanging="400"/>
        <w:rPr>
          <w:rFonts w:ascii="Times New Roman" w:eastAsia="Times New Roman" w:hAnsi="Times New Roman" w:cs="Times New Roman"/>
          <w:sz w:val="24"/>
          <w:szCs w:val="24"/>
        </w:rPr>
      </w:pPr>
    </w:p>
    <w:p w14:paraId="4C514215" w14:textId="77777777" w:rsidR="00212D0B" w:rsidRDefault="00212D0B">
      <w:pPr>
        <w:widowControl w:val="0"/>
        <w:spacing w:before="200" w:line="480" w:lineRule="auto"/>
        <w:ind w:hanging="400"/>
        <w:rPr>
          <w:rFonts w:ascii="Times New Roman" w:eastAsia="Times New Roman" w:hAnsi="Times New Roman" w:cs="Times New Roman"/>
          <w:sz w:val="24"/>
          <w:szCs w:val="24"/>
        </w:rPr>
      </w:pPr>
    </w:p>
    <w:p w14:paraId="64610B99" w14:textId="77777777" w:rsidR="00212D0B" w:rsidRDefault="00212D0B">
      <w:pPr>
        <w:widowControl w:val="0"/>
        <w:spacing w:before="200" w:line="480" w:lineRule="auto"/>
        <w:ind w:hanging="400"/>
        <w:rPr>
          <w:rFonts w:ascii="Times New Roman" w:eastAsia="Times New Roman" w:hAnsi="Times New Roman" w:cs="Times New Roman"/>
          <w:sz w:val="24"/>
          <w:szCs w:val="24"/>
        </w:rPr>
      </w:pPr>
    </w:p>
    <w:p w14:paraId="7A06E2F7" w14:textId="77777777" w:rsidR="00212D0B" w:rsidRDefault="00931DA9">
      <w:pPr>
        <w:pStyle w:val="Heading2"/>
        <w:spacing w:line="480" w:lineRule="auto"/>
        <w:rPr>
          <w:rFonts w:ascii="Times New Roman" w:eastAsia="Times New Roman" w:hAnsi="Times New Roman" w:cs="Times New Roman"/>
          <w:b/>
          <w:sz w:val="24"/>
          <w:szCs w:val="24"/>
          <w:highlight w:val="white"/>
        </w:rPr>
      </w:pPr>
      <w:bookmarkStart w:id="5" w:name="_rh7xhmj6bu52" w:colFirst="0" w:colLast="0"/>
      <w:bookmarkStart w:id="6" w:name="_GoBack"/>
      <w:bookmarkEnd w:id="5"/>
      <w:bookmarkEnd w:id="6"/>
      <w:r>
        <w:rPr>
          <w:rFonts w:ascii="Times New Roman" w:eastAsia="Times New Roman" w:hAnsi="Times New Roman" w:cs="Times New Roman"/>
          <w:b/>
          <w:sz w:val="24"/>
          <w:szCs w:val="24"/>
        </w:rPr>
        <w:lastRenderedPageBreak/>
        <w:t>Figure/Table Legends</w:t>
      </w:r>
    </w:p>
    <w:p w14:paraId="753E1DA1" w14:textId="77777777" w:rsidR="00212D0B" w:rsidRDefault="00931DA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Fig. 1</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Species richness </w:t>
      </w:r>
      <w:proofErr w:type="spellStart"/>
      <w:r>
        <w:rPr>
          <w:rFonts w:ascii="Times New Roman" w:eastAsia="Times New Roman" w:hAnsi="Times New Roman" w:cs="Times New Roman"/>
          <w:b/>
          <w:sz w:val="24"/>
          <w:szCs w:val="24"/>
          <w:highlight w:val="white"/>
        </w:rPr>
        <w:t>periphyton</w:t>
      </w:r>
      <w:proofErr w:type="spellEnd"/>
      <w:r>
        <w:rPr>
          <w:rFonts w:ascii="Times New Roman" w:eastAsia="Times New Roman" w:hAnsi="Times New Roman" w:cs="Times New Roman"/>
          <w:b/>
          <w:sz w:val="24"/>
          <w:szCs w:val="24"/>
          <w:highlight w:val="white"/>
        </w:rPr>
        <w:t xml:space="preserve"> found attached to rocks in Appomattox River and Buffalo Creek.</w:t>
      </w:r>
      <w:r>
        <w:rPr>
          <w:rFonts w:ascii="Times New Roman" w:eastAsia="Times New Roman" w:hAnsi="Times New Roman" w:cs="Times New Roman"/>
          <w:sz w:val="24"/>
          <w:szCs w:val="24"/>
          <w:highlight w:val="white"/>
        </w:rPr>
        <w:t xml:space="preserve"> The values shown represent the standard error (error bars) and mean (blue bars) for both the Appomattox River and Buffalo Creek. The mean and standard error for species richness in Appomattox River was analyzed and showed 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SE: 7.83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1.78 . The standard error and species richness for Buffalo Creek’s species richness was 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SE:4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.632.</w:t>
      </w:r>
    </w:p>
    <w:p w14:paraId="6B03AC16" w14:textId="77777777" w:rsidR="00212D0B" w:rsidRDefault="00931DA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Fig. 2 Species richness of </w:t>
      </w:r>
      <w:proofErr w:type="spellStart"/>
      <w:r>
        <w:rPr>
          <w:rFonts w:ascii="Times New Roman" w:eastAsia="Times New Roman" w:hAnsi="Times New Roman" w:cs="Times New Roman"/>
          <w:b/>
          <w:sz w:val="24"/>
          <w:szCs w:val="24"/>
          <w:highlight w:val="white"/>
        </w:rPr>
        <w:t>periphyton</w:t>
      </w:r>
      <w:proofErr w:type="spellEnd"/>
      <w:r>
        <w:rPr>
          <w:rFonts w:ascii="Times New Roman" w:eastAsia="Times New Roman" w:hAnsi="Times New Roman" w:cs="Times New Roman"/>
          <w:b/>
          <w:sz w:val="24"/>
          <w:szCs w:val="24"/>
          <w:highlight w:val="white"/>
        </w:rPr>
        <w:t xml:space="preserve"> between flow location in Appomattox River and Buffalo Creek.</w:t>
      </w:r>
      <w:r>
        <w:rPr>
          <w:rFonts w:ascii="Times New Roman" w:eastAsia="Times New Roman" w:hAnsi="Times New Roman" w:cs="Times New Roman"/>
          <w:sz w:val="24"/>
          <w:szCs w:val="24"/>
          <w:highlight w:val="white"/>
        </w:rPr>
        <w:t xml:space="preserve"> The values shown represent the standard error an</w:t>
      </w:r>
      <w:r>
        <w:rPr>
          <w:rFonts w:ascii="Times New Roman" w:eastAsia="Times New Roman" w:hAnsi="Times New Roman" w:cs="Times New Roman"/>
          <w:sz w:val="24"/>
          <w:szCs w:val="24"/>
          <w:highlight w:val="white"/>
        </w:rPr>
        <w:t xml:space="preserve">d mean for the quantitative data from both the run and riffle. The mean and standard error for AP was mean + SE:6.833 + 1.887. The mean and standard error for BC is 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SE:5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1.304.  </w:t>
      </w:r>
    </w:p>
    <w:p w14:paraId="06EDB8EA" w14:textId="77777777" w:rsidR="00212D0B" w:rsidRDefault="00931DA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Fig. 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Temperature differences between Appomattox River and Buffalo </w:t>
      </w:r>
      <w:r>
        <w:rPr>
          <w:rFonts w:ascii="Times New Roman" w:eastAsia="Times New Roman" w:hAnsi="Times New Roman" w:cs="Times New Roman"/>
          <w:b/>
          <w:sz w:val="24"/>
          <w:szCs w:val="24"/>
          <w:highlight w:val="white"/>
        </w:rPr>
        <w:t>Creek.</w:t>
      </w:r>
      <w:r>
        <w:rPr>
          <w:rFonts w:ascii="Times New Roman" w:eastAsia="Times New Roman" w:hAnsi="Times New Roman" w:cs="Times New Roman"/>
          <w:sz w:val="24"/>
          <w:szCs w:val="24"/>
          <w:highlight w:val="white"/>
        </w:rPr>
        <w:t xml:space="preserve"> The values shown represent the standard error and mean for the collective values of both the Appomattox River and Buffalo Creek. The standard error and mean for Appomattox River’s temperature is 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SE:14.65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.2021. The standard error and mean f</w:t>
      </w:r>
      <w:r>
        <w:rPr>
          <w:rFonts w:ascii="Times New Roman" w:eastAsia="Times New Roman" w:hAnsi="Times New Roman" w:cs="Times New Roman"/>
          <w:sz w:val="24"/>
          <w:szCs w:val="24"/>
          <w:highlight w:val="white"/>
        </w:rPr>
        <w:t xml:space="preserve">or Buffalo Creek’s temperature is 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SE:82.55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.3175. </w:t>
      </w:r>
    </w:p>
    <w:p w14:paraId="68DB924B" w14:textId="77777777" w:rsidR="00212D0B" w:rsidRDefault="00931DA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Fig. 4</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 xml:space="preserve">Oxygen levels between the Appomattox River and Buffalo Creek. </w:t>
      </w:r>
      <w:r>
        <w:rPr>
          <w:rFonts w:ascii="Times New Roman" w:eastAsia="Times New Roman" w:hAnsi="Times New Roman" w:cs="Times New Roman"/>
          <w:sz w:val="24"/>
          <w:szCs w:val="24"/>
          <w:highlight w:val="white"/>
        </w:rPr>
        <w:t>The values shown represent the standard error and mean for the collective values of both the Appomattox River and Buffalo Creek</w:t>
      </w:r>
      <w:r>
        <w:rPr>
          <w:rFonts w:ascii="Times New Roman" w:eastAsia="Times New Roman" w:hAnsi="Times New Roman" w:cs="Times New Roman"/>
          <w:sz w:val="24"/>
          <w:szCs w:val="24"/>
          <w:highlight w:val="white"/>
        </w:rPr>
        <w:t xml:space="preserve">. The standard error and mean for Appomattox River’s oxygen levels is 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SE:82.55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.3175 . The standard error and mean for Buffalo Creek’s oxygen levels is 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SE:9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.0346 .</w:t>
      </w:r>
    </w:p>
    <w:p w14:paraId="4A88244F" w14:textId="77777777" w:rsidR="00212D0B" w:rsidRDefault="00931D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Fig. 5 Comparing diversity between Appomattox River and Buffalo Creek.</w:t>
      </w:r>
      <w:r>
        <w:rPr>
          <w:rFonts w:ascii="Times New Roman" w:eastAsia="Times New Roman" w:hAnsi="Times New Roman" w:cs="Times New Roman"/>
          <w:sz w:val="24"/>
          <w:szCs w:val="24"/>
          <w:highlight w:val="white"/>
        </w:rPr>
        <w:t xml:space="preserve"> T</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 values shown represent the standard error and mean for the collective values of both the Appomattox </w:t>
      </w:r>
      <w:r>
        <w:rPr>
          <w:rFonts w:ascii="Times New Roman" w:eastAsia="Times New Roman" w:hAnsi="Times New Roman" w:cs="Times New Roman"/>
          <w:sz w:val="24"/>
          <w:szCs w:val="24"/>
        </w:rPr>
        <w:lastRenderedPageBreak/>
        <w:t xml:space="preserve">River and Buffalo Creek. The standard error and mean for Appomattox River’s diversity is mean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SE: 1.175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0.117. </w:t>
      </w:r>
      <w:r>
        <w:rPr>
          <w:rFonts w:ascii="Times New Roman" w:eastAsia="Times New Roman" w:hAnsi="Times New Roman" w:cs="Times New Roman"/>
          <w:sz w:val="24"/>
          <w:szCs w:val="24"/>
          <w:highlight w:val="white"/>
        </w:rPr>
        <w:t xml:space="preserve"> The standard error and mean for Buffalo</w:t>
      </w:r>
      <w:r>
        <w:rPr>
          <w:rFonts w:ascii="Times New Roman" w:eastAsia="Times New Roman" w:hAnsi="Times New Roman" w:cs="Times New Roman"/>
          <w:sz w:val="24"/>
          <w:szCs w:val="24"/>
          <w:highlight w:val="white"/>
        </w:rPr>
        <w:t xml:space="preserve"> Creek’s diversity is mean </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rPr>
        <w:t xml:space="preserve"> SE: 1.014 </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0.122.</w:t>
      </w:r>
    </w:p>
    <w:p w14:paraId="63E5B51A" w14:textId="77777777" w:rsidR="00212D0B" w:rsidRDefault="00931DA9">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Table 1</w:t>
      </w:r>
      <w:r>
        <w:rPr>
          <w:rFonts w:ascii="Times New Roman" w:eastAsia="Times New Roman" w:hAnsi="Times New Roman" w:cs="Times New Roman"/>
          <w:sz w:val="24"/>
          <w:szCs w:val="24"/>
          <w:highlight w:val="white"/>
        </w:rPr>
        <w:t xml:space="preserve">. A total number of different types of </w:t>
      </w:r>
      <w:proofErr w:type="spellStart"/>
      <w:r>
        <w:rPr>
          <w:rFonts w:ascii="Times New Roman" w:eastAsia="Times New Roman" w:hAnsi="Times New Roman" w:cs="Times New Roman"/>
          <w:sz w:val="24"/>
          <w:szCs w:val="24"/>
          <w:highlight w:val="white"/>
        </w:rPr>
        <w:t>periphyton</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Genera, </w:t>
      </w:r>
      <w:r>
        <w:rPr>
          <w:rFonts w:ascii="Times New Roman" w:eastAsia="Times New Roman" w:hAnsi="Times New Roman" w:cs="Times New Roman"/>
          <w:sz w:val="24"/>
          <w:szCs w:val="24"/>
          <w:highlight w:val="white"/>
        </w:rPr>
        <w:t>in alphabetical order, found from the collected 12 samples. The numbers next to each species represents the total number of individuals found.</w:t>
      </w:r>
    </w:p>
    <w:p w14:paraId="7E618E71" w14:textId="77777777" w:rsidR="00212D0B" w:rsidRDefault="00212D0B">
      <w:pPr>
        <w:spacing w:line="480" w:lineRule="auto"/>
        <w:rPr>
          <w:rFonts w:ascii="Times New Roman" w:eastAsia="Times New Roman" w:hAnsi="Times New Roman" w:cs="Times New Roman"/>
          <w:sz w:val="24"/>
          <w:szCs w:val="24"/>
          <w:highlight w:val="white"/>
        </w:rPr>
      </w:pPr>
    </w:p>
    <w:p w14:paraId="7FA289BF" w14:textId="77777777" w:rsidR="00212D0B" w:rsidRDefault="00212D0B">
      <w:pPr>
        <w:spacing w:line="480" w:lineRule="auto"/>
        <w:rPr>
          <w:rFonts w:ascii="Times New Roman" w:eastAsia="Times New Roman" w:hAnsi="Times New Roman" w:cs="Times New Roman"/>
          <w:sz w:val="24"/>
          <w:szCs w:val="24"/>
          <w:highlight w:val="white"/>
        </w:rPr>
      </w:pPr>
    </w:p>
    <w:p w14:paraId="198B589A" w14:textId="77777777" w:rsidR="00212D0B" w:rsidRDefault="00212D0B">
      <w:pPr>
        <w:spacing w:line="480" w:lineRule="auto"/>
        <w:rPr>
          <w:rFonts w:ascii="Times New Roman" w:eastAsia="Times New Roman" w:hAnsi="Times New Roman" w:cs="Times New Roman"/>
          <w:sz w:val="24"/>
          <w:szCs w:val="24"/>
          <w:highlight w:val="white"/>
        </w:rPr>
      </w:pPr>
    </w:p>
    <w:p w14:paraId="11D2DB4C" w14:textId="77777777" w:rsidR="00212D0B" w:rsidRDefault="00212D0B">
      <w:pPr>
        <w:spacing w:line="480" w:lineRule="auto"/>
        <w:rPr>
          <w:rFonts w:ascii="Times New Roman" w:eastAsia="Times New Roman" w:hAnsi="Times New Roman" w:cs="Times New Roman"/>
          <w:sz w:val="24"/>
          <w:szCs w:val="24"/>
          <w:highlight w:val="white"/>
        </w:rPr>
      </w:pPr>
    </w:p>
    <w:p w14:paraId="6133B3CC" w14:textId="77777777" w:rsidR="00212D0B" w:rsidRDefault="00212D0B">
      <w:pPr>
        <w:spacing w:line="480" w:lineRule="auto"/>
        <w:rPr>
          <w:rFonts w:ascii="Times New Roman" w:eastAsia="Times New Roman" w:hAnsi="Times New Roman" w:cs="Times New Roman"/>
          <w:sz w:val="24"/>
          <w:szCs w:val="24"/>
          <w:highlight w:val="white"/>
        </w:rPr>
      </w:pPr>
    </w:p>
    <w:p w14:paraId="17857400" w14:textId="77777777" w:rsidR="00212D0B" w:rsidRDefault="00212D0B">
      <w:pPr>
        <w:spacing w:line="480" w:lineRule="auto"/>
        <w:rPr>
          <w:rFonts w:ascii="Times New Roman" w:eastAsia="Times New Roman" w:hAnsi="Times New Roman" w:cs="Times New Roman"/>
          <w:sz w:val="24"/>
          <w:szCs w:val="24"/>
          <w:highlight w:val="white"/>
        </w:rPr>
      </w:pPr>
    </w:p>
    <w:p w14:paraId="75BFE423" w14:textId="77777777" w:rsidR="00212D0B" w:rsidRDefault="00212D0B">
      <w:pPr>
        <w:spacing w:line="480" w:lineRule="auto"/>
        <w:rPr>
          <w:rFonts w:ascii="Times New Roman" w:eastAsia="Times New Roman" w:hAnsi="Times New Roman" w:cs="Times New Roman"/>
          <w:sz w:val="24"/>
          <w:szCs w:val="24"/>
          <w:highlight w:val="white"/>
        </w:rPr>
      </w:pPr>
    </w:p>
    <w:p w14:paraId="5D9FFF22" w14:textId="77777777" w:rsidR="00212D0B" w:rsidRDefault="00212D0B">
      <w:pPr>
        <w:spacing w:line="480" w:lineRule="auto"/>
        <w:rPr>
          <w:rFonts w:ascii="Times New Roman" w:eastAsia="Times New Roman" w:hAnsi="Times New Roman" w:cs="Times New Roman"/>
          <w:sz w:val="24"/>
          <w:szCs w:val="24"/>
          <w:highlight w:val="white"/>
        </w:rPr>
      </w:pPr>
    </w:p>
    <w:p w14:paraId="5E0BB542" w14:textId="77777777" w:rsidR="00212D0B" w:rsidRDefault="00212D0B">
      <w:pPr>
        <w:spacing w:line="480" w:lineRule="auto"/>
        <w:rPr>
          <w:rFonts w:ascii="Times New Roman" w:eastAsia="Times New Roman" w:hAnsi="Times New Roman" w:cs="Times New Roman"/>
          <w:sz w:val="24"/>
          <w:szCs w:val="24"/>
          <w:highlight w:val="white"/>
        </w:rPr>
      </w:pPr>
    </w:p>
    <w:p w14:paraId="02359320" w14:textId="77777777" w:rsidR="00212D0B" w:rsidRDefault="00212D0B">
      <w:pPr>
        <w:spacing w:line="480" w:lineRule="auto"/>
        <w:rPr>
          <w:rFonts w:ascii="Times New Roman" w:eastAsia="Times New Roman" w:hAnsi="Times New Roman" w:cs="Times New Roman"/>
          <w:sz w:val="24"/>
          <w:szCs w:val="24"/>
          <w:highlight w:val="white"/>
        </w:rPr>
      </w:pPr>
    </w:p>
    <w:p w14:paraId="5C59E68D" w14:textId="77777777" w:rsidR="00212D0B" w:rsidRDefault="00212D0B">
      <w:pPr>
        <w:spacing w:line="480" w:lineRule="auto"/>
        <w:rPr>
          <w:rFonts w:ascii="Times New Roman" w:eastAsia="Times New Roman" w:hAnsi="Times New Roman" w:cs="Times New Roman"/>
          <w:sz w:val="24"/>
          <w:szCs w:val="24"/>
          <w:highlight w:val="white"/>
        </w:rPr>
      </w:pPr>
    </w:p>
    <w:p w14:paraId="7FEE8457" w14:textId="77777777" w:rsidR="00212D0B" w:rsidRDefault="00212D0B">
      <w:pPr>
        <w:spacing w:line="480" w:lineRule="auto"/>
        <w:rPr>
          <w:rFonts w:ascii="Times New Roman" w:eastAsia="Times New Roman" w:hAnsi="Times New Roman" w:cs="Times New Roman"/>
          <w:sz w:val="24"/>
          <w:szCs w:val="24"/>
          <w:highlight w:val="white"/>
        </w:rPr>
      </w:pPr>
    </w:p>
    <w:p w14:paraId="7C57FBA2" w14:textId="77777777" w:rsidR="00212D0B" w:rsidRDefault="00212D0B">
      <w:pPr>
        <w:spacing w:line="480" w:lineRule="auto"/>
        <w:rPr>
          <w:rFonts w:ascii="Times New Roman" w:eastAsia="Times New Roman" w:hAnsi="Times New Roman" w:cs="Times New Roman"/>
          <w:sz w:val="24"/>
          <w:szCs w:val="24"/>
          <w:highlight w:val="white"/>
        </w:rPr>
      </w:pPr>
    </w:p>
    <w:p w14:paraId="565D63C5" w14:textId="77777777" w:rsidR="001D4E88" w:rsidRDefault="001D4E88">
      <w:pPr>
        <w:spacing w:line="480" w:lineRule="auto"/>
        <w:rPr>
          <w:rFonts w:ascii="Times New Roman" w:eastAsia="Times New Roman" w:hAnsi="Times New Roman" w:cs="Times New Roman"/>
          <w:sz w:val="24"/>
          <w:szCs w:val="24"/>
          <w:highlight w:val="white"/>
        </w:rPr>
      </w:pPr>
    </w:p>
    <w:p w14:paraId="57C96863" w14:textId="77777777" w:rsidR="00212D0B" w:rsidRDefault="00931DA9">
      <w:pPr>
        <w:pStyle w:val="Heading2"/>
        <w:spacing w:line="480" w:lineRule="auto"/>
        <w:rPr>
          <w:rFonts w:ascii="Times New Roman" w:eastAsia="Times New Roman" w:hAnsi="Times New Roman" w:cs="Times New Roman"/>
          <w:b/>
          <w:sz w:val="24"/>
          <w:szCs w:val="24"/>
        </w:rPr>
      </w:pPr>
      <w:bookmarkStart w:id="7" w:name="_t4wqt9mwa9o7" w:colFirst="0" w:colLast="0"/>
      <w:bookmarkEnd w:id="7"/>
      <w:r>
        <w:rPr>
          <w:rFonts w:ascii="Times New Roman" w:eastAsia="Times New Roman" w:hAnsi="Times New Roman" w:cs="Times New Roman"/>
          <w:b/>
          <w:sz w:val="24"/>
          <w:szCs w:val="24"/>
        </w:rPr>
        <w:lastRenderedPageBreak/>
        <w:t>Figures/Tables</w:t>
      </w:r>
    </w:p>
    <w:p w14:paraId="64B6866A" w14:textId="77777777" w:rsidR="00212D0B" w:rsidRDefault="00931DA9">
      <w:pPr>
        <w:rPr>
          <w:b/>
        </w:rPr>
      </w:pPr>
      <w:r>
        <w:rPr>
          <w:b/>
        </w:rPr>
        <w:t>Figure 1</w:t>
      </w:r>
    </w:p>
    <w:p w14:paraId="494F724A" w14:textId="77777777" w:rsidR="00212D0B" w:rsidRDefault="00931DA9">
      <w:pPr>
        <w:spacing w:line="480" w:lineRule="auto"/>
        <w:rPr>
          <w:rFonts w:ascii="Times New Roman" w:eastAsia="Times New Roman" w:hAnsi="Times New Roman" w:cs="Times New Roman"/>
          <w:b/>
          <w:color w:val="2D3B45"/>
          <w:sz w:val="24"/>
          <w:szCs w:val="24"/>
          <w:highlight w:val="white"/>
        </w:rPr>
      </w:pPr>
      <w:r>
        <w:rPr>
          <w:rFonts w:ascii="Times New Roman" w:eastAsia="Times New Roman" w:hAnsi="Times New Roman" w:cs="Times New Roman"/>
          <w:b/>
          <w:noProof/>
          <w:color w:val="2D3B45"/>
          <w:sz w:val="24"/>
          <w:szCs w:val="24"/>
          <w:highlight w:val="white"/>
          <w:lang w:val="en-US"/>
        </w:rPr>
        <w:drawing>
          <wp:inline distT="114300" distB="114300" distL="114300" distR="114300" wp14:anchorId="365E87BD" wp14:editId="638A1EFF">
            <wp:extent cx="4929188" cy="2957513"/>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929188" cy="2957513"/>
                    </a:xfrm>
                    <a:prstGeom prst="rect">
                      <a:avLst/>
                    </a:prstGeom>
                    <a:ln/>
                  </pic:spPr>
                </pic:pic>
              </a:graphicData>
            </a:graphic>
          </wp:inline>
        </w:drawing>
      </w:r>
    </w:p>
    <w:p w14:paraId="07E05C4D"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45419A2A"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00C40CD6"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7C2D1D78"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69D0797B"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7DD156D8"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62FDA3A3"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377B9821"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1B8803C1"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4C04CDD1"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6F58A86F"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37429E8A"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11C8E37C"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62CBCD3C"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3F8D51AF" w14:textId="77777777" w:rsidR="00212D0B" w:rsidRDefault="00931DA9">
      <w:pPr>
        <w:spacing w:line="480" w:lineRule="auto"/>
        <w:rPr>
          <w:rFonts w:ascii="Times New Roman" w:eastAsia="Times New Roman" w:hAnsi="Times New Roman" w:cs="Times New Roman"/>
          <w:b/>
          <w:color w:val="2D3B45"/>
          <w:sz w:val="24"/>
          <w:szCs w:val="24"/>
          <w:highlight w:val="white"/>
        </w:rPr>
      </w:pPr>
      <w:r>
        <w:rPr>
          <w:rFonts w:ascii="Times New Roman" w:eastAsia="Times New Roman" w:hAnsi="Times New Roman" w:cs="Times New Roman"/>
          <w:b/>
          <w:color w:val="2D3B45"/>
          <w:sz w:val="24"/>
          <w:szCs w:val="24"/>
          <w:highlight w:val="white"/>
        </w:rPr>
        <w:t>Figure 2</w:t>
      </w:r>
    </w:p>
    <w:p w14:paraId="2B838D14" w14:textId="77777777" w:rsidR="00212D0B" w:rsidRDefault="00931DA9">
      <w:pPr>
        <w:spacing w:line="480" w:lineRule="auto"/>
        <w:rPr>
          <w:rFonts w:ascii="Times New Roman" w:eastAsia="Times New Roman" w:hAnsi="Times New Roman" w:cs="Times New Roman"/>
          <w:b/>
          <w:color w:val="2D3B45"/>
          <w:sz w:val="24"/>
          <w:szCs w:val="24"/>
          <w:highlight w:val="white"/>
        </w:rPr>
      </w:pPr>
      <w:r>
        <w:rPr>
          <w:rFonts w:ascii="Times New Roman" w:eastAsia="Times New Roman" w:hAnsi="Times New Roman" w:cs="Times New Roman"/>
          <w:b/>
          <w:noProof/>
          <w:color w:val="2D3B45"/>
          <w:sz w:val="24"/>
          <w:szCs w:val="24"/>
          <w:highlight w:val="white"/>
          <w:lang w:val="en-US"/>
        </w:rPr>
        <w:drawing>
          <wp:inline distT="114300" distB="114300" distL="114300" distR="114300" wp14:anchorId="44D40576" wp14:editId="14E25E21">
            <wp:extent cx="4814888" cy="2634375"/>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t="3370" b="-3370"/>
                    <a:stretch>
                      <a:fillRect/>
                    </a:stretch>
                  </pic:blipFill>
                  <pic:spPr>
                    <a:xfrm>
                      <a:off x="0" y="0"/>
                      <a:ext cx="4814888" cy="2634375"/>
                    </a:xfrm>
                    <a:prstGeom prst="rect">
                      <a:avLst/>
                    </a:prstGeom>
                    <a:ln/>
                  </pic:spPr>
                </pic:pic>
              </a:graphicData>
            </a:graphic>
          </wp:inline>
        </w:drawing>
      </w:r>
    </w:p>
    <w:p w14:paraId="70C7FE52"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4374899F"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68D08016"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21CEB857"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1282AE1C"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3A5E2D1B"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49F542D8"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611230BC"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11E47517"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046CB034"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58B05AE2" w14:textId="77777777" w:rsidR="00212D0B" w:rsidRDefault="00931DA9">
      <w:pPr>
        <w:spacing w:line="480" w:lineRule="auto"/>
        <w:rPr>
          <w:rFonts w:ascii="Times New Roman" w:eastAsia="Times New Roman" w:hAnsi="Times New Roman" w:cs="Times New Roman"/>
          <w:b/>
          <w:color w:val="2D3B45"/>
          <w:sz w:val="24"/>
          <w:szCs w:val="24"/>
          <w:highlight w:val="white"/>
        </w:rPr>
      </w:pPr>
      <w:r>
        <w:rPr>
          <w:rFonts w:ascii="Times New Roman" w:eastAsia="Times New Roman" w:hAnsi="Times New Roman" w:cs="Times New Roman"/>
          <w:b/>
          <w:color w:val="2D3B45"/>
          <w:sz w:val="24"/>
          <w:szCs w:val="24"/>
          <w:highlight w:val="white"/>
        </w:rPr>
        <w:lastRenderedPageBreak/>
        <w:t>Figure 3</w:t>
      </w:r>
    </w:p>
    <w:p w14:paraId="009B7F73" w14:textId="77777777" w:rsidR="00212D0B" w:rsidRDefault="00931DA9">
      <w:pPr>
        <w:spacing w:line="480" w:lineRule="auto"/>
        <w:rPr>
          <w:rFonts w:ascii="Times New Roman" w:eastAsia="Times New Roman" w:hAnsi="Times New Roman" w:cs="Times New Roman"/>
          <w:b/>
          <w:color w:val="2D3B45"/>
          <w:sz w:val="24"/>
          <w:szCs w:val="24"/>
          <w:highlight w:val="white"/>
        </w:rPr>
      </w:pPr>
      <w:r>
        <w:rPr>
          <w:rFonts w:ascii="Times New Roman" w:eastAsia="Times New Roman" w:hAnsi="Times New Roman" w:cs="Times New Roman"/>
          <w:b/>
          <w:noProof/>
          <w:color w:val="2D3B45"/>
          <w:sz w:val="24"/>
          <w:szCs w:val="24"/>
          <w:highlight w:val="white"/>
          <w:lang w:val="en-US"/>
        </w:rPr>
        <w:drawing>
          <wp:inline distT="114300" distB="114300" distL="114300" distR="114300" wp14:anchorId="4B41DECC" wp14:editId="390D0489">
            <wp:extent cx="4889090" cy="2671763"/>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889090" cy="2671763"/>
                    </a:xfrm>
                    <a:prstGeom prst="rect">
                      <a:avLst/>
                    </a:prstGeom>
                    <a:ln/>
                  </pic:spPr>
                </pic:pic>
              </a:graphicData>
            </a:graphic>
          </wp:inline>
        </w:drawing>
      </w:r>
    </w:p>
    <w:p w14:paraId="68750F1B"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6DD15EB7"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142B8AF8"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657F0291"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54925089"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0C288C23"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0A94D191"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0A3859A8"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2ED43B6D"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1EF8A3AF"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43AC374E"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40D29728"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69FDC1FB"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47079BF7" w14:textId="77777777" w:rsidR="00212D0B" w:rsidRDefault="00931DA9">
      <w:pPr>
        <w:spacing w:line="480" w:lineRule="auto"/>
        <w:rPr>
          <w:rFonts w:ascii="Times New Roman" w:eastAsia="Times New Roman" w:hAnsi="Times New Roman" w:cs="Times New Roman"/>
          <w:b/>
          <w:color w:val="2D3B45"/>
          <w:sz w:val="24"/>
          <w:szCs w:val="24"/>
          <w:highlight w:val="white"/>
        </w:rPr>
      </w:pPr>
      <w:r>
        <w:rPr>
          <w:rFonts w:ascii="Times New Roman" w:eastAsia="Times New Roman" w:hAnsi="Times New Roman" w:cs="Times New Roman"/>
          <w:b/>
          <w:color w:val="2D3B45"/>
          <w:sz w:val="24"/>
          <w:szCs w:val="24"/>
          <w:highlight w:val="white"/>
        </w:rPr>
        <w:lastRenderedPageBreak/>
        <w:t>Figure 4</w:t>
      </w:r>
    </w:p>
    <w:p w14:paraId="09F72E26" w14:textId="77777777" w:rsidR="00212D0B" w:rsidRDefault="00931DA9">
      <w:pPr>
        <w:spacing w:line="480" w:lineRule="auto"/>
        <w:rPr>
          <w:rFonts w:ascii="Times New Roman" w:eastAsia="Times New Roman" w:hAnsi="Times New Roman" w:cs="Times New Roman"/>
          <w:b/>
          <w:color w:val="2D3B45"/>
          <w:sz w:val="24"/>
          <w:szCs w:val="24"/>
          <w:highlight w:val="white"/>
        </w:rPr>
      </w:pPr>
      <w:r>
        <w:rPr>
          <w:rFonts w:ascii="Times New Roman" w:eastAsia="Times New Roman" w:hAnsi="Times New Roman" w:cs="Times New Roman"/>
          <w:b/>
          <w:noProof/>
          <w:color w:val="2D3B45"/>
          <w:sz w:val="24"/>
          <w:szCs w:val="24"/>
          <w:highlight w:val="white"/>
          <w:lang w:val="en-US"/>
        </w:rPr>
        <w:drawing>
          <wp:inline distT="114300" distB="114300" distL="114300" distR="114300" wp14:anchorId="4373E019" wp14:editId="4F69013D">
            <wp:extent cx="4967288" cy="2980373"/>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t="3472" b="-3472"/>
                    <a:stretch>
                      <a:fillRect/>
                    </a:stretch>
                  </pic:blipFill>
                  <pic:spPr>
                    <a:xfrm>
                      <a:off x="0" y="0"/>
                      <a:ext cx="4967288" cy="2980373"/>
                    </a:xfrm>
                    <a:prstGeom prst="rect">
                      <a:avLst/>
                    </a:prstGeom>
                    <a:ln/>
                  </pic:spPr>
                </pic:pic>
              </a:graphicData>
            </a:graphic>
          </wp:inline>
        </w:drawing>
      </w:r>
    </w:p>
    <w:p w14:paraId="6AB20BFE"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4B830536"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7C6BBEB5"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4C801AA4"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698AED34"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11BAC5C0"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454112C4"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6C79D5FF"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19138DF4"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1E3975ED"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1D6DC5FD"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175139ED"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222809B9"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7509C2C3" w14:textId="77777777" w:rsidR="00212D0B" w:rsidRDefault="00931DA9">
      <w:pPr>
        <w:spacing w:line="480" w:lineRule="auto"/>
        <w:rPr>
          <w:rFonts w:ascii="Times New Roman" w:eastAsia="Times New Roman" w:hAnsi="Times New Roman" w:cs="Times New Roman"/>
          <w:b/>
          <w:color w:val="2D3B45"/>
          <w:sz w:val="24"/>
          <w:szCs w:val="24"/>
          <w:highlight w:val="white"/>
        </w:rPr>
      </w:pPr>
      <w:r>
        <w:rPr>
          <w:rFonts w:ascii="Times New Roman" w:eastAsia="Times New Roman" w:hAnsi="Times New Roman" w:cs="Times New Roman"/>
          <w:b/>
          <w:color w:val="2D3B45"/>
          <w:sz w:val="24"/>
          <w:szCs w:val="24"/>
          <w:highlight w:val="white"/>
        </w:rPr>
        <w:t>Figure 5</w:t>
      </w:r>
    </w:p>
    <w:p w14:paraId="1281BAC3" w14:textId="77777777" w:rsidR="00212D0B" w:rsidRDefault="00931DA9">
      <w:pPr>
        <w:spacing w:line="480" w:lineRule="auto"/>
        <w:rPr>
          <w:rFonts w:ascii="Times New Roman" w:eastAsia="Times New Roman" w:hAnsi="Times New Roman" w:cs="Times New Roman"/>
          <w:b/>
          <w:color w:val="2D3B45"/>
          <w:sz w:val="24"/>
          <w:szCs w:val="24"/>
          <w:highlight w:val="white"/>
        </w:rPr>
      </w:pPr>
      <w:r>
        <w:rPr>
          <w:rFonts w:ascii="Times New Roman" w:eastAsia="Times New Roman" w:hAnsi="Times New Roman" w:cs="Times New Roman"/>
          <w:b/>
          <w:noProof/>
          <w:color w:val="2D3B45"/>
          <w:sz w:val="24"/>
          <w:szCs w:val="24"/>
          <w:highlight w:val="white"/>
          <w:lang w:val="en-US"/>
        </w:rPr>
        <w:drawing>
          <wp:inline distT="114300" distB="114300" distL="114300" distR="114300" wp14:anchorId="0A61590E" wp14:editId="53A22409">
            <wp:extent cx="5157788" cy="3105418"/>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5157788" cy="3105418"/>
                    </a:xfrm>
                    <a:prstGeom prst="rect">
                      <a:avLst/>
                    </a:prstGeom>
                    <a:ln/>
                  </pic:spPr>
                </pic:pic>
              </a:graphicData>
            </a:graphic>
          </wp:inline>
        </w:drawing>
      </w:r>
    </w:p>
    <w:p w14:paraId="15E69180"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496899FD"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4CE86B7B" w14:textId="77777777" w:rsidR="00212D0B" w:rsidRDefault="00212D0B">
      <w:pPr>
        <w:spacing w:line="480" w:lineRule="auto"/>
        <w:rPr>
          <w:rFonts w:ascii="Times New Roman" w:eastAsia="Times New Roman" w:hAnsi="Times New Roman" w:cs="Times New Roman"/>
          <w:b/>
          <w:color w:val="2D3B45"/>
          <w:sz w:val="24"/>
          <w:szCs w:val="24"/>
          <w:highlight w:val="white"/>
        </w:rPr>
      </w:pPr>
    </w:p>
    <w:p w14:paraId="0B702F18" w14:textId="77777777" w:rsidR="00212D0B" w:rsidRDefault="00212D0B"/>
    <w:p w14:paraId="69CB644A" w14:textId="77777777" w:rsidR="00212D0B" w:rsidRDefault="00212D0B"/>
    <w:p w14:paraId="3AD34A0B" w14:textId="77777777" w:rsidR="00212D0B" w:rsidRDefault="00212D0B"/>
    <w:p w14:paraId="56CC55B2" w14:textId="77777777" w:rsidR="00212D0B" w:rsidRDefault="00212D0B"/>
    <w:p w14:paraId="7800755D" w14:textId="77777777" w:rsidR="00212D0B" w:rsidRDefault="00212D0B"/>
    <w:p w14:paraId="44A3599C" w14:textId="77777777" w:rsidR="00212D0B" w:rsidRDefault="00212D0B"/>
    <w:p w14:paraId="49B19402" w14:textId="77777777" w:rsidR="00212D0B" w:rsidRDefault="00212D0B"/>
    <w:p w14:paraId="3C87DE81" w14:textId="77777777" w:rsidR="00212D0B" w:rsidRDefault="00212D0B"/>
    <w:p w14:paraId="436FC32B" w14:textId="77777777" w:rsidR="00212D0B" w:rsidRDefault="00212D0B"/>
    <w:p w14:paraId="319F2D53" w14:textId="77777777" w:rsidR="00212D0B" w:rsidRDefault="00212D0B"/>
    <w:p w14:paraId="429AA7C9" w14:textId="77777777" w:rsidR="00212D0B" w:rsidRDefault="00212D0B"/>
    <w:p w14:paraId="4223B3AB" w14:textId="77777777" w:rsidR="00212D0B" w:rsidRDefault="00212D0B"/>
    <w:p w14:paraId="6EB0854E" w14:textId="77777777" w:rsidR="00212D0B" w:rsidRDefault="00212D0B"/>
    <w:p w14:paraId="04F6E78B" w14:textId="77777777" w:rsidR="00212D0B" w:rsidRDefault="00212D0B"/>
    <w:p w14:paraId="0F1D69AF" w14:textId="77777777" w:rsidR="00212D0B" w:rsidRDefault="00212D0B"/>
    <w:p w14:paraId="766C1C2A" w14:textId="77777777" w:rsidR="00212D0B" w:rsidRDefault="00931DA9">
      <w:pPr>
        <w:rPr>
          <w:b/>
          <w:sz w:val="24"/>
          <w:szCs w:val="24"/>
        </w:rPr>
      </w:pPr>
      <w:r>
        <w:rPr>
          <w:b/>
          <w:sz w:val="24"/>
          <w:szCs w:val="24"/>
        </w:rPr>
        <w:t>Table 1</w:t>
      </w:r>
    </w:p>
    <w:p w14:paraId="2C815CF0" w14:textId="77777777" w:rsidR="00212D0B" w:rsidRDefault="00212D0B"/>
    <w:p w14:paraId="79D72964" w14:textId="77777777" w:rsidR="00212D0B" w:rsidRDefault="00931DA9">
      <w:r>
        <w:rPr>
          <w:noProof/>
          <w:lang w:val="en-US"/>
        </w:rPr>
        <w:drawing>
          <wp:inline distT="114300" distB="114300" distL="114300" distR="114300" wp14:anchorId="0E4D3EB8" wp14:editId="446BDD54">
            <wp:extent cx="2238847" cy="6548438"/>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2238847" cy="6548438"/>
                    </a:xfrm>
                    <a:prstGeom prst="rect">
                      <a:avLst/>
                    </a:prstGeom>
                    <a:ln/>
                  </pic:spPr>
                </pic:pic>
              </a:graphicData>
            </a:graphic>
          </wp:inline>
        </w:drawing>
      </w:r>
    </w:p>
    <w:p w14:paraId="4E5BE919" w14:textId="77777777" w:rsidR="00212D0B" w:rsidRDefault="00212D0B"/>
    <w:p w14:paraId="370A4304" w14:textId="77777777" w:rsidR="00212D0B" w:rsidRDefault="00212D0B"/>
    <w:p w14:paraId="1FB9CF9D" w14:textId="77777777" w:rsidR="00212D0B" w:rsidRDefault="00212D0B"/>
    <w:sectPr w:rsidR="00212D0B">
      <w:headerReference w:type="default" r:id="rId16"/>
      <w:footerReference w:type="default" r:id="rId17"/>
      <w:headerReference w:type="first" r:id="rId1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59F4" w14:textId="77777777" w:rsidR="00931DA9" w:rsidRDefault="00931DA9">
      <w:pPr>
        <w:spacing w:line="240" w:lineRule="auto"/>
      </w:pPr>
      <w:r>
        <w:separator/>
      </w:r>
    </w:p>
  </w:endnote>
  <w:endnote w:type="continuationSeparator" w:id="0">
    <w:p w14:paraId="70A3C5A2" w14:textId="77777777" w:rsidR="00931DA9" w:rsidRDefault="00931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F81F2" w14:textId="77777777" w:rsidR="00212D0B" w:rsidRDefault="00212D0B"/>
  <w:p w14:paraId="6948DA9B" w14:textId="77777777" w:rsidR="00212D0B" w:rsidRDefault="00212D0B"/>
  <w:p w14:paraId="2AF76744" w14:textId="77777777" w:rsidR="00212D0B" w:rsidRDefault="00212D0B"/>
  <w:p w14:paraId="70417850" w14:textId="77777777" w:rsidR="00212D0B" w:rsidRDefault="00212D0B"/>
  <w:p w14:paraId="1AB18263" w14:textId="77777777" w:rsidR="00212D0B" w:rsidRDefault="00212D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0610A" w14:textId="77777777" w:rsidR="00931DA9" w:rsidRDefault="00931DA9">
      <w:pPr>
        <w:spacing w:line="240" w:lineRule="auto"/>
      </w:pPr>
      <w:r>
        <w:separator/>
      </w:r>
    </w:p>
  </w:footnote>
  <w:footnote w:type="continuationSeparator" w:id="0">
    <w:p w14:paraId="0D5B40D6" w14:textId="77777777" w:rsidR="00931DA9" w:rsidRDefault="00931DA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04F6" w14:textId="77777777" w:rsidR="00212D0B" w:rsidRDefault="00931DA9">
    <w:r>
      <w:t xml:space="preserve"> </w:t>
    </w:r>
    <w:proofErr w:type="spellStart"/>
    <w:r>
      <w:t>Periphyton</w:t>
    </w:r>
    <w:proofErr w:type="spellEnd"/>
    <w:r>
      <w:t xml:space="preserve"> Diversity and Population </w:t>
    </w:r>
    <w:r>
      <w:tab/>
    </w:r>
    <w:r>
      <w:tab/>
    </w:r>
    <w:r>
      <w:tab/>
    </w:r>
    <w:r>
      <w:tab/>
    </w:r>
    <w:r>
      <w:tab/>
    </w:r>
    <w:r>
      <w:tab/>
    </w:r>
    <w:r>
      <w:tab/>
    </w:r>
    <w:r>
      <w:fldChar w:fldCharType="begin"/>
    </w:r>
    <w:r>
      <w:instrText>PAGE</w:instrText>
    </w:r>
    <w:r w:rsidR="001D4E88">
      <w:fldChar w:fldCharType="separate"/>
    </w:r>
    <w:r w:rsidR="0051390E">
      <w:rPr>
        <w:noProof/>
      </w:rPr>
      <w:t>1</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496B1" w14:textId="77777777" w:rsidR="00212D0B" w:rsidRDefault="00931DA9">
    <w:r>
      <w:t xml:space="preserve">Running Head: Comparison of </w:t>
    </w:r>
    <w:proofErr w:type="spellStart"/>
    <w:r>
      <w:t>Periphyton</w:t>
    </w:r>
    <w:proofErr w:type="spellEnd"/>
    <w:r>
      <w:tab/>
    </w:r>
    <w:r>
      <w:tab/>
    </w:r>
    <w:r>
      <w:tab/>
    </w:r>
    <w:r>
      <w:tab/>
    </w:r>
    <w:r>
      <w:tab/>
    </w:r>
    <w:r>
      <w:tab/>
    </w:r>
    <w:r>
      <w:tab/>
    </w:r>
    <w:r>
      <w:fldChar w:fldCharType="begin"/>
    </w:r>
    <w:r>
      <w:instrText>PAGE</w:instrTex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2D0B"/>
    <w:rsid w:val="001D4E88"/>
    <w:rsid w:val="00212D0B"/>
    <w:rsid w:val="0051390E"/>
    <w:rsid w:val="0093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EF7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D4E88"/>
    <w:pPr>
      <w:tabs>
        <w:tab w:val="center" w:pos="4680"/>
        <w:tab w:val="right" w:pos="9360"/>
      </w:tabs>
      <w:spacing w:line="240" w:lineRule="auto"/>
    </w:pPr>
  </w:style>
  <w:style w:type="character" w:customStyle="1" w:styleId="HeaderChar">
    <w:name w:val="Header Char"/>
    <w:basedOn w:val="DefaultParagraphFont"/>
    <w:link w:val="Header"/>
    <w:uiPriority w:val="99"/>
    <w:rsid w:val="001D4E88"/>
  </w:style>
  <w:style w:type="paragraph" w:styleId="Footer">
    <w:name w:val="footer"/>
    <w:basedOn w:val="Normal"/>
    <w:link w:val="FooterChar"/>
    <w:uiPriority w:val="99"/>
    <w:unhideWhenUsed/>
    <w:rsid w:val="001D4E88"/>
    <w:pPr>
      <w:tabs>
        <w:tab w:val="center" w:pos="4680"/>
        <w:tab w:val="right" w:pos="9360"/>
      </w:tabs>
      <w:spacing w:line="240" w:lineRule="auto"/>
    </w:pPr>
  </w:style>
  <w:style w:type="character" w:customStyle="1" w:styleId="FooterChar">
    <w:name w:val="Footer Char"/>
    <w:basedOn w:val="DefaultParagraphFont"/>
    <w:link w:val="Footer"/>
    <w:uiPriority w:val="99"/>
    <w:rsid w:val="001D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pps.webofknowledge.com/DaisyOneClickSearch.do?product=WOS&amp;search_mode=DaisyOneClickSearch&amp;colName=WOS&amp;SID=3C8HFai8K48Ik9WVQ33&amp;author_name=Bakker,%20ES&amp;dais_id=2003836804&amp;excludeEventConfig=ExcludeIfFromFullRecPage" TargetMode="External"/><Relationship Id="rId2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apps.webofknowledge.com/DaisyOneClickSearch.do?product=WOS&amp;search_mode=DaisyOneClickSearch&amp;colName=WOS&amp;SID=3C8HFai8K48Ik9WVQ33&amp;author_name=Grutters,%20BMC&amp;dais_id=2003933259&amp;excludeEventConfig=ExcludeIfFromFullRecPage" TargetMode="External"/><Relationship Id="rId7" Type="http://schemas.openxmlformats.org/officeDocument/2006/relationships/hyperlink" Target="http://apps.webofknowledge.com/DaisyOneClickSearch.do?product=WOS&amp;search_mode=DaisyOneClickSearch&amp;colName=WOS&amp;SID=3C8HFai8K48Ik9WVQ33&amp;author_name=Gross,%20EM&amp;dais_id=2003932906&amp;excludeEventConfig=ExcludeIfFromFullRecPage" TargetMode="External"/><Relationship Id="rId8" Type="http://schemas.openxmlformats.org/officeDocument/2006/relationships/hyperlink" Target="http://apps.webofknowledge.com/DaisyOneClickSearch.do?product=WOS&amp;search_mode=DaisyOneClickSearch&amp;colName=WOS&amp;SID=3C8HFai8K48Ik9WVQ33&amp;author_name=Gross,%20EM&amp;dais_id=2003932906&amp;excludeEventConfig=ExcludeIfFromFullRec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2274</Words>
  <Characters>12963</Characters>
  <Application>Microsoft Macintosh Word</Application>
  <DocSecurity>0</DocSecurity>
  <Lines>108</Lines>
  <Paragraphs>30</Paragraphs>
  <ScaleCrop>false</ScaleCrop>
  <LinksUpToDate>false</LinksUpToDate>
  <CharactersWithSpaces>15207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Wood</cp:lastModifiedBy>
  <cp:revision>2</cp:revision>
  <dcterms:created xsi:type="dcterms:W3CDTF">2017-12-02T03:27:00Z</dcterms:created>
  <dcterms:modified xsi:type="dcterms:W3CDTF">2017-12-02T03:27:00Z</dcterms:modified>
</cp:coreProperties>
</file>