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E4F6E" w14:textId="6F7D96DD" w:rsidR="00CB09CA" w:rsidRPr="00CB09CA" w:rsidRDefault="00CB09CA" w:rsidP="00CB09CA">
      <w:pPr>
        <w:spacing w:line="480" w:lineRule="auto"/>
        <w:contextualSpacing/>
        <w:rPr>
          <w:rStyle w:val="Emphasis"/>
          <w:i w:val="0"/>
          <w:color w:val="333333"/>
          <w:shd w:val="clear" w:color="auto" w:fill="FFFFFF"/>
        </w:rPr>
      </w:pPr>
    </w:p>
    <w:p w14:paraId="40118423" w14:textId="273850F9" w:rsidR="00CB09CA" w:rsidRPr="00CB09CA" w:rsidRDefault="00CB09CA" w:rsidP="00CB09CA">
      <w:pPr>
        <w:spacing w:line="480" w:lineRule="auto"/>
        <w:contextualSpacing/>
        <w:rPr>
          <w:rStyle w:val="Emphasis"/>
          <w:i w:val="0"/>
          <w:color w:val="333333"/>
          <w:shd w:val="clear" w:color="auto" w:fill="FFFFFF"/>
        </w:rPr>
      </w:pPr>
    </w:p>
    <w:p w14:paraId="368732A7" w14:textId="5898CA7A" w:rsidR="00CB09CA" w:rsidRPr="00CB09CA" w:rsidRDefault="00CB09CA" w:rsidP="00CB09CA">
      <w:pPr>
        <w:spacing w:line="480" w:lineRule="auto"/>
        <w:contextualSpacing/>
        <w:rPr>
          <w:rStyle w:val="Emphasis"/>
          <w:i w:val="0"/>
          <w:color w:val="333333"/>
          <w:shd w:val="clear" w:color="auto" w:fill="FFFFFF"/>
        </w:rPr>
      </w:pPr>
    </w:p>
    <w:p w14:paraId="789C8AFA" w14:textId="288C7ECD" w:rsidR="00CB09CA" w:rsidRPr="00CB09CA" w:rsidRDefault="00CB09CA" w:rsidP="00CB09CA">
      <w:pPr>
        <w:spacing w:line="480" w:lineRule="auto"/>
        <w:contextualSpacing/>
        <w:rPr>
          <w:rStyle w:val="Emphasis"/>
          <w:i w:val="0"/>
          <w:color w:val="333333"/>
          <w:shd w:val="clear" w:color="auto" w:fill="FFFFFF"/>
        </w:rPr>
      </w:pPr>
    </w:p>
    <w:p w14:paraId="30E93A31" w14:textId="4BA47AFC" w:rsidR="00CB09CA" w:rsidRPr="00CB09CA" w:rsidRDefault="00CB09CA" w:rsidP="00CB09CA">
      <w:pPr>
        <w:spacing w:line="480" w:lineRule="auto"/>
        <w:contextualSpacing/>
        <w:jc w:val="center"/>
        <w:rPr>
          <w:rStyle w:val="Emphasis"/>
          <w:i w:val="0"/>
          <w:color w:val="333333"/>
          <w:shd w:val="clear" w:color="auto" w:fill="FFFFFF"/>
        </w:rPr>
      </w:pPr>
      <w:r w:rsidRPr="00CB09CA">
        <w:rPr>
          <w:rStyle w:val="Emphasis"/>
          <w:i w:val="0"/>
          <w:color w:val="333333"/>
          <w:shd w:val="clear" w:color="auto" w:fill="FFFFFF"/>
        </w:rPr>
        <w:t>Courage Tastes of Blood</w:t>
      </w:r>
    </w:p>
    <w:p w14:paraId="124B8B22" w14:textId="3CFC8945" w:rsidR="00CB09CA" w:rsidRPr="00CB09CA" w:rsidRDefault="00CB09CA" w:rsidP="00CB09CA">
      <w:pPr>
        <w:spacing w:line="480" w:lineRule="auto"/>
        <w:contextualSpacing/>
        <w:jc w:val="center"/>
        <w:rPr>
          <w:rStyle w:val="Emphasis"/>
          <w:i w:val="0"/>
          <w:color w:val="333333"/>
          <w:shd w:val="clear" w:color="auto" w:fill="FFFFFF"/>
        </w:rPr>
      </w:pPr>
      <w:r w:rsidRPr="00CB09CA">
        <w:rPr>
          <w:rStyle w:val="Emphasis"/>
          <w:i w:val="0"/>
          <w:color w:val="333333"/>
          <w:shd w:val="clear" w:color="auto" w:fill="FFFFFF"/>
        </w:rPr>
        <w:t>Madison Cutten</w:t>
      </w:r>
    </w:p>
    <w:p w14:paraId="3F2AF0A9" w14:textId="268B19EE" w:rsidR="00CB09CA" w:rsidRPr="00CB09CA" w:rsidRDefault="00CB09CA" w:rsidP="00CB09CA">
      <w:pPr>
        <w:spacing w:line="480" w:lineRule="auto"/>
        <w:contextualSpacing/>
        <w:jc w:val="center"/>
        <w:rPr>
          <w:rStyle w:val="Emphasis"/>
          <w:i w:val="0"/>
          <w:color w:val="333333"/>
          <w:shd w:val="clear" w:color="auto" w:fill="FFFFFF"/>
        </w:rPr>
      </w:pPr>
      <w:r w:rsidRPr="00CB09CA">
        <w:rPr>
          <w:rStyle w:val="Emphasis"/>
          <w:i w:val="0"/>
          <w:color w:val="333333"/>
          <w:shd w:val="clear" w:color="auto" w:fill="FFFFFF"/>
        </w:rPr>
        <w:t>Dr. William Holliday</w:t>
      </w:r>
    </w:p>
    <w:p w14:paraId="416E7928" w14:textId="4D9B242B" w:rsidR="00CB09CA" w:rsidRPr="00CB09CA" w:rsidRDefault="00CB09CA" w:rsidP="00CB09CA">
      <w:pPr>
        <w:spacing w:line="480" w:lineRule="auto"/>
        <w:contextualSpacing/>
        <w:jc w:val="center"/>
        <w:rPr>
          <w:rStyle w:val="Emphasis"/>
          <w:i w:val="0"/>
          <w:color w:val="333333"/>
          <w:shd w:val="clear" w:color="auto" w:fill="FFFFFF"/>
        </w:rPr>
      </w:pPr>
      <w:r w:rsidRPr="00CB09CA">
        <w:rPr>
          <w:rStyle w:val="Emphasis"/>
          <w:i w:val="0"/>
          <w:color w:val="333333"/>
          <w:shd w:val="clear" w:color="auto" w:fill="FFFFFF"/>
        </w:rPr>
        <w:t xml:space="preserve">Honors Modern Western Civilization </w:t>
      </w:r>
    </w:p>
    <w:p w14:paraId="53C754AB" w14:textId="4AC1E1C5" w:rsidR="00CB09CA" w:rsidRPr="00CB09CA" w:rsidRDefault="005D08D0" w:rsidP="00CB09CA">
      <w:pPr>
        <w:spacing w:line="480" w:lineRule="auto"/>
        <w:contextualSpacing/>
        <w:jc w:val="center"/>
        <w:rPr>
          <w:rStyle w:val="Emphasis"/>
          <w:i w:val="0"/>
          <w:color w:val="333333"/>
          <w:shd w:val="clear" w:color="auto" w:fill="FFFFFF"/>
        </w:rPr>
      </w:pPr>
      <w:r>
        <w:rPr>
          <w:rStyle w:val="Emphasis"/>
          <w:i w:val="0"/>
          <w:color w:val="333333"/>
          <w:shd w:val="clear" w:color="auto" w:fill="FFFFFF"/>
        </w:rPr>
        <w:t>April 19</w:t>
      </w:r>
      <w:bookmarkStart w:id="0" w:name="_GoBack"/>
      <w:bookmarkEnd w:id="0"/>
      <w:r w:rsidR="00CB09CA" w:rsidRPr="00CB09CA">
        <w:rPr>
          <w:rStyle w:val="Emphasis"/>
          <w:i w:val="0"/>
          <w:color w:val="333333"/>
          <w:shd w:val="clear" w:color="auto" w:fill="FFFFFF"/>
          <w:vertAlign w:val="superscript"/>
        </w:rPr>
        <w:t>th</w:t>
      </w:r>
      <w:r w:rsidR="00CB09CA" w:rsidRPr="00CB09CA">
        <w:rPr>
          <w:rStyle w:val="Emphasis"/>
          <w:i w:val="0"/>
          <w:color w:val="333333"/>
          <w:shd w:val="clear" w:color="auto" w:fill="FFFFFF"/>
        </w:rPr>
        <w:t>, 2016</w:t>
      </w:r>
    </w:p>
    <w:p w14:paraId="3FE74287" w14:textId="16C6CF8C" w:rsidR="00CB09CA" w:rsidRPr="00CB09CA" w:rsidRDefault="00CB09CA" w:rsidP="00CB09CA">
      <w:pPr>
        <w:spacing w:line="480" w:lineRule="auto"/>
        <w:contextualSpacing/>
        <w:rPr>
          <w:rStyle w:val="Emphasis"/>
          <w:i w:val="0"/>
          <w:color w:val="333333"/>
          <w:shd w:val="clear" w:color="auto" w:fill="FFFFFF"/>
        </w:rPr>
      </w:pPr>
    </w:p>
    <w:p w14:paraId="6414ED8C" w14:textId="71BC5385" w:rsidR="00CB09CA" w:rsidRPr="00CB09CA" w:rsidRDefault="00CB09CA" w:rsidP="00CB09CA">
      <w:pPr>
        <w:spacing w:line="480" w:lineRule="auto"/>
        <w:contextualSpacing/>
        <w:rPr>
          <w:rStyle w:val="Emphasis"/>
          <w:i w:val="0"/>
          <w:color w:val="333333"/>
          <w:shd w:val="clear" w:color="auto" w:fill="FFFFFF"/>
        </w:rPr>
      </w:pPr>
    </w:p>
    <w:p w14:paraId="60DD028F" w14:textId="4B6E1C8B" w:rsidR="00CB09CA" w:rsidRPr="00CB09CA" w:rsidRDefault="00CB09CA" w:rsidP="00CB09CA">
      <w:pPr>
        <w:spacing w:line="480" w:lineRule="auto"/>
        <w:contextualSpacing/>
        <w:rPr>
          <w:rStyle w:val="Emphasis"/>
          <w:i w:val="0"/>
          <w:color w:val="333333"/>
          <w:shd w:val="clear" w:color="auto" w:fill="FFFFFF"/>
        </w:rPr>
      </w:pPr>
    </w:p>
    <w:p w14:paraId="5A49D0F8" w14:textId="129A7331" w:rsidR="00CB09CA" w:rsidRPr="00CB09CA" w:rsidRDefault="00CB09CA" w:rsidP="00CB09CA">
      <w:pPr>
        <w:spacing w:line="480" w:lineRule="auto"/>
        <w:contextualSpacing/>
        <w:rPr>
          <w:rStyle w:val="Emphasis"/>
          <w:i w:val="0"/>
          <w:color w:val="333333"/>
          <w:shd w:val="clear" w:color="auto" w:fill="FFFFFF"/>
        </w:rPr>
      </w:pPr>
    </w:p>
    <w:p w14:paraId="4A41D13A" w14:textId="7067DBC9" w:rsidR="00CB09CA" w:rsidRPr="00CB09CA" w:rsidRDefault="00CB09CA" w:rsidP="00CB09CA">
      <w:pPr>
        <w:spacing w:line="480" w:lineRule="auto"/>
        <w:contextualSpacing/>
        <w:rPr>
          <w:rStyle w:val="Emphasis"/>
          <w:i w:val="0"/>
          <w:color w:val="333333"/>
          <w:shd w:val="clear" w:color="auto" w:fill="FFFFFF"/>
        </w:rPr>
      </w:pPr>
    </w:p>
    <w:p w14:paraId="5B6792F2" w14:textId="1944B112" w:rsidR="00CB09CA" w:rsidRPr="00CB09CA" w:rsidRDefault="00CB09CA" w:rsidP="00CB09CA">
      <w:pPr>
        <w:spacing w:line="480" w:lineRule="auto"/>
        <w:contextualSpacing/>
        <w:rPr>
          <w:rStyle w:val="Emphasis"/>
          <w:i w:val="0"/>
          <w:color w:val="333333"/>
          <w:shd w:val="clear" w:color="auto" w:fill="FFFFFF"/>
        </w:rPr>
      </w:pPr>
    </w:p>
    <w:p w14:paraId="7B49D062" w14:textId="33F4B370" w:rsidR="00CB09CA" w:rsidRPr="00CB09CA" w:rsidRDefault="00CB09CA" w:rsidP="00CB09CA">
      <w:pPr>
        <w:spacing w:line="480" w:lineRule="auto"/>
        <w:contextualSpacing/>
        <w:rPr>
          <w:rStyle w:val="Emphasis"/>
          <w:i w:val="0"/>
          <w:color w:val="333333"/>
          <w:shd w:val="clear" w:color="auto" w:fill="FFFFFF"/>
        </w:rPr>
      </w:pPr>
    </w:p>
    <w:p w14:paraId="4D94AEEC" w14:textId="3A00DC53" w:rsidR="00CB09CA" w:rsidRPr="00CB09CA" w:rsidRDefault="00CB09CA" w:rsidP="00CB09CA">
      <w:pPr>
        <w:spacing w:line="480" w:lineRule="auto"/>
        <w:contextualSpacing/>
        <w:rPr>
          <w:rStyle w:val="Emphasis"/>
          <w:i w:val="0"/>
          <w:color w:val="333333"/>
          <w:shd w:val="clear" w:color="auto" w:fill="FFFFFF"/>
        </w:rPr>
      </w:pPr>
    </w:p>
    <w:p w14:paraId="4E11316C" w14:textId="37378803" w:rsidR="00CB09CA" w:rsidRPr="00CB09CA" w:rsidRDefault="00CB09CA" w:rsidP="00CB09CA">
      <w:pPr>
        <w:spacing w:line="480" w:lineRule="auto"/>
        <w:contextualSpacing/>
        <w:rPr>
          <w:rStyle w:val="Emphasis"/>
          <w:i w:val="0"/>
          <w:color w:val="333333"/>
          <w:shd w:val="clear" w:color="auto" w:fill="FFFFFF"/>
        </w:rPr>
      </w:pPr>
    </w:p>
    <w:p w14:paraId="6869A45E" w14:textId="0F937B05" w:rsidR="00CB09CA" w:rsidRPr="00CB09CA" w:rsidRDefault="00CB09CA" w:rsidP="00CB09CA">
      <w:pPr>
        <w:spacing w:line="480" w:lineRule="auto"/>
        <w:contextualSpacing/>
        <w:rPr>
          <w:rStyle w:val="Emphasis"/>
          <w:i w:val="0"/>
          <w:color w:val="333333"/>
          <w:shd w:val="clear" w:color="auto" w:fill="FFFFFF"/>
        </w:rPr>
      </w:pPr>
    </w:p>
    <w:p w14:paraId="27E3315B" w14:textId="4A193094" w:rsidR="00CB09CA" w:rsidRPr="00CB09CA" w:rsidRDefault="00CB09CA" w:rsidP="00CB09CA">
      <w:pPr>
        <w:spacing w:line="480" w:lineRule="auto"/>
        <w:contextualSpacing/>
        <w:rPr>
          <w:rStyle w:val="Emphasis"/>
          <w:i w:val="0"/>
          <w:color w:val="333333"/>
          <w:shd w:val="clear" w:color="auto" w:fill="FFFFFF"/>
        </w:rPr>
      </w:pPr>
    </w:p>
    <w:p w14:paraId="43697A61" w14:textId="56F72F0A" w:rsidR="00CB09CA" w:rsidRPr="00CB09CA" w:rsidRDefault="00CB09CA" w:rsidP="00CB09CA">
      <w:pPr>
        <w:spacing w:line="480" w:lineRule="auto"/>
        <w:contextualSpacing/>
        <w:rPr>
          <w:rStyle w:val="Emphasis"/>
          <w:i w:val="0"/>
          <w:color w:val="333333"/>
          <w:shd w:val="clear" w:color="auto" w:fill="FFFFFF"/>
        </w:rPr>
      </w:pPr>
    </w:p>
    <w:p w14:paraId="7AEE6304" w14:textId="65892234" w:rsidR="00CB09CA" w:rsidRPr="00CB09CA" w:rsidRDefault="00CB09CA" w:rsidP="00CB09CA">
      <w:pPr>
        <w:spacing w:line="480" w:lineRule="auto"/>
        <w:contextualSpacing/>
        <w:rPr>
          <w:rStyle w:val="Emphasis"/>
          <w:i w:val="0"/>
          <w:color w:val="333333"/>
          <w:shd w:val="clear" w:color="auto" w:fill="FFFFFF"/>
        </w:rPr>
      </w:pPr>
    </w:p>
    <w:p w14:paraId="1CEB740A" w14:textId="4F4CD95A" w:rsidR="00CB09CA" w:rsidRDefault="00CB09CA" w:rsidP="00CB09CA">
      <w:pPr>
        <w:spacing w:line="480" w:lineRule="auto"/>
        <w:rPr>
          <w:rStyle w:val="Emphasis"/>
          <w:i w:val="0"/>
          <w:iCs w:val="0"/>
        </w:rPr>
      </w:pPr>
    </w:p>
    <w:p w14:paraId="523B3D97" w14:textId="6736F226" w:rsidR="00CB09CA" w:rsidRDefault="00CB09CA" w:rsidP="00CB09CA">
      <w:pPr>
        <w:spacing w:line="480" w:lineRule="auto"/>
        <w:rPr>
          <w:rStyle w:val="Emphasis"/>
          <w:i w:val="0"/>
          <w:iCs w:val="0"/>
        </w:rPr>
      </w:pPr>
      <w:r>
        <w:rPr>
          <w:rStyle w:val="Emphasis"/>
          <w:i w:val="0"/>
          <w:iCs w:val="0"/>
        </w:rPr>
        <w:lastRenderedPageBreak/>
        <w:tab/>
        <w:t xml:space="preserve">In the grand scheme of </w:t>
      </w:r>
      <w:r w:rsidR="001A5CF7">
        <w:rPr>
          <w:rStyle w:val="Emphasis"/>
          <w:i w:val="0"/>
          <w:iCs w:val="0"/>
        </w:rPr>
        <w:t>world relations</w:t>
      </w:r>
      <w:r>
        <w:rPr>
          <w:rStyle w:val="Emphasis"/>
          <w:i w:val="0"/>
          <w:iCs w:val="0"/>
        </w:rPr>
        <w:t xml:space="preserve">, it is sometimes easy to forget how </w:t>
      </w:r>
      <w:r w:rsidR="00162446">
        <w:rPr>
          <w:rStyle w:val="Emphasis"/>
          <w:i w:val="0"/>
          <w:iCs w:val="0"/>
        </w:rPr>
        <w:t xml:space="preserve">different ethnicities are </w:t>
      </w:r>
      <w:r>
        <w:rPr>
          <w:rStyle w:val="Emphasis"/>
          <w:i w:val="0"/>
          <w:iCs w:val="0"/>
        </w:rPr>
        <w:t>affected</w:t>
      </w:r>
      <w:r w:rsidR="00B54C54">
        <w:rPr>
          <w:rStyle w:val="Emphasis"/>
          <w:i w:val="0"/>
          <w:iCs w:val="0"/>
        </w:rPr>
        <w:t xml:space="preserve">.  </w:t>
      </w:r>
      <w:r>
        <w:rPr>
          <w:rStyle w:val="Emphasis"/>
          <w:i w:val="0"/>
          <w:iCs w:val="0"/>
        </w:rPr>
        <w:t xml:space="preserve">During </w:t>
      </w:r>
      <w:r w:rsidR="007717E7">
        <w:rPr>
          <w:rStyle w:val="Emphasis"/>
          <w:i w:val="0"/>
          <w:iCs w:val="0"/>
        </w:rPr>
        <w:t xml:space="preserve">the </w:t>
      </w:r>
      <w:r w:rsidR="00162446">
        <w:rPr>
          <w:rStyle w:val="Emphasis"/>
          <w:i w:val="0"/>
          <w:iCs w:val="0"/>
        </w:rPr>
        <w:t xml:space="preserve">latter half of the </w:t>
      </w:r>
      <w:r>
        <w:rPr>
          <w:rStyle w:val="Emphasis"/>
          <w:i w:val="0"/>
          <w:iCs w:val="0"/>
        </w:rPr>
        <w:t>20</w:t>
      </w:r>
      <w:r w:rsidRPr="00CB09CA">
        <w:rPr>
          <w:rStyle w:val="Emphasis"/>
          <w:i w:val="0"/>
          <w:iCs w:val="0"/>
          <w:vertAlign w:val="superscript"/>
        </w:rPr>
        <w:t>th</w:t>
      </w:r>
      <w:r>
        <w:rPr>
          <w:rStyle w:val="Emphasis"/>
          <w:i w:val="0"/>
          <w:iCs w:val="0"/>
        </w:rPr>
        <w:t xml:space="preserve"> century, the </w:t>
      </w:r>
      <w:r w:rsidR="00CC1E5A">
        <w:rPr>
          <w:rStyle w:val="Emphasis"/>
          <w:i w:val="0"/>
          <w:iCs w:val="0"/>
        </w:rPr>
        <w:t xml:space="preserve">Cold War </w:t>
      </w:r>
      <w:r w:rsidR="00196318">
        <w:rPr>
          <w:rStyle w:val="Emphasis"/>
          <w:i w:val="0"/>
          <w:iCs w:val="0"/>
        </w:rPr>
        <w:t xml:space="preserve">began, arising from </w:t>
      </w:r>
      <w:r w:rsidR="00162446">
        <w:rPr>
          <w:rStyle w:val="Emphasis"/>
          <w:i w:val="0"/>
          <w:iCs w:val="0"/>
        </w:rPr>
        <w:t xml:space="preserve">political </w:t>
      </w:r>
      <w:r w:rsidR="00196318">
        <w:rPr>
          <w:rStyle w:val="Emphasis"/>
          <w:i w:val="0"/>
          <w:iCs w:val="0"/>
        </w:rPr>
        <w:t>disagreements and militaristic tensions over the s</w:t>
      </w:r>
      <w:r w:rsidR="00B54C54">
        <w:rPr>
          <w:rStyle w:val="Emphasis"/>
          <w:i w:val="0"/>
          <w:iCs w:val="0"/>
        </w:rPr>
        <w:t xml:space="preserve">pread of communism.  </w:t>
      </w:r>
      <w:r w:rsidR="005A7763">
        <w:rPr>
          <w:rStyle w:val="Emphasis"/>
          <w:i w:val="0"/>
          <w:iCs w:val="0"/>
        </w:rPr>
        <w:t xml:space="preserve">While the </w:t>
      </w:r>
      <w:r w:rsidR="00BD1AB3">
        <w:rPr>
          <w:rStyle w:val="Emphasis"/>
          <w:i w:val="0"/>
          <w:iCs w:val="0"/>
        </w:rPr>
        <w:t xml:space="preserve">focus of the </w:t>
      </w:r>
      <w:r w:rsidR="005A7763">
        <w:rPr>
          <w:rStyle w:val="Emphasis"/>
          <w:i w:val="0"/>
          <w:iCs w:val="0"/>
        </w:rPr>
        <w:t xml:space="preserve">war was primarily between </w:t>
      </w:r>
      <w:r w:rsidR="007717E7">
        <w:rPr>
          <w:rStyle w:val="Emphasis"/>
          <w:i w:val="0"/>
          <w:iCs w:val="0"/>
        </w:rPr>
        <w:t xml:space="preserve">the United States and the Soviet Union, we often overlook the affects it had on other places in the world. One such example is the Mapuche community </w:t>
      </w:r>
      <w:r w:rsidR="005C3F58">
        <w:rPr>
          <w:rStyle w:val="Emphasis"/>
          <w:i w:val="0"/>
          <w:iCs w:val="0"/>
        </w:rPr>
        <w:t>of Nicolás Ail</w:t>
      </w:r>
      <w:r w:rsidR="005C3F58">
        <w:rPr>
          <w:rStyle w:val="Emphasis"/>
          <w:i w:val="0"/>
          <w:color w:val="333333"/>
          <w:shd w:val="clear" w:color="auto" w:fill="FFFFFF"/>
        </w:rPr>
        <w:t>í</w:t>
      </w:r>
      <w:r w:rsidR="00053308">
        <w:rPr>
          <w:rStyle w:val="Emphasis"/>
          <w:i w:val="0"/>
          <w:iCs w:val="0"/>
        </w:rPr>
        <w:t xml:space="preserve">o </w:t>
      </w:r>
      <w:r w:rsidR="00B54C54">
        <w:rPr>
          <w:rStyle w:val="Emphasis"/>
          <w:i w:val="0"/>
          <w:iCs w:val="0"/>
        </w:rPr>
        <w:t xml:space="preserve">located in southern Chile.  </w:t>
      </w:r>
      <w:r w:rsidR="00053308">
        <w:rPr>
          <w:rStyle w:val="Emphasis"/>
          <w:i w:val="0"/>
          <w:iCs w:val="0"/>
        </w:rPr>
        <w:t xml:space="preserve">In her book </w:t>
      </w:r>
      <w:r w:rsidR="00053308">
        <w:rPr>
          <w:rStyle w:val="Emphasis"/>
          <w:iCs w:val="0"/>
        </w:rPr>
        <w:t>Courage Tastes of Blood</w:t>
      </w:r>
      <w:r w:rsidR="00053308">
        <w:rPr>
          <w:rStyle w:val="Emphasis"/>
          <w:i w:val="0"/>
          <w:iCs w:val="0"/>
        </w:rPr>
        <w:t xml:space="preserve">, Florencia Mallon takes on the role of a radical historian in order to communicate a more personal account of modern Chilean history </w:t>
      </w:r>
      <w:r w:rsidR="00A72138">
        <w:rPr>
          <w:rStyle w:val="Emphasis"/>
          <w:i w:val="0"/>
          <w:iCs w:val="0"/>
        </w:rPr>
        <w:t>during</w:t>
      </w:r>
      <w:r w:rsidR="00053308">
        <w:rPr>
          <w:rStyle w:val="Emphasis"/>
          <w:i w:val="0"/>
          <w:iCs w:val="0"/>
        </w:rPr>
        <w:t xml:space="preserve"> the 20</w:t>
      </w:r>
      <w:r w:rsidR="00053308" w:rsidRPr="00053308">
        <w:rPr>
          <w:rStyle w:val="Emphasis"/>
          <w:i w:val="0"/>
          <w:iCs w:val="0"/>
          <w:vertAlign w:val="superscript"/>
        </w:rPr>
        <w:t>th</w:t>
      </w:r>
      <w:r w:rsidR="00053308">
        <w:rPr>
          <w:rStyle w:val="Emphasis"/>
          <w:i w:val="0"/>
          <w:iCs w:val="0"/>
        </w:rPr>
        <w:t xml:space="preserve"> </w:t>
      </w:r>
      <w:r w:rsidR="00B54C54">
        <w:rPr>
          <w:rStyle w:val="Emphasis"/>
          <w:i w:val="0"/>
          <w:iCs w:val="0"/>
        </w:rPr>
        <w:t xml:space="preserve">century.  </w:t>
      </w:r>
      <w:r w:rsidR="00FE2313">
        <w:rPr>
          <w:rStyle w:val="Emphasis"/>
          <w:i w:val="0"/>
          <w:iCs w:val="0"/>
        </w:rPr>
        <w:t xml:space="preserve">By spending time with the community and conducting one on one interviews with those who lived during the country’s reform, Mallon was able to identify the primary challenges of </w:t>
      </w:r>
      <w:r w:rsidR="00FA7F00">
        <w:rPr>
          <w:rStyle w:val="Emphasis"/>
          <w:i w:val="0"/>
          <w:iCs w:val="0"/>
        </w:rPr>
        <w:t xml:space="preserve">land disputes and </w:t>
      </w:r>
      <w:r w:rsidR="00BD1AB3">
        <w:rPr>
          <w:rStyle w:val="Emphasis"/>
          <w:i w:val="0"/>
          <w:iCs w:val="0"/>
        </w:rPr>
        <w:t xml:space="preserve">a militaristic </w:t>
      </w:r>
      <w:r w:rsidR="00FA7F00">
        <w:rPr>
          <w:rStyle w:val="Emphasis"/>
          <w:i w:val="0"/>
          <w:iCs w:val="0"/>
        </w:rPr>
        <w:t>dictatorship</w:t>
      </w:r>
      <w:r w:rsidR="001C6E0B">
        <w:rPr>
          <w:rStyle w:val="Emphasis"/>
          <w:i w:val="0"/>
          <w:iCs w:val="0"/>
        </w:rPr>
        <w:t xml:space="preserve"> that</w:t>
      </w:r>
      <w:r w:rsidR="00BB4B25">
        <w:rPr>
          <w:rStyle w:val="Emphasis"/>
          <w:i w:val="0"/>
          <w:iCs w:val="0"/>
        </w:rPr>
        <w:t xml:space="preserve"> the </w:t>
      </w:r>
      <w:r w:rsidR="00705843">
        <w:rPr>
          <w:rStyle w:val="Emphasis"/>
          <w:i w:val="0"/>
          <w:iCs w:val="0"/>
        </w:rPr>
        <w:t>natives</w:t>
      </w:r>
      <w:r w:rsidR="00BB4B25">
        <w:rPr>
          <w:rStyle w:val="Emphasis"/>
          <w:i w:val="0"/>
          <w:iCs w:val="0"/>
        </w:rPr>
        <w:t xml:space="preserve"> faced.</w:t>
      </w:r>
    </w:p>
    <w:p w14:paraId="743815D5" w14:textId="395FAC75" w:rsidR="001F0B67" w:rsidRDefault="001F0B67" w:rsidP="00CB09CA">
      <w:pPr>
        <w:spacing w:line="480" w:lineRule="auto"/>
        <w:rPr>
          <w:rStyle w:val="Emphasis"/>
          <w:i w:val="0"/>
          <w:iCs w:val="0"/>
        </w:rPr>
      </w:pPr>
      <w:r>
        <w:rPr>
          <w:rStyle w:val="Emphasis"/>
          <w:i w:val="0"/>
          <w:iCs w:val="0"/>
        </w:rPr>
        <w:tab/>
      </w:r>
      <w:r w:rsidR="00C03337">
        <w:rPr>
          <w:rStyle w:val="Emphasis"/>
          <w:i w:val="0"/>
          <w:iCs w:val="0"/>
        </w:rPr>
        <w:t>The foundation of c</w:t>
      </w:r>
      <w:r w:rsidR="009F6E70">
        <w:rPr>
          <w:rStyle w:val="Emphasis"/>
          <w:i w:val="0"/>
          <w:iCs w:val="0"/>
        </w:rPr>
        <w:t>ommunism depends</w:t>
      </w:r>
      <w:r w:rsidR="00BA3AAA">
        <w:rPr>
          <w:rStyle w:val="Emphasis"/>
          <w:i w:val="0"/>
          <w:iCs w:val="0"/>
        </w:rPr>
        <w:t xml:space="preserve"> on chaos between </w:t>
      </w:r>
      <w:r w:rsidR="00A81BDA">
        <w:rPr>
          <w:rStyle w:val="Emphasis"/>
          <w:i w:val="0"/>
          <w:iCs w:val="0"/>
        </w:rPr>
        <w:t xml:space="preserve">social </w:t>
      </w:r>
      <w:r w:rsidR="00BA3AAA">
        <w:rPr>
          <w:rStyle w:val="Emphasis"/>
          <w:i w:val="0"/>
          <w:iCs w:val="0"/>
        </w:rPr>
        <w:t>classes</w:t>
      </w:r>
      <w:r w:rsidR="00224492">
        <w:rPr>
          <w:rStyle w:val="Emphasis"/>
          <w:i w:val="0"/>
          <w:iCs w:val="0"/>
        </w:rPr>
        <w:t xml:space="preserve"> </w:t>
      </w:r>
      <w:r w:rsidR="00C03337">
        <w:rPr>
          <w:rStyle w:val="Emphasis"/>
          <w:i w:val="0"/>
          <w:iCs w:val="0"/>
        </w:rPr>
        <w:t>which would</w:t>
      </w:r>
      <w:r w:rsidR="00224492">
        <w:rPr>
          <w:rStyle w:val="Emphasis"/>
          <w:i w:val="0"/>
          <w:iCs w:val="0"/>
        </w:rPr>
        <w:t xml:space="preserve"> ideally</w:t>
      </w:r>
      <w:r w:rsidR="00C03337">
        <w:rPr>
          <w:rStyle w:val="Emphasis"/>
          <w:i w:val="0"/>
          <w:iCs w:val="0"/>
        </w:rPr>
        <w:t xml:space="preserve"> </w:t>
      </w:r>
      <w:r w:rsidR="00BA3AAA">
        <w:rPr>
          <w:rStyle w:val="Emphasis"/>
          <w:i w:val="0"/>
          <w:iCs w:val="0"/>
        </w:rPr>
        <w:t xml:space="preserve">result </w:t>
      </w:r>
      <w:r w:rsidR="00C03337">
        <w:rPr>
          <w:rStyle w:val="Emphasis"/>
          <w:i w:val="0"/>
          <w:iCs w:val="0"/>
        </w:rPr>
        <w:t xml:space="preserve">in the elimination of privately owned property so that all resources and goods </w:t>
      </w:r>
      <w:r w:rsidR="009F6E70">
        <w:rPr>
          <w:rStyle w:val="Emphasis"/>
          <w:i w:val="0"/>
          <w:iCs w:val="0"/>
        </w:rPr>
        <w:t>can</w:t>
      </w:r>
      <w:r w:rsidR="0076409E">
        <w:rPr>
          <w:rStyle w:val="Emphasis"/>
          <w:i w:val="0"/>
          <w:iCs w:val="0"/>
        </w:rPr>
        <w:t xml:space="preserve"> be shared by the entirety of the public.</w:t>
      </w:r>
      <w:r w:rsidR="00B54C54">
        <w:rPr>
          <w:rStyle w:val="Emphasis"/>
          <w:i w:val="0"/>
          <w:iCs w:val="0"/>
        </w:rPr>
        <w:t xml:space="preserve">  </w:t>
      </w:r>
      <w:r w:rsidR="0091277C">
        <w:rPr>
          <w:rStyle w:val="Emphasis"/>
          <w:i w:val="0"/>
          <w:iCs w:val="0"/>
        </w:rPr>
        <w:t xml:space="preserve">Although the government under the control of Allende was not communist, the Mapuche community of </w:t>
      </w:r>
      <w:r w:rsidR="0091277C">
        <w:rPr>
          <w:rStyle w:val="Emphasis"/>
          <w:i w:val="0"/>
          <w:iCs w:val="0"/>
        </w:rPr>
        <w:t>Nicolás Ail</w:t>
      </w:r>
      <w:r w:rsidR="0091277C">
        <w:rPr>
          <w:rStyle w:val="Emphasis"/>
          <w:i w:val="0"/>
          <w:color w:val="333333"/>
          <w:shd w:val="clear" w:color="auto" w:fill="FFFFFF"/>
        </w:rPr>
        <w:t>í</w:t>
      </w:r>
      <w:r w:rsidR="0091277C">
        <w:rPr>
          <w:rStyle w:val="Emphasis"/>
          <w:i w:val="0"/>
          <w:iCs w:val="0"/>
        </w:rPr>
        <w:t>o</w:t>
      </w:r>
      <w:r w:rsidR="0091277C">
        <w:rPr>
          <w:rStyle w:val="Emphasis"/>
          <w:i w:val="0"/>
          <w:iCs w:val="0"/>
        </w:rPr>
        <w:t xml:space="preserve"> </w:t>
      </w:r>
      <w:r w:rsidR="00E55652">
        <w:rPr>
          <w:rStyle w:val="Emphasis"/>
          <w:i w:val="0"/>
          <w:iCs w:val="0"/>
        </w:rPr>
        <w:t xml:space="preserve">have been fighting to keep their </w:t>
      </w:r>
      <w:r w:rsidR="00B54C54">
        <w:rPr>
          <w:rStyle w:val="Emphasis"/>
          <w:i w:val="0"/>
          <w:iCs w:val="0"/>
        </w:rPr>
        <w:t>territory private</w:t>
      </w:r>
      <w:r w:rsidR="00C71866">
        <w:rPr>
          <w:rStyle w:val="Emphasis"/>
          <w:i w:val="0"/>
          <w:iCs w:val="0"/>
        </w:rPr>
        <w:t xml:space="preserve"> </w:t>
      </w:r>
      <w:r w:rsidR="00FC09C0">
        <w:rPr>
          <w:rStyle w:val="Emphasis"/>
          <w:i w:val="0"/>
          <w:iCs w:val="0"/>
        </w:rPr>
        <w:t>(Mallon, 2005)</w:t>
      </w:r>
      <w:r w:rsidR="004A273C">
        <w:rPr>
          <w:rStyle w:val="Emphasis"/>
          <w:i w:val="0"/>
          <w:iCs w:val="0"/>
        </w:rPr>
        <w:t xml:space="preserve">. </w:t>
      </w:r>
      <w:r w:rsidR="00B54C54">
        <w:rPr>
          <w:rStyle w:val="Emphasis"/>
          <w:i w:val="0"/>
          <w:iCs w:val="0"/>
        </w:rPr>
        <w:t xml:space="preserve"> </w:t>
      </w:r>
      <w:r w:rsidR="0041509C">
        <w:rPr>
          <w:rStyle w:val="Emphasis"/>
          <w:i w:val="0"/>
          <w:iCs w:val="0"/>
        </w:rPr>
        <w:t>Often times</w:t>
      </w:r>
      <w:r w:rsidR="00D771D1">
        <w:rPr>
          <w:rStyle w:val="Emphasis"/>
          <w:i w:val="0"/>
          <w:iCs w:val="0"/>
        </w:rPr>
        <w:t>,</w:t>
      </w:r>
      <w:r w:rsidR="0041509C">
        <w:rPr>
          <w:rStyle w:val="Emphasis"/>
          <w:i w:val="0"/>
          <w:iCs w:val="0"/>
        </w:rPr>
        <w:t xml:space="preserve"> </w:t>
      </w:r>
      <w:r w:rsidR="001B3188">
        <w:rPr>
          <w:rStyle w:val="Emphasis"/>
          <w:i w:val="0"/>
          <w:iCs w:val="0"/>
        </w:rPr>
        <w:t xml:space="preserve">established boundaries and land settlements were disregarded </w:t>
      </w:r>
      <w:r w:rsidR="0041509C">
        <w:rPr>
          <w:rStyle w:val="Emphasis"/>
          <w:i w:val="0"/>
          <w:iCs w:val="0"/>
        </w:rPr>
        <w:t>or</w:t>
      </w:r>
      <w:r w:rsidR="001B3188">
        <w:rPr>
          <w:rStyle w:val="Emphasis"/>
          <w:i w:val="0"/>
          <w:iCs w:val="0"/>
        </w:rPr>
        <w:t xml:space="preserve"> disrespected</w:t>
      </w:r>
      <w:r w:rsidR="00FC09C0">
        <w:rPr>
          <w:rStyle w:val="Emphasis"/>
          <w:i w:val="0"/>
          <w:iCs w:val="0"/>
        </w:rPr>
        <w:t>,</w:t>
      </w:r>
      <w:r w:rsidR="0041509C">
        <w:rPr>
          <w:rStyle w:val="Emphasis"/>
          <w:i w:val="0"/>
          <w:iCs w:val="0"/>
        </w:rPr>
        <w:t xml:space="preserve"> so in an </w:t>
      </w:r>
      <w:r w:rsidR="001B3188">
        <w:rPr>
          <w:rStyle w:val="Emphasis"/>
          <w:i w:val="0"/>
          <w:iCs w:val="0"/>
        </w:rPr>
        <w:t xml:space="preserve">attempt to </w:t>
      </w:r>
      <w:r w:rsidR="00B562CC">
        <w:rPr>
          <w:rStyle w:val="Emphasis"/>
          <w:i w:val="0"/>
          <w:iCs w:val="0"/>
        </w:rPr>
        <w:t>protect natives from private contracts</w:t>
      </w:r>
      <w:r w:rsidR="00FC09C0">
        <w:rPr>
          <w:rStyle w:val="Emphasis"/>
          <w:i w:val="0"/>
          <w:iCs w:val="0"/>
        </w:rPr>
        <w:t xml:space="preserve"> that would sell their land without their consent, the Chilean government created the Law of Indigenous Settlement which “would begin with the legal settlement of the native population on their ancestral lands, and only afterward would government officials have the right to define how much </w:t>
      </w:r>
      <w:r w:rsidR="0091277C">
        <w:rPr>
          <w:rStyle w:val="Emphasis"/>
          <w:i w:val="0"/>
          <w:iCs w:val="0"/>
        </w:rPr>
        <w:t>land was left for other uses</w:t>
      </w:r>
      <w:r w:rsidR="00FC09C0">
        <w:rPr>
          <w:rStyle w:val="Emphasis"/>
          <w:i w:val="0"/>
          <w:iCs w:val="0"/>
        </w:rPr>
        <w:t xml:space="preserve">” (Mallon, 2005, p. 36). </w:t>
      </w:r>
      <w:r w:rsidR="00B54C54">
        <w:rPr>
          <w:rStyle w:val="Emphasis"/>
          <w:i w:val="0"/>
          <w:iCs w:val="0"/>
        </w:rPr>
        <w:t xml:space="preserve"> </w:t>
      </w:r>
      <w:r w:rsidR="00A447B9">
        <w:rPr>
          <w:rStyle w:val="Emphasis"/>
          <w:i w:val="0"/>
          <w:iCs w:val="0"/>
        </w:rPr>
        <w:t>D</w:t>
      </w:r>
      <w:r w:rsidR="008E05B6">
        <w:rPr>
          <w:rStyle w:val="Emphasis"/>
          <w:i w:val="0"/>
          <w:iCs w:val="0"/>
        </w:rPr>
        <w:t>espite its effort</w:t>
      </w:r>
      <w:r w:rsidR="00D8530C">
        <w:rPr>
          <w:rStyle w:val="Emphasis"/>
          <w:i w:val="0"/>
          <w:iCs w:val="0"/>
        </w:rPr>
        <w:t>,</w:t>
      </w:r>
      <w:r w:rsidR="008E05B6">
        <w:rPr>
          <w:rStyle w:val="Emphasis"/>
          <w:i w:val="0"/>
          <w:iCs w:val="0"/>
        </w:rPr>
        <w:t xml:space="preserve"> the Law of Indigenous Settlement did little to protect the Mapuche from injustice as they continued to </w:t>
      </w:r>
      <w:r w:rsidR="005C3F58">
        <w:rPr>
          <w:rStyle w:val="Emphasis"/>
          <w:i w:val="0"/>
          <w:iCs w:val="0"/>
        </w:rPr>
        <w:t xml:space="preserve">lose in </w:t>
      </w:r>
      <w:r w:rsidR="008E05B6">
        <w:rPr>
          <w:rStyle w:val="Emphasis"/>
          <w:i w:val="0"/>
          <w:iCs w:val="0"/>
        </w:rPr>
        <w:t xml:space="preserve">legal battles </w:t>
      </w:r>
      <w:r w:rsidR="0076409E">
        <w:rPr>
          <w:rStyle w:val="Emphasis"/>
          <w:i w:val="0"/>
          <w:iCs w:val="0"/>
        </w:rPr>
        <w:t xml:space="preserve">regarding land ownership </w:t>
      </w:r>
      <w:r w:rsidR="008E05B6">
        <w:rPr>
          <w:rStyle w:val="Emphasis"/>
          <w:i w:val="0"/>
          <w:iCs w:val="0"/>
        </w:rPr>
        <w:t>well into the 1940s and 1950s.</w:t>
      </w:r>
    </w:p>
    <w:p w14:paraId="24F43204" w14:textId="2A5D21EB" w:rsidR="00FB1448" w:rsidRDefault="00EE1BAA" w:rsidP="00FB1448">
      <w:pPr>
        <w:spacing w:line="480" w:lineRule="auto"/>
        <w:rPr>
          <w:rStyle w:val="Emphasis"/>
          <w:i w:val="0"/>
          <w:iCs w:val="0"/>
        </w:rPr>
      </w:pPr>
      <w:r>
        <w:rPr>
          <w:rStyle w:val="Emphasis"/>
          <w:i w:val="0"/>
          <w:iCs w:val="0"/>
        </w:rPr>
        <w:lastRenderedPageBreak/>
        <w:tab/>
      </w:r>
      <w:r w:rsidR="001E28B1">
        <w:rPr>
          <w:rStyle w:val="Emphasis"/>
          <w:i w:val="0"/>
          <w:iCs w:val="0"/>
        </w:rPr>
        <w:t xml:space="preserve">This term of injustice was only the beginning. </w:t>
      </w:r>
      <w:r w:rsidR="00B54C54">
        <w:rPr>
          <w:rStyle w:val="Emphasis"/>
          <w:i w:val="0"/>
          <w:iCs w:val="0"/>
        </w:rPr>
        <w:t xml:space="preserve"> </w:t>
      </w:r>
      <w:r w:rsidR="005C3F58">
        <w:rPr>
          <w:rStyle w:val="Emphasis"/>
          <w:i w:val="0"/>
          <w:iCs w:val="0"/>
        </w:rPr>
        <w:t>By the early 1970s the Nicolás Ail</w:t>
      </w:r>
      <w:r w:rsidR="005C3F58">
        <w:rPr>
          <w:rStyle w:val="Emphasis"/>
          <w:i w:val="0"/>
          <w:color w:val="333333"/>
          <w:shd w:val="clear" w:color="auto" w:fill="FFFFFF"/>
        </w:rPr>
        <w:t>í</w:t>
      </w:r>
      <w:r w:rsidR="001E28B1">
        <w:rPr>
          <w:rStyle w:val="Emphasis"/>
          <w:i w:val="0"/>
          <w:iCs w:val="0"/>
        </w:rPr>
        <w:t xml:space="preserve">o community had decided to </w:t>
      </w:r>
      <w:r w:rsidR="00B5161A">
        <w:rPr>
          <w:rStyle w:val="Emphasis"/>
          <w:i w:val="0"/>
          <w:iCs w:val="0"/>
        </w:rPr>
        <w:t xml:space="preserve">create a defense plan that included the capture </w:t>
      </w:r>
      <w:r w:rsidR="005C3F58">
        <w:rPr>
          <w:rStyle w:val="Emphasis"/>
          <w:i w:val="0"/>
          <w:iCs w:val="0"/>
        </w:rPr>
        <w:t>of the Rucalá</w:t>
      </w:r>
      <w:r w:rsidR="003D59C0">
        <w:rPr>
          <w:rStyle w:val="Emphasis"/>
          <w:i w:val="0"/>
          <w:iCs w:val="0"/>
        </w:rPr>
        <w:t xml:space="preserve">n property in a surprise attack. </w:t>
      </w:r>
      <w:r w:rsidR="00B54C54">
        <w:rPr>
          <w:rStyle w:val="Emphasis"/>
          <w:i w:val="0"/>
          <w:iCs w:val="0"/>
        </w:rPr>
        <w:t xml:space="preserve"> </w:t>
      </w:r>
      <w:r w:rsidR="003D59C0">
        <w:rPr>
          <w:rStyle w:val="Emphasis"/>
          <w:i w:val="0"/>
          <w:iCs w:val="0"/>
        </w:rPr>
        <w:t>In an i</w:t>
      </w:r>
      <w:r w:rsidR="005C3F58">
        <w:rPr>
          <w:rStyle w:val="Emphasis"/>
          <w:i w:val="0"/>
          <w:iCs w:val="0"/>
        </w:rPr>
        <w:t>nterview with don Heriberto Ail</w:t>
      </w:r>
      <w:r w:rsidR="005C3F58">
        <w:rPr>
          <w:rStyle w:val="Emphasis"/>
          <w:i w:val="0"/>
          <w:color w:val="333333"/>
          <w:shd w:val="clear" w:color="auto" w:fill="FFFFFF"/>
        </w:rPr>
        <w:t>í</w:t>
      </w:r>
      <w:r w:rsidR="003D59C0">
        <w:rPr>
          <w:rStyle w:val="Emphasis"/>
          <w:i w:val="0"/>
          <w:iCs w:val="0"/>
        </w:rPr>
        <w:t>o, one of the men who participated in the capture</w:t>
      </w:r>
      <w:r w:rsidR="009447EC">
        <w:rPr>
          <w:rStyle w:val="Emphasis"/>
          <w:i w:val="0"/>
          <w:iCs w:val="0"/>
        </w:rPr>
        <w:t>,</w:t>
      </w:r>
      <w:r w:rsidR="003D59C0">
        <w:rPr>
          <w:rStyle w:val="Emphasis"/>
          <w:i w:val="0"/>
          <w:iCs w:val="0"/>
        </w:rPr>
        <w:t xml:space="preserve"> </w:t>
      </w:r>
      <w:r w:rsidR="00861C58">
        <w:rPr>
          <w:rStyle w:val="Emphasis"/>
          <w:i w:val="0"/>
          <w:iCs w:val="0"/>
        </w:rPr>
        <w:t>he recalls</w:t>
      </w:r>
      <w:r w:rsidR="003D59C0">
        <w:rPr>
          <w:rStyle w:val="Emphasis"/>
          <w:i w:val="0"/>
          <w:iCs w:val="0"/>
        </w:rPr>
        <w:t>, “Taking the fundo at the time was totally illegal…but whose permission had they asked earlier when they’d taken over our lands in the first place?” (</w:t>
      </w:r>
      <w:r w:rsidR="00D3101C">
        <w:rPr>
          <w:rStyle w:val="Emphasis"/>
          <w:i w:val="0"/>
          <w:iCs w:val="0"/>
        </w:rPr>
        <w:t xml:space="preserve">Mallon, 2005, </w:t>
      </w:r>
      <w:r w:rsidR="003D59C0">
        <w:rPr>
          <w:rStyle w:val="Emphasis"/>
          <w:i w:val="0"/>
          <w:iCs w:val="0"/>
        </w:rPr>
        <w:t>p. 134).</w:t>
      </w:r>
      <w:r w:rsidR="00D3101C">
        <w:rPr>
          <w:rStyle w:val="Emphasis"/>
          <w:i w:val="0"/>
          <w:iCs w:val="0"/>
        </w:rPr>
        <w:t xml:space="preserve"> </w:t>
      </w:r>
      <w:r w:rsidR="00B54C54">
        <w:rPr>
          <w:rStyle w:val="Emphasis"/>
          <w:i w:val="0"/>
          <w:iCs w:val="0"/>
        </w:rPr>
        <w:t xml:space="preserve"> </w:t>
      </w:r>
      <w:r w:rsidR="00D3101C">
        <w:rPr>
          <w:rStyle w:val="Emphasis"/>
          <w:i w:val="0"/>
          <w:iCs w:val="0"/>
        </w:rPr>
        <w:t>Though in the moment it may have been a</w:t>
      </w:r>
      <w:r w:rsidR="005C3F58">
        <w:rPr>
          <w:rStyle w:val="Emphasis"/>
          <w:i w:val="0"/>
          <w:iCs w:val="0"/>
        </w:rPr>
        <w:t xml:space="preserve"> victory, the citizens of Nicolás Ail</w:t>
      </w:r>
      <w:r w:rsidR="005C3F58">
        <w:rPr>
          <w:rStyle w:val="Emphasis"/>
          <w:i w:val="0"/>
          <w:color w:val="333333"/>
          <w:shd w:val="clear" w:color="auto" w:fill="FFFFFF"/>
        </w:rPr>
        <w:t>í</w:t>
      </w:r>
      <w:r w:rsidR="00D3101C">
        <w:rPr>
          <w:rStyle w:val="Emphasis"/>
          <w:i w:val="0"/>
          <w:iCs w:val="0"/>
        </w:rPr>
        <w:t xml:space="preserve">o would come to realize the mistake they had made. </w:t>
      </w:r>
      <w:r w:rsidR="00B54C54">
        <w:rPr>
          <w:rStyle w:val="Emphasis"/>
          <w:i w:val="0"/>
          <w:iCs w:val="0"/>
        </w:rPr>
        <w:t xml:space="preserve"> </w:t>
      </w:r>
      <w:r w:rsidR="00D3101C">
        <w:rPr>
          <w:rStyle w:val="Emphasis"/>
          <w:i w:val="0"/>
          <w:iCs w:val="0"/>
        </w:rPr>
        <w:t xml:space="preserve">Almost three years later a group of both Mapuche and non-Mapuche </w:t>
      </w:r>
      <w:r w:rsidR="009447EC">
        <w:rPr>
          <w:rStyle w:val="Emphasis"/>
          <w:i w:val="0"/>
          <w:iCs w:val="0"/>
        </w:rPr>
        <w:t xml:space="preserve">people </w:t>
      </w:r>
      <w:r w:rsidR="00D3101C">
        <w:rPr>
          <w:rStyle w:val="Emphasis"/>
          <w:i w:val="0"/>
          <w:iCs w:val="0"/>
        </w:rPr>
        <w:t xml:space="preserve">had </w:t>
      </w:r>
      <w:r w:rsidR="009447EC">
        <w:rPr>
          <w:rStyle w:val="Emphasis"/>
          <w:i w:val="0"/>
          <w:iCs w:val="0"/>
        </w:rPr>
        <w:t xml:space="preserve">not forgotten their losses and had </w:t>
      </w:r>
      <w:r w:rsidR="00D3101C">
        <w:rPr>
          <w:rStyle w:val="Emphasis"/>
          <w:i w:val="0"/>
          <w:iCs w:val="0"/>
        </w:rPr>
        <w:t xml:space="preserve">sought out the help of </w:t>
      </w:r>
      <w:r w:rsidR="009447EC">
        <w:rPr>
          <w:rStyle w:val="Emphasis"/>
          <w:i w:val="0"/>
          <w:iCs w:val="0"/>
        </w:rPr>
        <w:t xml:space="preserve">the Movimiento Campesino Revolucionarios (MIR) and the Popular Unity government to help get their land back. </w:t>
      </w:r>
      <w:r w:rsidR="00B54C54">
        <w:rPr>
          <w:rStyle w:val="Emphasis"/>
          <w:i w:val="0"/>
          <w:iCs w:val="0"/>
        </w:rPr>
        <w:t xml:space="preserve"> </w:t>
      </w:r>
      <w:r w:rsidR="009447EC">
        <w:rPr>
          <w:rStyle w:val="Emphasis"/>
          <w:i w:val="0"/>
          <w:iCs w:val="0"/>
        </w:rPr>
        <w:t xml:space="preserve">The result </w:t>
      </w:r>
      <w:r w:rsidR="00624EC6">
        <w:rPr>
          <w:rStyle w:val="Emphasis"/>
          <w:i w:val="0"/>
          <w:iCs w:val="0"/>
        </w:rPr>
        <w:t xml:space="preserve">was </w:t>
      </w:r>
      <w:r w:rsidR="009447EC">
        <w:rPr>
          <w:rStyle w:val="Emphasis"/>
          <w:i w:val="0"/>
          <w:iCs w:val="0"/>
        </w:rPr>
        <w:t>a military dictatorship</w:t>
      </w:r>
      <w:r w:rsidR="00624EC6">
        <w:rPr>
          <w:rStyle w:val="Emphasis"/>
          <w:i w:val="0"/>
          <w:iCs w:val="0"/>
        </w:rPr>
        <w:t xml:space="preserve"> in which men, women and children were subjected to “repression, physical punishment, hunger, and terror…” (Mallon, 2005, pg. 182).</w:t>
      </w:r>
      <w:r w:rsidR="009F6E70">
        <w:rPr>
          <w:rStyle w:val="Emphasis"/>
          <w:i w:val="0"/>
          <w:iCs w:val="0"/>
        </w:rPr>
        <w:t xml:space="preserve"> </w:t>
      </w:r>
      <w:r w:rsidR="00B54C54">
        <w:rPr>
          <w:rStyle w:val="Emphasis"/>
          <w:i w:val="0"/>
          <w:iCs w:val="0"/>
        </w:rPr>
        <w:t xml:space="preserve"> </w:t>
      </w:r>
      <w:r w:rsidR="00131D37">
        <w:rPr>
          <w:rStyle w:val="Emphasis"/>
          <w:i w:val="0"/>
          <w:iCs w:val="0"/>
        </w:rPr>
        <w:t>The soldiers interrogated, tortured, and arrested men</w:t>
      </w:r>
      <w:r w:rsidR="00F61CF9">
        <w:rPr>
          <w:rStyle w:val="Emphasis"/>
          <w:i w:val="0"/>
          <w:iCs w:val="0"/>
        </w:rPr>
        <w:t xml:space="preserve"> on the accusation of being MIR terrorists although more often than not there was no </w:t>
      </w:r>
      <w:r w:rsidR="00CD28DE">
        <w:rPr>
          <w:rStyle w:val="Emphasis"/>
          <w:i w:val="0"/>
          <w:iCs w:val="0"/>
        </w:rPr>
        <w:t>evidence to</w:t>
      </w:r>
      <w:r w:rsidR="00A94235">
        <w:rPr>
          <w:rStyle w:val="Emphasis"/>
          <w:i w:val="0"/>
          <w:iCs w:val="0"/>
        </w:rPr>
        <w:t xml:space="preserve"> justify the actions</w:t>
      </w:r>
      <w:r w:rsidR="00396528">
        <w:rPr>
          <w:rStyle w:val="Emphasis"/>
          <w:i w:val="0"/>
          <w:iCs w:val="0"/>
        </w:rPr>
        <w:t xml:space="preserve">, similar to the methods used by the communist government of Russia. </w:t>
      </w:r>
      <w:r w:rsidR="00632EA3">
        <w:rPr>
          <w:rStyle w:val="Emphasis"/>
          <w:i w:val="0"/>
          <w:iCs w:val="0"/>
        </w:rPr>
        <w:t xml:space="preserve">The militaristic occupation as well as the persistent fear of being </w:t>
      </w:r>
      <w:r w:rsidR="002337E0">
        <w:rPr>
          <w:rStyle w:val="Emphasis"/>
          <w:i w:val="0"/>
          <w:iCs w:val="0"/>
        </w:rPr>
        <w:t>captured r</w:t>
      </w:r>
      <w:r w:rsidR="00A94235">
        <w:rPr>
          <w:rStyle w:val="Emphasis"/>
          <w:i w:val="0"/>
          <w:iCs w:val="0"/>
        </w:rPr>
        <w:t>esult</w:t>
      </w:r>
      <w:r w:rsidR="00632EA3">
        <w:rPr>
          <w:rStyle w:val="Emphasis"/>
          <w:i w:val="0"/>
          <w:iCs w:val="0"/>
        </w:rPr>
        <w:t>ed</w:t>
      </w:r>
      <w:r w:rsidR="00A94235">
        <w:rPr>
          <w:rStyle w:val="Emphasis"/>
          <w:i w:val="0"/>
          <w:iCs w:val="0"/>
        </w:rPr>
        <w:t xml:space="preserve"> </w:t>
      </w:r>
      <w:r w:rsidR="002337E0">
        <w:rPr>
          <w:rStyle w:val="Emphasis"/>
          <w:i w:val="0"/>
          <w:iCs w:val="0"/>
        </w:rPr>
        <w:t xml:space="preserve">in </w:t>
      </w:r>
      <w:r w:rsidR="00C65F1C">
        <w:rPr>
          <w:rStyle w:val="Emphasis"/>
          <w:i w:val="0"/>
          <w:iCs w:val="0"/>
        </w:rPr>
        <w:t xml:space="preserve">people </w:t>
      </w:r>
      <w:r w:rsidR="002D36B6">
        <w:rPr>
          <w:rStyle w:val="Emphasis"/>
          <w:i w:val="0"/>
          <w:iCs w:val="0"/>
        </w:rPr>
        <w:t>feeling</w:t>
      </w:r>
      <w:r w:rsidR="00C65F1C">
        <w:rPr>
          <w:rStyle w:val="Emphasis"/>
          <w:i w:val="0"/>
          <w:iCs w:val="0"/>
        </w:rPr>
        <w:t xml:space="preserve"> </w:t>
      </w:r>
      <w:r w:rsidR="00FB1448">
        <w:rPr>
          <w:rStyle w:val="Emphasis"/>
          <w:i w:val="0"/>
          <w:iCs w:val="0"/>
        </w:rPr>
        <w:t>alone and scared, “[t]he sense of personal loss made worse by the fact that, soon after the allanamiento, fear made people turn against each other, trying to find someone to blame for the horror they were facing” (</w:t>
      </w:r>
      <w:r w:rsidR="000B480F">
        <w:rPr>
          <w:rStyle w:val="Emphasis"/>
          <w:i w:val="0"/>
          <w:iCs w:val="0"/>
        </w:rPr>
        <w:t xml:space="preserve">Mallon, 2005, </w:t>
      </w:r>
      <w:r w:rsidR="00FB1448">
        <w:rPr>
          <w:rStyle w:val="Emphasis"/>
          <w:i w:val="0"/>
          <w:iCs w:val="0"/>
        </w:rPr>
        <w:t>p. 158)</w:t>
      </w:r>
      <w:r w:rsidR="00EB49DC">
        <w:rPr>
          <w:rStyle w:val="Emphasis"/>
          <w:i w:val="0"/>
          <w:iCs w:val="0"/>
        </w:rPr>
        <w:t xml:space="preserve">. </w:t>
      </w:r>
      <w:r w:rsidR="00B54C54">
        <w:rPr>
          <w:rStyle w:val="Emphasis"/>
          <w:i w:val="0"/>
          <w:iCs w:val="0"/>
        </w:rPr>
        <w:t xml:space="preserve"> </w:t>
      </w:r>
      <w:r w:rsidR="00F41935">
        <w:rPr>
          <w:rStyle w:val="Emphasis"/>
          <w:i w:val="0"/>
          <w:iCs w:val="0"/>
        </w:rPr>
        <w:t xml:space="preserve">While some </w:t>
      </w:r>
      <w:r w:rsidR="00347E88">
        <w:rPr>
          <w:rStyle w:val="Emphasis"/>
          <w:i w:val="0"/>
          <w:iCs w:val="0"/>
        </w:rPr>
        <w:t>created scapegoats for their fears, others turned</w:t>
      </w:r>
      <w:r w:rsidR="00F41935">
        <w:rPr>
          <w:rStyle w:val="Emphasis"/>
          <w:i w:val="0"/>
          <w:iCs w:val="0"/>
        </w:rPr>
        <w:t xml:space="preserve"> to their religion </w:t>
      </w:r>
      <w:r w:rsidR="00347E88">
        <w:rPr>
          <w:rStyle w:val="Emphasis"/>
          <w:i w:val="0"/>
          <w:iCs w:val="0"/>
        </w:rPr>
        <w:t>to answer their prayers.</w:t>
      </w:r>
      <w:r w:rsidR="006B7892">
        <w:rPr>
          <w:rStyle w:val="Emphasis"/>
          <w:i w:val="0"/>
          <w:iCs w:val="0"/>
        </w:rPr>
        <w:t xml:space="preserve"> </w:t>
      </w:r>
    </w:p>
    <w:p w14:paraId="12A00910" w14:textId="3D691127" w:rsidR="00FB1448" w:rsidRDefault="00740846" w:rsidP="00CB09CA">
      <w:pPr>
        <w:spacing w:line="480" w:lineRule="auto"/>
        <w:rPr>
          <w:rStyle w:val="Emphasis"/>
          <w:i w:val="0"/>
          <w:iCs w:val="0"/>
        </w:rPr>
      </w:pPr>
      <w:r>
        <w:rPr>
          <w:rStyle w:val="Emphasis"/>
          <w:i w:val="0"/>
          <w:iCs w:val="0"/>
        </w:rPr>
        <w:tab/>
      </w:r>
      <w:r w:rsidR="000B1222">
        <w:rPr>
          <w:rStyle w:val="Emphasis"/>
          <w:i w:val="0"/>
          <w:iCs w:val="0"/>
        </w:rPr>
        <w:t>In the midst of terror and tragedy there is always hope.</w:t>
      </w:r>
      <w:r w:rsidR="00E23835">
        <w:rPr>
          <w:rStyle w:val="Emphasis"/>
          <w:i w:val="0"/>
          <w:iCs w:val="0"/>
        </w:rPr>
        <w:t xml:space="preserve"> </w:t>
      </w:r>
      <w:r w:rsidR="00B54C54">
        <w:rPr>
          <w:rStyle w:val="Emphasis"/>
          <w:i w:val="0"/>
          <w:iCs w:val="0"/>
        </w:rPr>
        <w:t xml:space="preserve"> </w:t>
      </w:r>
      <w:r w:rsidR="005C3F58">
        <w:rPr>
          <w:rStyle w:val="Emphasis"/>
          <w:i w:val="0"/>
          <w:iCs w:val="0"/>
        </w:rPr>
        <w:t>For the people of Nicolás Ail</w:t>
      </w:r>
      <w:r w:rsidR="005C3F58">
        <w:rPr>
          <w:rStyle w:val="Emphasis"/>
          <w:i w:val="0"/>
          <w:color w:val="333333"/>
          <w:shd w:val="clear" w:color="auto" w:fill="FFFFFF"/>
        </w:rPr>
        <w:t>í</w:t>
      </w:r>
      <w:r w:rsidR="00E23835">
        <w:rPr>
          <w:rStyle w:val="Emphasis"/>
          <w:i w:val="0"/>
          <w:iCs w:val="0"/>
        </w:rPr>
        <w:t xml:space="preserve">o that hope was seen through their relationships, both with their families and with God. </w:t>
      </w:r>
      <w:r w:rsidR="00B54C54">
        <w:rPr>
          <w:rStyle w:val="Emphasis"/>
          <w:i w:val="0"/>
          <w:iCs w:val="0"/>
        </w:rPr>
        <w:t xml:space="preserve"> </w:t>
      </w:r>
      <w:r w:rsidR="002B5D67">
        <w:rPr>
          <w:rStyle w:val="Emphasis"/>
          <w:i w:val="0"/>
          <w:iCs w:val="0"/>
        </w:rPr>
        <w:t>When t</w:t>
      </w:r>
      <w:r w:rsidR="00517A67">
        <w:rPr>
          <w:rStyle w:val="Emphasis"/>
          <w:i w:val="0"/>
          <w:iCs w:val="0"/>
        </w:rPr>
        <w:t>he s</w:t>
      </w:r>
      <w:r w:rsidR="006B7892">
        <w:rPr>
          <w:rStyle w:val="Emphasis"/>
          <w:i w:val="0"/>
          <w:iCs w:val="0"/>
        </w:rPr>
        <w:t>oldiers started their raids, doñ</w:t>
      </w:r>
      <w:r w:rsidR="00517A67">
        <w:rPr>
          <w:rStyle w:val="Emphasis"/>
          <w:i w:val="0"/>
          <w:iCs w:val="0"/>
        </w:rPr>
        <w:t xml:space="preserve">a Eduardina remembers them looking for her brother, don Heriberto, </w:t>
      </w:r>
      <w:r w:rsidR="00FB1448">
        <w:rPr>
          <w:rStyle w:val="Emphasis"/>
          <w:i w:val="0"/>
          <w:iCs w:val="0"/>
        </w:rPr>
        <w:t xml:space="preserve">“…what could we do against those people who were armed, so we just prayed. </w:t>
      </w:r>
      <w:r w:rsidR="00B54C54">
        <w:rPr>
          <w:rStyle w:val="Emphasis"/>
          <w:i w:val="0"/>
          <w:iCs w:val="0"/>
        </w:rPr>
        <w:t xml:space="preserve"> </w:t>
      </w:r>
      <w:r w:rsidR="00FB1448">
        <w:rPr>
          <w:rStyle w:val="Emphasis"/>
          <w:i w:val="0"/>
          <w:iCs w:val="0"/>
        </w:rPr>
        <w:t xml:space="preserve">There </w:t>
      </w:r>
      <w:r w:rsidR="00FB1448">
        <w:rPr>
          <w:rStyle w:val="Emphasis"/>
          <w:i w:val="0"/>
          <w:iCs w:val="0"/>
        </w:rPr>
        <w:lastRenderedPageBreak/>
        <w:t>is God, we knew there was a God, all day we spent praying, praying to the Lord… (</w:t>
      </w:r>
      <w:r w:rsidR="000B480F">
        <w:rPr>
          <w:rStyle w:val="Emphasis"/>
          <w:i w:val="0"/>
          <w:iCs w:val="0"/>
        </w:rPr>
        <w:t xml:space="preserve">Mallon, 2005, </w:t>
      </w:r>
      <w:r w:rsidR="00FB1448">
        <w:rPr>
          <w:rStyle w:val="Emphasis"/>
          <w:i w:val="0"/>
          <w:iCs w:val="0"/>
        </w:rPr>
        <w:t>p. 157)</w:t>
      </w:r>
      <w:r w:rsidR="00517A67">
        <w:rPr>
          <w:rStyle w:val="Emphasis"/>
          <w:i w:val="0"/>
          <w:iCs w:val="0"/>
        </w:rPr>
        <w:t>.</w:t>
      </w:r>
      <w:r w:rsidR="00671360">
        <w:rPr>
          <w:rStyle w:val="Emphasis"/>
          <w:i w:val="0"/>
          <w:iCs w:val="0"/>
        </w:rPr>
        <w:t xml:space="preserve"> </w:t>
      </w:r>
      <w:r w:rsidR="00B54C54">
        <w:rPr>
          <w:rStyle w:val="Emphasis"/>
          <w:i w:val="0"/>
          <w:iCs w:val="0"/>
        </w:rPr>
        <w:t xml:space="preserve"> </w:t>
      </w:r>
      <w:r w:rsidR="00671360">
        <w:rPr>
          <w:rStyle w:val="Emphasis"/>
          <w:i w:val="0"/>
          <w:iCs w:val="0"/>
        </w:rPr>
        <w:t xml:space="preserve">In a time when they felt the most hopeless, the family was able to come together and pray for the safety of their loved ones. </w:t>
      </w:r>
      <w:r w:rsidR="00B54C54">
        <w:rPr>
          <w:rStyle w:val="Emphasis"/>
          <w:i w:val="0"/>
          <w:iCs w:val="0"/>
        </w:rPr>
        <w:t xml:space="preserve"> </w:t>
      </w:r>
      <w:r w:rsidR="005C3F58">
        <w:rPr>
          <w:rStyle w:val="Emphasis"/>
          <w:i w:val="0"/>
          <w:iCs w:val="0"/>
        </w:rPr>
        <w:t>Another member, Hugo Ail</w:t>
      </w:r>
      <w:r w:rsidR="005C3F58">
        <w:rPr>
          <w:rStyle w:val="Emphasis"/>
          <w:i w:val="0"/>
          <w:color w:val="333333"/>
          <w:shd w:val="clear" w:color="auto" w:fill="FFFFFF"/>
        </w:rPr>
        <w:t>í</w:t>
      </w:r>
      <w:r w:rsidR="00671360">
        <w:rPr>
          <w:rStyle w:val="Emphasis"/>
          <w:i w:val="0"/>
          <w:iCs w:val="0"/>
        </w:rPr>
        <w:t>o, found a similar feeling of community and security in his faith, as he walked into a church he recalls, “…the brothers and sisters were singing, and the brother greeting people at the door treated me with so much love…” (</w:t>
      </w:r>
      <w:r w:rsidR="000B480F">
        <w:rPr>
          <w:rStyle w:val="Emphasis"/>
          <w:i w:val="0"/>
          <w:iCs w:val="0"/>
        </w:rPr>
        <w:t xml:space="preserve">Mallon, 2005, </w:t>
      </w:r>
      <w:r w:rsidR="00671360">
        <w:rPr>
          <w:rStyle w:val="Emphasis"/>
          <w:i w:val="0"/>
          <w:iCs w:val="0"/>
        </w:rPr>
        <w:t>p. 155).</w:t>
      </w:r>
      <w:r w:rsidR="003B652F">
        <w:rPr>
          <w:rStyle w:val="Emphasis"/>
          <w:i w:val="0"/>
          <w:iCs w:val="0"/>
        </w:rPr>
        <w:t xml:space="preserve"> </w:t>
      </w:r>
      <w:r w:rsidR="00B54C54">
        <w:rPr>
          <w:rStyle w:val="Emphasis"/>
          <w:i w:val="0"/>
          <w:iCs w:val="0"/>
        </w:rPr>
        <w:t xml:space="preserve"> </w:t>
      </w:r>
      <w:r w:rsidR="003B652F">
        <w:rPr>
          <w:rStyle w:val="Emphasis"/>
          <w:i w:val="0"/>
          <w:iCs w:val="0"/>
        </w:rPr>
        <w:t>The religious community had brought together a broken people and gave them a sense of security and a support system</w:t>
      </w:r>
      <w:r w:rsidR="006956AE">
        <w:rPr>
          <w:rStyle w:val="Emphasis"/>
          <w:i w:val="0"/>
          <w:iCs w:val="0"/>
        </w:rPr>
        <w:t xml:space="preserve"> with “political prisoners and their families perhaps the ones who relied mo</w:t>
      </w:r>
      <w:r w:rsidR="000B480F">
        <w:rPr>
          <w:rStyle w:val="Emphasis"/>
          <w:i w:val="0"/>
          <w:iCs w:val="0"/>
        </w:rPr>
        <w:t>s</w:t>
      </w:r>
      <w:r w:rsidR="006956AE">
        <w:rPr>
          <w:rStyle w:val="Emphasis"/>
          <w:i w:val="0"/>
          <w:iCs w:val="0"/>
        </w:rPr>
        <w:t>t on their spirituality and their belief in God to get them through” (</w:t>
      </w:r>
      <w:r w:rsidR="000B480F">
        <w:rPr>
          <w:rStyle w:val="Emphasis"/>
          <w:i w:val="0"/>
          <w:iCs w:val="0"/>
        </w:rPr>
        <w:t xml:space="preserve">Mallon, 2005, </w:t>
      </w:r>
      <w:r w:rsidR="006956AE">
        <w:rPr>
          <w:rStyle w:val="Emphasis"/>
          <w:i w:val="0"/>
          <w:iCs w:val="0"/>
        </w:rPr>
        <w:t>p. 163).</w:t>
      </w:r>
      <w:r w:rsidR="00AD4271">
        <w:rPr>
          <w:rStyle w:val="Emphasis"/>
          <w:i w:val="0"/>
          <w:iCs w:val="0"/>
        </w:rPr>
        <w:t xml:space="preserve"> </w:t>
      </w:r>
      <w:r w:rsidR="00B54C54">
        <w:rPr>
          <w:rStyle w:val="Emphasis"/>
          <w:i w:val="0"/>
          <w:iCs w:val="0"/>
        </w:rPr>
        <w:t xml:space="preserve"> </w:t>
      </w:r>
      <w:r w:rsidR="004A7E74">
        <w:rPr>
          <w:rStyle w:val="Emphasis"/>
          <w:i w:val="0"/>
          <w:iCs w:val="0"/>
        </w:rPr>
        <w:t>From the early 1970s into the early 1990s,</w:t>
      </w:r>
      <w:r w:rsidR="005C3F58">
        <w:rPr>
          <w:rStyle w:val="Emphasis"/>
          <w:i w:val="0"/>
          <w:iCs w:val="0"/>
        </w:rPr>
        <w:t xml:space="preserve"> the Mapuche community of Nicolás Ail</w:t>
      </w:r>
      <w:r w:rsidR="005C3F58">
        <w:rPr>
          <w:rStyle w:val="Emphasis"/>
          <w:i w:val="0"/>
          <w:color w:val="333333"/>
          <w:shd w:val="clear" w:color="auto" w:fill="FFFFFF"/>
        </w:rPr>
        <w:t>í</w:t>
      </w:r>
      <w:r w:rsidR="004A7E74">
        <w:rPr>
          <w:rStyle w:val="Emphasis"/>
          <w:i w:val="0"/>
          <w:iCs w:val="0"/>
        </w:rPr>
        <w:t xml:space="preserve">o was subjected to brutal harassment from their military, an experience which seemed to strengthen them spiritually. </w:t>
      </w:r>
      <w:r w:rsidR="00B54C54">
        <w:rPr>
          <w:rStyle w:val="Emphasis"/>
          <w:i w:val="0"/>
          <w:iCs w:val="0"/>
        </w:rPr>
        <w:t xml:space="preserve"> </w:t>
      </w:r>
      <w:r w:rsidR="004A7E74">
        <w:rPr>
          <w:rStyle w:val="Emphasis"/>
          <w:i w:val="0"/>
          <w:iCs w:val="0"/>
        </w:rPr>
        <w:t xml:space="preserve">However, this is only one side to story. </w:t>
      </w:r>
    </w:p>
    <w:p w14:paraId="0A4CB8C5" w14:textId="30D1897F" w:rsidR="004A7E74" w:rsidRDefault="004A7E74" w:rsidP="00180D40">
      <w:pPr>
        <w:spacing w:line="480" w:lineRule="auto"/>
        <w:rPr>
          <w:rStyle w:val="Emphasis"/>
          <w:i w:val="0"/>
          <w:iCs w:val="0"/>
        </w:rPr>
      </w:pPr>
      <w:r>
        <w:rPr>
          <w:rStyle w:val="Emphasis"/>
          <w:i w:val="0"/>
          <w:iCs w:val="0"/>
        </w:rPr>
        <w:tab/>
      </w:r>
      <w:r w:rsidR="007B577D">
        <w:rPr>
          <w:rStyle w:val="Emphasis"/>
          <w:i w:val="0"/>
          <w:iCs w:val="0"/>
        </w:rPr>
        <w:t>Historians, more often than not, are</w:t>
      </w:r>
      <w:r w:rsidR="00C771B0">
        <w:rPr>
          <w:rStyle w:val="Emphasis"/>
          <w:i w:val="0"/>
          <w:iCs w:val="0"/>
        </w:rPr>
        <w:t xml:space="preserve"> non-bias in order to</w:t>
      </w:r>
      <w:r w:rsidR="007B577D">
        <w:rPr>
          <w:rStyle w:val="Emphasis"/>
          <w:i w:val="0"/>
          <w:iCs w:val="0"/>
        </w:rPr>
        <w:t xml:space="preserve"> </w:t>
      </w:r>
      <w:r w:rsidR="00B54C54">
        <w:rPr>
          <w:rStyle w:val="Emphasis"/>
          <w:i w:val="0"/>
          <w:iCs w:val="0"/>
        </w:rPr>
        <w:t>present</w:t>
      </w:r>
      <w:r w:rsidR="007B577D">
        <w:rPr>
          <w:rStyle w:val="Emphasis"/>
          <w:i w:val="0"/>
          <w:iCs w:val="0"/>
        </w:rPr>
        <w:t xml:space="preserve"> history in the most accurate </w:t>
      </w:r>
      <w:r w:rsidR="00B54C54">
        <w:rPr>
          <w:rStyle w:val="Emphasis"/>
          <w:i w:val="0"/>
          <w:iCs w:val="0"/>
        </w:rPr>
        <w:t xml:space="preserve">and honest </w:t>
      </w:r>
      <w:r w:rsidR="0018423E">
        <w:rPr>
          <w:rStyle w:val="Emphasis"/>
          <w:i w:val="0"/>
          <w:iCs w:val="0"/>
        </w:rPr>
        <w:t>light</w:t>
      </w:r>
      <w:r w:rsidR="007B577D">
        <w:rPr>
          <w:rStyle w:val="Emphasis"/>
          <w:i w:val="0"/>
          <w:iCs w:val="0"/>
        </w:rPr>
        <w:t xml:space="preserve">. </w:t>
      </w:r>
      <w:r w:rsidR="00B54C54">
        <w:rPr>
          <w:rStyle w:val="Emphasis"/>
          <w:i w:val="0"/>
          <w:iCs w:val="0"/>
        </w:rPr>
        <w:t xml:space="preserve"> </w:t>
      </w:r>
      <w:r w:rsidR="007B577D">
        <w:rPr>
          <w:rStyle w:val="Emphasis"/>
          <w:i w:val="0"/>
          <w:iCs w:val="0"/>
        </w:rPr>
        <w:t xml:space="preserve">In the case of Florencia </w:t>
      </w:r>
      <w:r w:rsidR="005619C8">
        <w:rPr>
          <w:rStyle w:val="Emphasis"/>
          <w:i w:val="0"/>
          <w:iCs w:val="0"/>
        </w:rPr>
        <w:t>Mallon,</w:t>
      </w:r>
      <w:r w:rsidR="007B577D">
        <w:rPr>
          <w:rStyle w:val="Emphasis"/>
          <w:i w:val="0"/>
          <w:iCs w:val="0"/>
        </w:rPr>
        <w:t xml:space="preserve"> it is noted that she “sympathetically reconstructed the remarkable </w:t>
      </w:r>
      <w:r w:rsidR="005619C8">
        <w:rPr>
          <w:rStyle w:val="Emphasis"/>
          <w:i w:val="0"/>
          <w:iCs w:val="0"/>
        </w:rPr>
        <w:t>efforts of communities to survive or reconstitute themselves in the face of state re</w:t>
      </w:r>
      <w:r w:rsidR="00271716">
        <w:rPr>
          <w:rStyle w:val="Emphasis"/>
          <w:i w:val="0"/>
          <w:iCs w:val="0"/>
        </w:rPr>
        <w:t>pression and sinking resources…”</w:t>
      </w:r>
      <w:r w:rsidR="007B577D">
        <w:rPr>
          <w:rStyle w:val="Emphasis"/>
          <w:i w:val="0"/>
          <w:iCs w:val="0"/>
        </w:rPr>
        <w:t xml:space="preserve"> (Mallon, 2005, XIV)</w:t>
      </w:r>
      <w:r w:rsidR="00B54C54">
        <w:rPr>
          <w:rStyle w:val="Emphasis"/>
          <w:i w:val="0"/>
          <w:iCs w:val="0"/>
        </w:rPr>
        <w:t xml:space="preserve">.  </w:t>
      </w:r>
      <w:r w:rsidR="00F6420E">
        <w:rPr>
          <w:rStyle w:val="Emphasis"/>
          <w:i w:val="0"/>
          <w:iCs w:val="0"/>
        </w:rPr>
        <w:t>A significant portion</w:t>
      </w:r>
      <w:r w:rsidR="00B54C54">
        <w:rPr>
          <w:rStyle w:val="Emphasis"/>
          <w:i w:val="0"/>
          <w:iCs w:val="0"/>
        </w:rPr>
        <w:t xml:space="preserve"> of Mallon’s primary evidence comes from the testimonies given to her from the </w:t>
      </w:r>
      <w:r w:rsidR="00F6420E">
        <w:rPr>
          <w:rStyle w:val="Emphasis"/>
          <w:i w:val="0"/>
          <w:iCs w:val="0"/>
        </w:rPr>
        <w:t xml:space="preserve">generations of </w:t>
      </w:r>
      <w:r w:rsidR="00B54C54">
        <w:rPr>
          <w:rStyle w:val="Emphasis"/>
          <w:i w:val="0"/>
          <w:iCs w:val="0"/>
        </w:rPr>
        <w:t xml:space="preserve">natives </w:t>
      </w:r>
      <w:r w:rsidR="00F6420E">
        <w:rPr>
          <w:rStyle w:val="Emphasis"/>
          <w:i w:val="0"/>
          <w:iCs w:val="0"/>
        </w:rPr>
        <w:t>from</w:t>
      </w:r>
      <w:r w:rsidR="005C3F58">
        <w:rPr>
          <w:rStyle w:val="Emphasis"/>
          <w:i w:val="0"/>
          <w:iCs w:val="0"/>
        </w:rPr>
        <w:t xml:space="preserve"> Nicolás Ail</w:t>
      </w:r>
      <w:r w:rsidR="005C3F58">
        <w:rPr>
          <w:rStyle w:val="Emphasis"/>
          <w:i w:val="0"/>
          <w:color w:val="333333"/>
          <w:shd w:val="clear" w:color="auto" w:fill="FFFFFF"/>
        </w:rPr>
        <w:t>í</w:t>
      </w:r>
      <w:r w:rsidR="00B54C54">
        <w:rPr>
          <w:rStyle w:val="Emphasis"/>
          <w:i w:val="0"/>
          <w:iCs w:val="0"/>
        </w:rPr>
        <w:t xml:space="preserve">o who lived during the </w:t>
      </w:r>
      <w:r w:rsidR="00F6420E">
        <w:rPr>
          <w:rStyle w:val="Emphasis"/>
          <w:i w:val="0"/>
          <w:iCs w:val="0"/>
        </w:rPr>
        <w:t xml:space="preserve">resettlement, reforms, and dictatorships throughout the century.  </w:t>
      </w:r>
      <w:r w:rsidR="00F16055">
        <w:rPr>
          <w:rStyle w:val="Emphasis"/>
          <w:i w:val="0"/>
          <w:iCs w:val="0"/>
        </w:rPr>
        <w:t xml:space="preserve">However, it is important to note that while Mallon does identify as a radical historian in her book she also acknowledges that she is still a historian and therefore realizes that many of the testimonies given to her often contradict </w:t>
      </w:r>
      <w:r w:rsidR="00723AF2">
        <w:rPr>
          <w:rStyle w:val="Emphasis"/>
          <w:i w:val="0"/>
          <w:iCs w:val="0"/>
        </w:rPr>
        <w:t>one another a</w:t>
      </w:r>
      <w:r w:rsidR="0018423E">
        <w:rPr>
          <w:rStyle w:val="Emphasis"/>
          <w:i w:val="0"/>
          <w:iCs w:val="0"/>
        </w:rPr>
        <w:t>nd that becomes her task as the</w:t>
      </w:r>
      <w:r w:rsidR="00723AF2">
        <w:rPr>
          <w:rStyle w:val="Emphasis"/>
          <w:i w:val="0"/>
          <w:iCs w:val="0"/>
        </w:rPr>
        <w:t xml:space="preserve"> historian, to decode how the different narratives contribute to the greater story of the community as a whole (Mallon, 2005, p. XIV).</w:t>
      </w:r>
      <w:r w:rsidR="0052126A">
        <w:rPr>
          <w:rStyle w:val="Emphasis"/>
          <w:i w:val="0"/>
          <w:iCs w:val="0"/>
        </w:rPr>
        <w:t xml:space="preserve">  </w:t>
      </w:r>
      <w:r w:rsidR="00180D40">
        <w:rPr>
          <w:rStyle w:val="Emphasis"/>
          <w:i w:val="0"/>
          <w:iCs w:val="0"/>
        </w:rPr>
        <w:t xml:space="preserve">The larger the magnitude of the event, such as with a national movement or world war, the harder it becomes to write from a radical </w:t>
      </w:r>
      <w:r w:rsidR="00180D40">
        <w:rPr>
          <w:rStyle w:val="Emphasis"/>
          <w:i w:val="0"/>
          <w:iCs w:val="0"/>
        </w:rPr>
        <w:lastRenderedPageBreak/>
        <w:t xml:space="preserve">perspective. </w:t>
      </w:r>
      <w:r w:rsidR="0052126A">
        <w:rPr>
          <w:rStyle w:val="Emphasis"/>
          <w:i w:val="0"/>
          <w:iCs w:val="0"/>
        </w:rPr>
        <w:t xml:space="preserve">In the case of repression and injustice, radical historians allow for a new story to be told. </w:t>
      </w:r>
      <w:r w:rsidR="00D777F6">
        <w:rPr>
          <w:rStyle w:val="Emphasis"/>
          <w:i w:val="0"/>
          <w:iCs w:val="0"/>
        </w:rPr>
        <w:t xml:space="preserve">Although some views and events may be skewed in the direction of the oppressed, it is better than facing </w:t>
      </w:r>
      <w:r w:rsidR="0029674A">
        <w:rPr>
          <w:rStyle w:val="Emphasis"/>
          <w:i w:val="0"/>
          <w:iCs w:val="0"/>
        </w:rPr>
        <w:t xml:space="preserve">the </w:t>
      </w:r>
      <w:r w:rsidR="00D777F6">
        <w:rPr>
          <w:rStyle w:val="Emphasis"/>
          <w:i w:val="0"/>
          <w:iCs w:val="0"/>
        </w:rPr>
        <w:t xml:space="preserve">brutality and mistreatment quietly. </w:t>
      </w:r>
      <w:r w:rsidR="0029674A">
        <w:rPr>
          <w:rStyle w:val="Emphasis"/>
          <w:i w:val="0"/>
          <w:iCs w:val="0"/>
        </w:rPr>
        <w:t>In events such as the one</w:t>
      </w:r>
      <w:r w:rsidR="00066281">
        <w:rPr>
          <w:rStyle w:val="Emphasis"/>
          <w:i w:val="0"/>
          <w:iCs w:val="0"/>
        </w:rPr>
        <w:t>s</w:t>
      </w:r>
      <w:r w:rsidR="0029674A">
        <w:rPr>
          <w:rStyle w:val="Emphasis"/>
          <w:i w:val="0"/>
          <w:iCs w:val="0"/>
        </w:rPr>
        <w:t xml:space="preserve"> s</w:t>
      </w:r>
      <w:r w:rsidR="00066281">
        <w:rPr>
          <w:rStyle w:val="Emphasis"/>
          <w:i w:val="0"/>
          <w:iCs w:val="0"/>
        </w:rPr>
        <w:t xml:space="preserve">een with the Mapuche community </w:t>
      </w:r>
      <w:r w:rsidR="0029674A">
        <w:rPr>
          <w:rStyle w:val="Emphasis"/>
          <w:i w:val="0"/>
          <w:iCs w:val="0"/>
        </w:rPr>
        <w:t xml:space="preserve">where they are helpless against their military, asking for their experiences and </w:t>
      </w:r>
      <w:r w:rsidR="00066281">
        <w:rPr>
          <w:rStyle w:val="Emphasis"/>
          <w:i w:val="0"/>
          <w:iCs w:val="0"/>
        </w:rPr>
        <w:t>allowing them to tell</w:t>
      </w:r>
      <w:r w:rsidR="0029674A">
        <w:rPr>
          <w:rStyle w:val="Emphasis"/>
          <w:i w:val="0"/>
          <w:iCs w:val="0"/>
        </w:rPr>
        <w:t xml:space="preserve"> their stories seems the honorary th</w:t>
      </w:r>
      <w:r w:rsidR="00B174F9">
        <w:rPr>
          <w:rStyle w:val="Emphasis"/>
          <w:i w:val="0"/>
          <w:iCs w:val="0"/>
        </w:rPr>
        <w:t xml:space="preserve">ing to do, to give them a voice.  </w:t>
      </w:r>
    </w:p>
    <w:p w14:paraId="68E966A1" w14:textId="4D0D8C55" w:rsidR="00FD273B" w:rsidRDefault="00066281" w:rsidP="00D777F6">
      <w:pPr>
        <w:spacing w:line="480" w:lineRule="auto"/>
        <w:rPr>
          <w:rStyle w:val="Emphasis"/>
          <w:i w:val="0"/>
          <w:iCs w:val="0"/>
        </w:rPr>
      </w:pPr>
      <w:r>
        <w:rPr>
          <w:rStyle w:val="Emphasis"/>
          <w:i w:val="0"/>
          <w:iCs w:val="0"/>
        </w:rPr>
        <w:tab/>
        <w:t xml:space="preserve">Mallon is able to recreate the story of the Mapuche people primarily through the interviews she conducted and then interpreting them, both through sentences of explanations and through the incorporation </w:t>
      </w:r>
      <w:r w:rsidR="00E834F6">
        <w:rPr>
          <w:rStyle w:val="Emphasis"/>
          <w:i w:val="0"/>
          <w:iCs w:val="0"/>
        </w:rPr>
        <w:t xml:space="preserve">of third person to encourage the reader’s participation, for example, when she talks about the events </w:t>
      </w:r>
      <w:r w:rsidR="00B8057A">
        <w:rPr>
          <w:rStyle w:val="Emphasis"/>
          <w:i w:val="0"/>
          <w:iCs w:val="0"/>
        </w:rPr>
        <w:t xml:space="preserve">of </w:t>
      </w:r>
      <w:r w:rsidR="00E834F6">
        <w:rPr>
          <w:rStyle w:val="Emphasis"/>
          <w:i w:val="0"/>
          <w:iCs w:val="0"/>
        </w:rPr>
        <w:t>Landarretche’s life she follows by adding, “We can imagine how profoundly insulted Landarretche must have felt” (</w:t>
      </w:r>
      <w:r w:rsidR="00B8057A">
        <w:rPr>
          <w:rStyle w:val="Emphasis"/>
          <w:i w:val="0"/>
          <w:iCs w:val="0"/>
        </w:rPr>
        <w:t xml:space="preserve">Mallon, 2005, </w:t>
      </w:r>
      <w:r w:rsidR="00E834F6">
        <w:rPr>
          <w:rStyle w:val="Emphasis"/>
          <w:i w:val="0"/>
          <w:iCs w:val="0"/>
        </w:rPr>
        <w:t>p. 129). The inclusion of the word ‘we’</w:t>
      </w:r>
      <w:r w:rsidR="00B229CF">
        <w:rPr>
          <w:rStyle w:val="Emphasis"/>
          <w:i w:val="0"/>
          <w:iCs w:val="0"/>
        </w:rPr>
        <w:t xml:space="preserve"> allows for the reader to take part in the community and have a better understanding of the mentality of these people.</w:t>
      </w:r>
      <w:r w:rsidR="00642C7F">
        <w:rPr>
          <w:rStyle w:val="Emphasis"/>
          <w:i w:val="0"/>
          <w:iCs w:val="0"/>
        </w:rPr>
        <w:t xml:space="preserve"> In addition, she asks questions, “Why did Landarretche stretch himself so thin, risk so much financially…Why did he do it that way?” (</w:t>
      </w:r>
      <w:r w:rsidR="00B8057A">
        <w:rPr>
          <w:rStyle w:val="Emphasis"/>
          <w:i w:val="0"/>
          <w:iCs w:val="0"/>
        </w:rPr>
        <w:t xml:space="preserve">Mallon, 2005, </w:t>
      </w:r>
      <w:r w:rsidR="00642C7F">
        <w:rPr>
          <w:rStyle w:val="Emphasis"/>
          <w:i w:val="0"/>
          <w:iCs w:val="0"/>
        </w:rPr>
        <w:t>p. 126). By asking the reader to think about these answers</w:t>
      </w:r>
      <w:r w:rsidR="00CB5A01">
        <w:rPr>
          <w:rStyle w:val="Emphasis"/>
          <w:i w:val="0"/>
          <w:iCs w:val="0"/>
        </w:rPr>
        <w:t xml:space="preserve"> and the motives that sparked the question</w:t>
      </w:r>
      <w:r w:rsidR="00642C7F">
        <w:rPr>
          <w:rStyle w:val="Emphasis"/>
          <w:i w:val="0"/>
          <w:iCs w:val="0"/>
        </w:rPr>
        <w:t xml:space="preserve">, Mallon is going beyond </w:t>
      </w:r>
      <w:r w:rsidR="00CB5A01">
        <w:rPr>
          <w:rStyle w:val="Emphasis"/>
          <w:i w:val="0"/>
          <w:iCs w:val="0"/>
        </w:rPr>
        <w:t xml:space="preserve">basic reiteration. </w:t>
      </w:r>
    </w:p>
    <w:p w14:paraId="276D32EB" w14:textId="0CF5E1CB" w:rsidR="00066281" w:rsidRDefault="00B27267" w:rsidP="000D4262">
      <w:pPr>
        <w:spacing w:line="480" w:lineRule="auto"/>
      </w:pPr>
      <w:r>
        <w:rPr>
          <w:rStyle w:val="Emphasis"/>
          <w:i w:val="0"/>
          <w:iCs w:val="0"/>
        </w:rPr>
        <w:tab/>
        <w:t xml:space="preserve">The job of a radical historian is to do more than tell a story, it is to educate a population. Unlike </w:t>
      </w:r>
      <w:r w:rsidR="000E1597">
        <w:rPr>
          <w:rStyle w:val="Emphasis"/>
          <w:i w:val="0"/>
          <w:iCs w:val="0"/>
        </w:rPr>
        <w:t>with standard</w:t>
      </w:r>
      <w:r>
        <w:rPr>
          <w:rStyle w:val="Emphasis"/>
          <w:i w:val="0"/>
          <w:iCs w:val="0"/>
        </w:rPr>
        <w:t xml:space="preserve"> textbooks that present the facts as they are, </w:t>
      </w:r>
      <w:r w:rsidR="00384FC5">
        <w:rPr>
          <w:rStyle w:val="Emphasis"/>
          <w:i w:val="0"/>
          <w:iCs w:val="0"/>
        </w:rPr>
        <w:t>books such as Mallon’s</w:t>
      </w:r>
      <w:r w:rsidR="00350DB4">
        <w:rPr>
          <w:rStyle w:val="Emphasis"/>
          <w:i w:val="0"/>
          <w:iCs w:val="0"/>
        </w:rPr>
        <w:t xml:space="preserve"> </w:t>
      </w:r>
      <w:r w:rsidR="00384FC5">
        <w:rPr>
          <w:rStyle w:val="Emphasis"/>
          <w:i w:val="0"/>
          <w:iCs w:val="0"/>
        </w:rPr>
        <w:t>incorporate</w:t>
      </w:r>
      <w:r w:rsidR="0023667C">
        <w:rPr>
          <w:rStyle w:val="Emphasis"/>
          <w:i w:val="0"/>
          <w:iCs w:val="0"/>
        </w:rPr>
        <w:t xml:space="preserve"> </w:t>
      </w:r>
      <w:r w:rsidR="00237F06">
        <w:rPr>
          <w:rStyle w:val="Emphasis"/>
          <w:i w:val="0"/>
          <w:iCs w:val="0"/>
        </w:rPr>
        <w:t xml:space="preserve">personalities and questions, </w:t>
      </w:r>
      <w:r w:rsidR="00384FC5">
        <w:rPr>
          <w:rStyle w:val="Emphasis"/>
          <w:i w:val="0"/>
          <w:iCs w:val="0"/>
        </w:rPr>
        <w:t>forcing the</w:t>
      </w:r>
      <w:r w:rsidR="00237F06">
        <w:rPr>
          <w:rStyle w:val="Emphasis"/>
          <w:i w:val="0"/>
          <w:iCs w:val="0"/>
        </w:rPr>
        <w:t xml:space="preserve"> reader to feel and think about how people interact with one another </w:t>
      </w:r>
      <w:r w:rsidR="006E0A1A">
        <w:rPr>
          <w:rStyle w:val="Emphasis"/>
          <w:i w:val="0"/>
          <w:iCs w:val="0"/>
        </w:rPr>
        <w:t>a</w:t>
      </w:r>
      <w:r w:rsidR="00384FC5">
        <w:rPr>
          <w:rStyle w:val="Emphasis"/>
          <w:i w:val="0"/>
          <w:iCs w:val="0"/>
        </w:rPr>
        <w:t xml:space="preserve">nd in turn how these interactions affect the community and </w:t>
      </w:r>
      <w:r w:rsidR="00671A5A">
        <w:rPr>
          <w:rStyle w:val="Emphasis"/>
          <w:i w:val="0"/>
          <w:iCs w:val="0"/>
        </w:rPr>
        <w:t>the course of its</w:t>
      </w:r>
      <w:r w:rsidR="00384FC5">
        <w:rPr>
          <w:rStyle w:val="Emphasis"/>
          <w:i w:val="0"/>
          <w:iCs w:val="0"/>
        </w:rPr>
        <w:t xml:space="preserve"> culture.</w:t>
      </w:r>
      <w:r w:rsidR="00560DC3">
        <w:rPr>
          <w:rStyle w:val="Emphasis"/>
          <w:i w:val="0"/>
          <w:iCs w:val="0"/>
        </w:rPr>
        <w:t xml:space="preserve"> </w:t>
      </w:r>
      <w:r w:rsidR="00D95B94">
        <w:rPr>
          <w:rStyle w:val="Emphasis"/>
          <w:i w:val="0"/>
          <w:iCs w:val="0"/>
        </w:rPr>
        <w:t xml:space="preserve">When the world and </w:t>
      </w:r>
      <w:r w:rsidR="008D002E">
        <w:rPr>
          <w:rStyle w:val="Emphasis"/>
          <w:i w:val="0"/>
          <w:iCs w:val="0"/>
        </w:rPr>
        <w:t>its conflicts</w:t>
      </w:r>
      <w:r w:rsidR="00D95B94">
        <w:rPr>
          <w:rStyle w:val="Emphasis"/>
          <w:i w:val="0"/>
          <w:iCs w:val="0"/>
        </w:rPr>
        <w:t xml:space="preserve"> seem so far, stories such as the Mapuche’s give it life and bring it closer. </w:t>
      </w:r>
    </w:p>
    <w:p w14:paraId="361EC93E" w14:textId="77777777" w:rsidR="007978ED" w:rsidRDefault="007978ED" w:rsidP="000D4262">
      <w:pPr>
        <w:spacing w:line="480" w:lineRule="auto"/>
      </w:pPr>
    </w:p>
    <w:p w14:paraId="7779B1F1" w14:textId="44E591FF" w:rsidR="000D4262" w:rsidRDefault="000D4262" w:rsidP="000D4262">
      <w:pPr>
        <w:spacing w:line="480" w:lineRule="auto"/>
      </w:pPr>
      <w:r>
        <w:lastRenderedPageBreak/>
        <w:t xml:space="preserve">Bibliography </w:t>
      </w:r>
    </w:p>
    <w:p w14:paraId="408095AD" w14:textId="60A1F069" w:rsidR="007F7FE8" w:rsidRPr="00CB09CA" w:rsidRDefault="001A5CF7" w:rsidP="00053308">
      <w:pPr>
        <w:spacing w:line="480" w:lineRule="auto"/>
        <w:contextualSpacing/>
      </w:pPr>
      <w:r>
        <w:rPr>
          <w:rStyle w:val="selectable"/>
        </w:rPr>
        <w:t xml:space="preserve">Mallon, F. (2005). </w:t>
      </w:r>
      <w:r w:rsidR="00BE48D2">
        <w:rPr>
          <w:rStyle w:val="selectable"/>
          <w:i/>
          <w:iCs/>
        </w:rPr>
        <w:t>Courage Tastes of B</w:t>
      </w:r>
      <w:r>
        <w:rPr>
          <w:rStyle w:val="selectable"/>
          <w:i/>
          <w:iCs/>
        </w:rPr>
        <w:t>lood</w:t>
      </w:r>
      <w:r>
        <w:rPr>
          <w:rStyle w:val="selectable"/>
        </w:rPr>
        <w:t>. Durham, N.C.: Duke University Press.</w:t>
      </w:r>
    </w:p>
    <w:sectPr w:rsidR="007F7FE8" w:rsidRPr="00CB09CA" w:rsidSect="00CB09CA">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B398B" w14:textId="77777777" w:rsidR="00CB09CA" w:rsidRDefault="00CB09CA" w:rsidP="00CB09CA">
      <w:pPr>
        <w:spacing w:after="0" w:line="240" w:lineRule="auto"/>
      </w:pPr>
      <w:r>
        <w:separator/>
      </w:r>
    </w:p>
  </w:endnote>
  <w:endnote w:type="continuationSeparator" w:id="0">
    <w:p w14:paraId="59F012BB" w14:textId="77777777" w:rsidR="00CB09CA" w:rsidRDefault="00CB09CA" w:rsidP="00CB0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5DD56" w14:textId="77777777" w:rsidR="00CB09CA" w:rsidRDefault="00CB09CA" w:rsidP="00CB09CA">
      <w:pPr>
        <w:spacing w:after="0" w:line="240" w:lineRule="auto"/>
      </w:pPr>
      <w:r>
        <w:separator/>
      </w:r>
    </w:p>
  </w:footnote>
  <w:footnote w:type="continuationSeparator" w:id="0">
    <w:p w14:paraId="06DB60FB" w14:textId="77777777" w:rsidR="00CB09CA" w:rsidRDefault="00CB09CA" w:rsidP="00CB0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8320960"/>
      <w:docPartObj>
        <w:docPartGallery w:val="Page Numbers (Top of Page)"/>
        <w:docPartUnique/>
      </w:docPartObj>
    </w:sdtPr>
    <w:sdtEndPr>
      <w:rPr>
        <w:noProof/>
      </w:rPr>
    </w:sdtEndPr>
    <w:sdtContent>
      <w:p w14:paraId="5C8F54CF" w14:textId="7F0F7C6E" w:rsidR="00CB09CA" w:rsidRDefault="00CB09CA">
        <w:pPr>
          <w:pStyle w:val="Header"/>
          <w:jc w:val="right"/>
        </w:pPr>
        <w:r>
          <w:fldChar w:fldCharType="begin"/>
        </w:r>
        <w:r>
          <w:instrText xml:space="preserve"> PAGE   \* MERGEFORMAT </w:instrText>
        </w:r>
        <w:r>
          <w:fldChar w:fldCharType="separate"/>
        </w:r>
        <w:r w:rsidR="005D08D0">
          <w:rPr>
            <w:noProof/>
          </w:rPr>
          <w:t>6</w:t>
        </w:r>
        <w:r>
          <w:rPr>
            <w:noProof/>
          </w:rPr>
          <w:fldChar w:fldCharType="end"/>
        </w:r>
      </w:p>
    </w:sdtContent>
  </w:sdt>
  <w:p w14:paraId="566C3D47" w14:textId="77777777" w:rsidR="00CB09CA" w:rsidRDefault="00CB09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25C0D"/>
    <w:multiLevelType w:val="hybridMultilevel"/>
    <w:tmpl w:val="2EE68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FB"/>
    <w:rsid w:val="000178DD"/>
    <w:rsid w:val="0003728C"/>
    <w:rsid w:val="00053308"/>
    <w:rsid w:val="00066281"/>
    <w:rsid w:val="00085A0B"/>
    <w:rsid w:val="000902FB"/>
    <w:rsid w:val="000B1222"/>
    <w:rsid w:val="000B480F"/>
    <w:rsid w:val="000D4262"/>
    <w:rsid w:val="000D642C"/>
    <w:rsid w:val="000E1597"/>
    <w:rsid w:val="00131D37"/>
    <w:rsid w:val="00162446"/>
    <w:rsid w:val="00180D40"/>
    <w:rsid w:val="0018423E"/>
    <w:rsid w:val="001906A3"/>
    <w:rsid w:val="00196318"/>
    <w:rsid w:val="001A5CF7"/>
    <w:rsid w:val="001B3188"/>
    <w:rsid w:val="001C6E0B"/>
    <w:rsid w:val="001E28B1"/>
    <w:rsid w:val="001F0B67"/>
    <w:rsid w:val="00212391"/>
    <w:rsid w:val="00224492"/>
    <w:rsid w:val="00225D36"/>
    <w:rsid w:val="002337E0"/>
    <w:rsid w:val="0023667C"/>
    <w:rsid w:val="00237F06"/>
    <w:rsid w:val="00250314"/>
    <w:rsid w:val="00271716"/>
    <w:rsid w:val="0029674A"/>
    <w:rsid w:val="002B5D67"/>
    <w:rsid w:val="002D36B6"/>
    <w:rsid w:val="00343B72"/>
    <w:rsid w:val="00347E88"/>
    <w:rsid w:val="00350DB4"/>
    <w:rsid w:val="00384FC5"/>
    <w:rsid w:val="00396528"/>
    <w:rsid w:val="003B652F"/>
    <w:rsid w:val="003D59C0"/>
    <w:rsid w:val="003F4E9F"/>
    <w:rsid w:val="004015EA"/>
    <w:rsid w:val="0041509C"/>
    <w:rsid w:val="00431DB0"/>
    <w:rsid w:val="004A273C"/>
    <w:rsid w:val="004A7E74"/>
    <w:rsid w:val="004B649E"/>
    <w:rsid w:val="004D4FA2"/>
    <w:rsid w:val="004F211E"/>
    <w:rsid w:val="00517A67"/>
    <w:rsid w:val="0052126A"/>
    <w:rsid w:val="00560DC3"/>
    <w:rsid w:val="005619C8"/>
    <w:rsid w:val="0059178D"/>
    <w:rsid w:val="005A7763"/>
    <w:rsid w:val="005C3F58"/>
    <w:rsid w:val="005D08D0"/>
    <w:rsid w:val="005D7578"/>
    <w:rsid w:val="005E42A0"/>
    <w:rsid w:val="00624EC6"/>
    <w:rsid w:val="00632EA3"/>
    <w:rsid w:val="00642C7F"/>
    <w:rsid w:val="00671360"/>
    <w:rsid w:val="00671A5A"/>
    <w:rsid w:val="006956AE"/>
    <w:rsid w:val="006A5742"/>
    <w:rsid w:val="006B7892"/>
    <w:rsid w:val="006E0A1A"/>
    <w:rsid w:val="006E1CEE"/>
    <w:rsid w:val="006E611E"/>
    <w:rsid w:val="00705843"/>
    <w:rsid w:val="00723AF2"/>
    <w:rsid w:val="0072446C"/>
    <w:rsid w:val="00740846"/>
    <w:rsid w:val="0076409E"/>
    <w:rsid w:val="007717E7"/>
    <w:rsid w:val="007978ED"/>
    <w:rsid w:val="007B577D"/>
    <w:rsid w:val="007C7696"/>
    <w:rsid w:val="007F7FE8"/>
    <w:rsid w:val="0081306D"/>
    <w:rsid w:val="00861C58"/>
    <w:rsid w:val="008C50F9"/>
    <w:rsid w:val="008D002E"/>
    <w:rsid w:val="008E05B6"/>
    <w:rsid w:val="0091277C"/>
    <w:rsid w:val="009447EC"/>
    <w:rsid w:val="009638CF"/>
    <w:rsid w:val="009F6E70"/>
    <w:rsid w:val="00A447B9"/>
    <w:rsid w:val="00A6318D"/>
    <w:rsid w:val="00A72138"/>
    <w:rsid w:val="00A81BDA"/>
    <w:rsid w:val="00A94235"/>
    <w:rsid w:val="00A95D80"/>
    <w:rsid w:val="00AB64D3"/>
    <w:rsid w:val="00AD4271"/>
    <w:rsid w:val="00B174F9"/>
    <w:rsid w:val="00B229CF"/>
    <w:rsid w:val="00B27267"/>
    <w:rsid w:val="00B5161A"/>
    <w:rsid w:val="00B54C54"/>
    <w:rsid w:val="00B562CC"/>
    <w:rsid w:val="00B8057A"/>
    <w:rsid w:val="00BA3AAA"/>
    <w:rsid w:val="00BB4B25"/>
    <w:rsid w:val="00BC4A04"/>
    <w:rsid w:val="00BD1AB3"/>
    <w:rsid w:val="00BE48D2"/>
    <w:rsid w:val="00BF0607"/>
    <w:rsid w:val="00C03337"/>
    <w:rsid w:val="00C2081E"/>
    <w:rsid w:val="00C269FB"/>
    <w:rsid w:val="00C65F1C"/>
    <w:rsid w:val="00C71866"/>
    <w:rsid w:val="00C771B0"/>
    <w:rsid w:val="00CB09CA"/>
    <w:rsid w:val="00CB5A01"/>
    <w:rsid w:val="00CC1E5A"/>
    <w:rsid w:val="00CD14C4"/>
    <w:rsid w:val="00CD28DE"/>
    <w:rsid w:val="00D23F42"/>
    <w:rsid w:val="00D3101C"/>
    <w:rsid w:val="00D771D1"/>
    <w:rsid w:val="00D777F6"/>
    <w:rsid w:val="00D8530C"/>
    <w:rsid w:val="00D95B94"/>
    <w:rsid w:val="00DE2DAB"/>
    <w:rsid w:val="00E10B43"/>
    <w:rsid w:val="00E23835"/>
    <w:rsid w:val="00E55652"/>
    <w:rsid w:val="00E834F6"/>
    <w:rsid w:val="00E900CB"/>
    <w:rsid w:val="00EB49DC"/>
    <w:rsid w:val="00EB50F0"/>
    <w:rsid w:val="00ED7F71"/>
    <w:rsid w:val="00EE1BAA"/>
    <w:rsid w:val="00EE2046"/>
    <w:rsid w:val="00F03CF2"/>
    <w:rsid w:val="00F16055"/>
    <w:rsid w:val="00F24DFB"/>
    <w:rsid w:val="00F35FCE"/>
    <w:rsid w:val="00F41935"/>
    <w:rsid w:val="00F47E40"/>
    <w:rsid w:val="00F61CF9"/>
    <w:rsid w:val="00F6420E"/>
    <w:rsid w:val="00F82AEA"/>
    <w:rsid w:val="00FA7765"/>
    <w:rsid w:val="00FA7F00"/>
    <w:rsid w:val="00FB1448"/>
    <w:rsid w:val="00FC09C0"/>
    <w:rsid w:val="00FD273B"/>
    <w:rsid w:val="00FE2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5A4E"/>
  <w15:chartTrackingRefBased/>
  <w15:docId w15:val="{2E7F97B9-ADE4-4D7D-913E-982D50FA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D273B"/>
    <w:rPr>
      <w:i/>
      <w:iCs/>
    </w:rPr>
  </w:style>
  <w:style w:type="character" w:customStyle="1" w:styleId="apple-converted-space">
    <w:name w:val="apple-converted-space"/>
    <w:basedOn w:val="DefaultParagraphFont"/>
    <w:rsid w:val="00FD273B"/>
  </w:style>
  <w:style w:type="paragraph" w:styleId="ListParagraph">
    <w:name w:val="List Paragraph"/>
    <w:basedOn w:val="Normal"/>
    <w:uiPriority w:val="34"/>
    <w:qFormat/>
    <w:rsid w:val="00FD273B"/>
    <w:pPr>
      <w:ind w:left="720"/>
      <w:contextualSpacing/>
    </w:pPr>
  </w:style>
  <w:style w:type="paragraph" w:styleId="Header">
    <w:name w:val="header"/>
    <w:basedOn w:val="Normal"/>
    <w:link w:val="HeaderChar"/>
    <w:uiPriority w:val="99"/>
    <w:unhideWhenUsed/>
    <w:rsid w:val="00CB09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9CA"/>
  </w:style>
  <w:style w:type="paragraph" w:styleId="Footer">
    <w:name w:val="footer"/>
    <w:basedOn w:val="Normal"/>
    <w:link w:val="FooterChar"/>
    <w:uiPriority w:val="99"/>
    <w:unhideWhenUsed/>
    <w:rsid w:val="00CB09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9CA"/>
  </w:style>
  <w:style w:type="paragraph" w:styleId="FootnoteText">
    <w:name w:val="footnote text"/>
    <w:basedOn w:val="Normal"/>
    <w:link w:val="FootnoteTextChar"/>
    <w:uiPriority w:val="99"/>
    <w:semiHidden/>
    <w:unhideWhenUsed/>
    <w:rsid w:val="004D4F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FA2"/>
    <w:rPr>
      <w:sz w:val="20"/>
      <w:szCs w:val="20"/>
    </w:rPr>
  </w:style>
  <w:style w:type="character" w:styleId="FootnoteReference">
    <w:name w:val="footnote reference"/>
    <w:basedOn w:val="DefaultParagraphFont"/>
    <w:uiPriority w:val="99"/>
    <w:semiHidden/>
    <w:unhideWhenUsed/>
    <w:rsid w:val="004D4FA2"/>
    <w:rPr>
      <w:vertAlign w:val="superscript"/>
    </w:rPr>
  </w:style>
  <w:style w:type="character" w:customStyle="1" w:styleId="selectable">
    <w:name w:val="selectable"/>
    <w:basedOn w:val="DefaultParagraphFont"/>
    <w:rsid w:val="001A5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2B52-072D-46D8-8A88-06E189D8C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6</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Cutten</dc:creator>
  <cp:keywords/>
  <dc:description/>
  <cp:lastModifiedBy>Madison Cutten</cp:lastModifiedBy>
  <cp:revision>114</cp:revision>
  <dcterms:created xsi:type="dcterms:W3CDTF">2016-04-01T17:04:00Z</dcterms:created>
  <dcterms:modified xsi:type="dcterms:W3CDTF">2016-04-18T01:39:00Z</dcterms:modified>
</cp:coreProperties>
</file>