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4C" w:rsidRPr="00600B4C" w:rsidRDefault="00600B4C" w:rsidP="00600B4C">
      <w:pPr>
        <w:pBdr>
          <w:bottom w:val="single" w:sz="2" w:space="0" w:color="EEEEEE"/>
        </w:pBdr>
        <w:shd w:val="clear" w:color="auto" w:fill="FFFFFF"/>
        <w:spacing w:after="225" w:line="240" w:lineRule="auto"/>
        <w:outlineLvl w:val="0"/>
        <w:rPr>
          <w:rFonts w:ascii="Verdana" w:eastAsia="Times New Roman" w:hAnsi="Verdana" w:cs="Times New Roman"/>
          <w:b/>
          <w:bCs/>
          <w:color w:val="444444"/>
          <w:kern w:val="36"/>
          <w:sz w:val="33"/>
          <w:szCs w:val="33"/>
        </w:rPr>
      </w:pPr>
      <w:bookmarkStart w:id="0" w:name="_GoBack"/>
      <w:bookmarkEnd w:id="0"/>
      <w:r w:rsidRPr="00600B4C">
        <w:rPr>
          <w:rFonts w:ascii="Verdana" w:eastAsia="Times New Roman" w:hAnsi="Verdana" w:cs="Times New Roman"/>
          <w:b/>
          <w:bCs/>
          <w:color w:val="444444"/>
          <w:kern w:val="36"/>
          <w:sz w:val="33"/>
          <w:szCs w:val="33"/>
        </w:rPr>
        <w:t>Lower Your Standards</w:t>
      </w:r>
    </w:p>
    <w:p w:rsidR="00600B4C" w:rsidRPr="00600B4C" w:rsidRDefault="00600B4C" w:rsidP="00600B4C">
      <w:pPr>
        <w:shd w:val="clear" w:color="auto" w:fill="FFFFFF"/>
        <w:spacing w:after="0" w:line="240" w:lineRule="auto"/>
        <w:rPr>
          <w:rFonts w:ascii="Verdana" w:eastAsia="Times New Roman" w:hAnsi="Verdana" w:cs="Times New Roman"/>
          <w:color w:val="444444"/>
          <w:sz w:val="18"/>
          <w:szCs w:val="18"/>
        </w:rPr>
      </w:pPr>
      <w:r w:rsidRPr="00600B4C">
        <w:rPr>
          <w:rFonts w:ascii="Verdana" w:eastAsia="Times New Roman" w:hAnsi="Verdana" w:cs="Times New Roman"/>
          <w:color w:val="444444"/>
          <w:sz w:val="18"/>
          <w:szCs w:val="18"/>
        </w:rPr>
        <w:t>July 12, 2010</w:t>
      </w:r>
    </w:p>
    <w:p w:rsidR="00600B4C" w:rsidRPr="00600B4C" w:rsidRDefault="00291504" w:rsidP="00600B4C">
      <w:pPr>
        <w:shd w:val="clear" w:color="auto" w:fill="FFFFFF"/>
        <w:spacing w:after="0" w:line="240" w:lineRule="auto"/>
        <w:rPr>
          <w:rFonts w:ascii="Verdana" w:eastAsia="Times New Roman" w:hAnsi="Verdana" w:cs="Times New Roman"/>
          <w:color w:val="444444"/>
          <w:sz w:val="21"/>
          <w:szCs w:val="21"/>
        </w:rPr>
      </w:pPr>
      <w:hyperlink r:id="rId6" w:history="1">
        <w:r w:rsidR="00600B4C" w:rsidRPr="00600B4C">
          <w:rPr>
            <w:rFonts w:ascii="Verdana" w:eastAsia="Times New Roman" w:hAnsi="Verdana" w:cs="Times New Roman"/>
            <w:color w:val="EF7521"/>
            <w:sz w:val="21"/>
            <w:szCs w:val="21"/>
          </w:rPr>
          <w:t xml:space="preserve">Kerry Ann </w:t>
        </w:r>
        <w:proofErr w:type="spellStart"/>
        <w:r w:rsidR="00600B4C" w:rsidRPr="00600B4C">
          <w:rPr>
            <w:rFonts w:ascii="Verdana" w:eastAsia="Times New Roman" w:hAnsi="Verdana" w:cs="Times New Roman"/>
            <w:color w:val="EF7521"/>
            <w:sz w:val="21"/>
            <w:szCs w:val="21"/>
          </w:rPr>
          <w:t>Rockquemore</w:t>
        </w:r>
        <w:proofErr w:type="spellEnd"/>
      </w:hyperlink>
    </w:p>
    <w:p w:rsidR="00600B4C" w:rsidRPr="00600B4C" w:rsidRDefault="00600B4C" w:rsidP="00600B4C">
      <w:pPr>
        <w:shd w:val="clear" w:color="auto" w:fill="FFFFFF"/>
        <w:spacing w:after="0" w:line="240" w:lineRule="auto"/>
        <w:ind w:firstLine="72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The middle of the summer has a way of throwing many writers into a panic. Even the most diligent academic writers who have formulated </w:t>
      </w:r>
      <w:r w:rsidR="00291504">
        <w:fldChar w:fldCharType="begin"/>
      </w:r>
      <w:r w:rsidR="00291504">
        <w:instrText xml:space="preserve"> HYPERLINK "https://www.insidehighered.com/advice/summer/summer1" \t "_blank" </w:instrText>
      </w:r>
      <w:r w:rsidR="00291504">
        <w:fldChar w:fldCharType="separate"/>
      </w:r>
      <w:r w:rsidRPr="00600B4C">
        <w:rPr>
          <w:rFonts w:ascii="Verdana" w:eastAsia="Times New Roman" w:hAnsi="Verdana" w:cs="Times New Roman"/>
          <w:color w:val="EF7521"/>
          <w:sz w:val="21"/>
          <w:szCs w:val="21"/>
        </w:rPr>
        <w:t>a summer plan,</w:t>
      </w:r>
      <w:r w:rsidR="00291504">
        <w:rPr>
          <w:rFonts w:ascii="Verdana" w:eastAsia="Times New Roman" w:hAnsi="Verdana" w:cs="Times New Roman"/>
          <w:color w:val="EF7521"/>
          <w:sz w:val="21"/>
          <w:szCs w:val="21"/>
        </w:rPr>
        <w:fldChar w:fldCharType="end"/>
      </w:r>
      <w:r w:rsidRPr="00600B4C">
        <w:rPr>
          <w:rFonts w:ascii="Verdana" w:eastAsia="Times New Roman" w:hAnsi="Verdana" w:cs="Times New Roman"/>
          <w:color w:val="444444"/>
          <w:sz w:val="21"/>
          <w:szCs w:val="21"/>
        </w:rPr>
        <w:t> created </w:t>
      </w:r>
      <w:r w:rsidR="00291504">
        <w:fldChar w:fldCharType="begin"/>
      </w:r>
      <w:r w:rsidR="00291504">
        <w:instrText xml:space="preserve"> HYPERLINK "https://www.insidehighered.com/advice/summer/summer2" \t "_self" </w:instrText>
      </w:r>
      <w:r w:rsidR="00291504">
        <w:fldChar w:fldCharType="separate"/>
      </w:r>
      <w:r w:rsidRPr="00600B4C">
        <w:rPr>
          <w:rFonts w:ascii="Verdana" w:eastAsia="Times New Roman" w:hAnsi="Verdana" w:cs="Times New Roman"/>
          <w:color w:val="EF7521"/>
          <w:sz w:val="21"/>
          <w:szCs w:val="21"/>
        </w:rPr>
        <w:t>support and accountability mechanisms</w:t>
      </w:r>
      <w:r w:rsidR="00291504">
        <w:rPr>
          <w:rFonts w:ascii="Verdana" w:eastAsia="Times New Roman" w:hAnsi="Verdana" w:cs="Times New Roman"/>
          <w:color w:val="EF7521"/>
          <w:sz w:val="21"/>
          <w:szCs w:val="21"/>
        </w:rPr>
        <w:fldChar w:fldCharType="end"/>
      </w:r>
      <w:r w:rsidRPr="00600B4C">
        <w:rPr>
          <w:rFonts w:ascii="Verdana" w:eastAsia="Times New Roman" w:hAnsi="Verdana" w:cs="Times New Roman"/>
          <w:color w:val="444444"/>
          <w:sz w:val="21"/>
          <w:szCs w:val="21"/>
        </w:rPr>
        <w:t>, developed a relationship with </w:t>
      </w:r>
      <w:r w:rsidR="00291504">
        <w:fldChar w:fldCharType="begin"/>
      </w:r>
      <w:r w:rsidR="00291504">
        <w:instrText xml:space="preserve"> HY</w:instrText>
      </w:r>
      <w:r w:rsidR="00291504">
        <w:instrText xml:space="preserve">PERLINK "https://www.insidehighered.com/advice/summer/summer3" \t "_self" </w:instrText>
      </w:r>
      <w:r w:rsidR="00291504">
        <w:fldChar w:fldCharType="separate"/>
      </w:r>
      <w:r w:rsidRPr="00600B4C">
        <w:rPr>
          <w:rFonts w:ascii="Verdana" w:eastAsia="Times New Roman" w:hAnsi="Verdana" w:cs="Times New Roman"/>
          <w:color w:val="EF7521"/>
          <w:sz w:val="21"/>
          <w:szCs w:val="21"/>
        </w:rPr>
        <w:t>their bodyguard</w:t>
      </w:r>
      <w:r w:rsidR="00291504">
        <w:rPr>
          <w:rFonts w:ascii="Verdana" w:eastAsia="Times New Roman" w:hAnsi="Verdana" w:cs="Times New Roman"/>
          <w:color w:val="EF7521"/>
          <w:sz w:val="21"/>
          <w:szCs w:val="21"/>
        </w:rPr>
        <w:fldChar w:fldCharType="end"/>
      </w:r>
      <w:r w:rsidRPr="00600B4C">
        <w:rPr>
          <w:rFonts w:ascii="Verdana" w:eastAsia="Times New Roman" w:hAnsi="Verdana" w:cs="Times New Roman"/>
          <w:color w:val="444444"/>
          <w:sz w:val="21"/>
          <w:szCs w:val="21"/>
        </w:rPr>
        <w:t>, and are </w:t>
      </w:r>
      <w:r w:rsidR="00291504">
        <w:fldChar w:fldCharType="begin"/>
      </w:r>
      <w:r w:rsidR="00291504">
        <w:instrText xml:space="preserve"> HYPERLINK "https://www.insidehighered.com/advice/summer/summer4" \t "_self" </w:instrText>
      </w:r>
      <w:r w:rsidR="00291504">
        <w:fldChar w:fldCharType="separate"/>
      </w:r>
      <w:r w:rsidRPr="00600B4C">
        <w:rPr>
          <w:rFonts w:ascii="Verdana" w:eastAsia="Times New Roman" w:hAnsi="Verdana" w:cs="Times New Roman"/>
          <w:color w:val="EF7521"/>
          <w:sz w:val="21"/>
          <w:szCs w:val="21"/>
        </w:rPr>
        <w:t>dedicated to daily writing</w:t>
      </w:r>
      <w:r w:rsidR="00291504">
        <w:rPr>
          <w:rFonts w:ascii="Verdana" w:eastAsia="Times New Roman" w:hAnsi="Verdana" w:cs="Times New Roman"/>
          <w:color w:val="EF7521"/>
          <w:sz w:val="21"/>
          <w:szCs w:val="21"/>
        </w:rPr>
        <w:fldChar w:fldCharType="end"/>
      </w:r>
      <w:r w:rsidRPr="00600B4C">
        <w:rPr>
          <w:rFonts w:ascii="Verdana" w:eastAsia="Times New Roman" w:hAnsi="Verdana" w:cs="Times New Roman"/>
          <w:color w:val="444444"/>
          <w:sz w:val="21"/>
          <w:szCs w:val="21"/>
        </w:rPr>
        <w:t>, can feel the summer slipping away. There’s just something that sets in after the July 4th weekend that makes those long summer months start to look more like weeks. As a result, the first week of July is a time when many of us begin to realize that: 1) academic writing is a </w:t>
      </w:r>
      <w:r w:rsidRPr="00600B4C">
        <w:rPr>
          <w:rFonts w:ascii="Verdana" w:eastAsia="Times New Roman" w:hAnsi="Verdana" w:cs="Times New Roman"/>
          <w:i/>
          <w:iCs/>
          <w:color w:val="444444"/>
          <w:sz w:val="21"/>
          <w:szCs w:val="21"/>
        </w:rPr>
        <w:t>very</w:t>
      </w:r>
      <w:r w:rsidRPr="00600B4C">
        <w:rPr>
          <w:rFonts w:ascii="Verdana" w:eastAsia="Times New Roman" w:hAnsi="Verdana" w:cs="Times New Roman"/>
          <w:color w:val="444444"/>
          <w:sz w:val="21"/>
          <w:szCs w:val="21"/>
        </w:rPr>
        <w:t> slow process, 2) the brilliant ideas we started the summer with may not be quite as groundbreaking as we imagined, 3) we have grossly underestimated the amount of time our summer projects will take to complete and 4) our summer plans may need some downward revision.</w:t>
      </w:r>
    </w:p>
    <w:p w:rsidR="00600B4C" w:rsidRPr="00600B4C" w:rsidRDefault="00600B4C" w:rsidP="00600B4C">
      <w:pPr>
        <w:shd w:val="clear" w:color="auto" w:fill="FFFFFF"/>
        <w:spacing w:after="0" w:line="240" w:lineRule="auto"/>
        <w:ind w:firstLine="72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The combination of these various realizations can leave dedicated summer writers feeling frustrated and the procrastinators (who haven’t yet started their writing) hesitant to begin. I want to encourage you to keep observing and working with your resistance to writing this summer. Last week, I described </w:t>
      </w:r>
      <w:r w:rsidR="00291504">
        <w:fldChar w:fldCharType="begin"/>
      </w:r>
      <w:r w:rsidR="00291504">
        <w:instrText xml:space="preserve"> HYPERLINK "https://www.insidehighered.com/advice/summer/summer4" \t "_self" </w:instrText>
      </w:r>
      <w:r w:rsidR="00291504">
        <w:fldChar w:fldCharType="separate"/>
      </w:r>
      <w:r w:rsidRPr="00600B4C">
        <w:rPr>
          <w:rFonts w:ascii="Verdana" w:eastAsia="Times New Roman" w:hAnsi="Verdana" w:cs="Times New Roman"/>
          <w:color w:val="EF7521"/>
          <w:sz w:val="21"/>
          <w:szCs w:val="21"/>
        </w:rPr>
        <w:t>surface-level resistance</w:t>
      </w:r>
      <w:r w:rsidR="00291504">
        <w:rPr>
          <w:rFonts w:ascii="Verdana" w:eastAsia="Times New Roman" w:hAnsi="Verdana" w:cs="Times New Roman"/>
          <w:color w:val="EF7521"/>
          <w:sz w:val="21"/>
          <w:szCs w:val="21"/>
        </w:rPr>
        <w:fldChar w:fldCharType="end"/>
      </w:r>
      <w:r w:rsidRPr="00600B4C">
        <w:rPr>
          <w:rFonts w:ascii="Verdana" w:eastAsia="Times New Roman" w:hAnsi="Verdana" w:cs="Times New Roman"/>
          <w:color w:val="444444"/>
          <w:sz w:val="21"/>
          <w:szCs w:val="21"/>
        </w:rPr>
        <w:t>: when you know you </w:t>
      </w:r>
      <w:r w:rsidRPr="00600B4C">
        <w:rPr>
          <w:rFonts w:ascii="Verdana" w:eastAsia="Times New Roman" w:hAnsi="Verdana" w:cs="Times New Roman"/>
          <w:i/>
          <w:iCs/>
          <w:color w:val="444444"/>
          <w:sz w:val="21"/>
          <w:szCs w:val="21"/>
        </w:rPr>
        <w:t>should</w:t>
      </w:r>
      <w:r w:rsidRPr="00600B4C">
        <w:rPr>
          <w:rFonts w:ascii="Verdana" w:eastAsia="Times New Roman" w:hAnsi="Verdana" w:cs="Times New Roman"/>
          <w:color w:val="444444"/>
          <w:sz w:val="21"/>
          <w:szCs w:val="21"/>
        </w:rPr>
        <w:t xml:space="preserve"> write, but you’re just not putting any energy </w:t>
      </w:r>
      <w:proofErr w:type="spellStart"/>
      <w:r w:rsidRPr="00600B4C">
        <w:rPr>
          <w:rFonts w:ascii="Verdana" w:eastAsia="Times New Roman" w:hAnsi="Verdana" w:cs="Times New Roman"/>
          <w:color w:val="444444"/>
          <w:sz w:val="21"/>
          <w:szCs w:val="21"/>
        </w:rPr>
        <w:t>into</w:t>
      </w:r>
      <w:r w:rsidRPr="00600B4C">
        <w:rPr>
          <w:rFonts w:ascii="Verdana" w:eastAsia="Times New Roman" w:hAnsi="Verdana" w:cs="Times New Roman"/>
          <w:i/>
          <w:iCs/>
          <w:color w:val="444444"/>
          <w:sz w:val="21"/>
          <w:szCs w:val="21"/>
        </w:rPr>
        <w:t>doing</w:t>
      </w:r>
      <w:proofErr w:type="spellEnd"/>
      <w:r w:rsidRPr="00600B4C">
        <w:rPr>
          <w:rFonts w:ascii="Verdana" w:eastAsia="Times New Roman" w:hAnsi="Verdana" w:cs="Times New Roman"/>
          <w:i/>
          <w:iCs/>
          <w:color w:val="444444"/>
          <w:sz w:val="21"/>
          <w:szCs w:val="21"/>
        </w:rPr>
        <w:t> </w:t>
      </w:r>
      <w:r w:rsidRPr="00600B4C">
        <w:rPr>
          <w:rFonts w:ascii="Verdana" w:eastAsia="Times New Roman" w:hAnsi="Verdana" w:cs="Times New Roman"/>
          <w:color w:val="444444"/>
          <w:sz w:val="21"/>
          <w:szCs w:val="21"/>
        </w:rPr>
        <w:t>it. This week, I want to start discussing the deeper levels of resistance that get triggered by the physical act of writing.</w:t>
      </w:r>
    </w:p>
    <w:p w:rsidR="00600B4C" w:rsidRPr="00600B4C" w:rsidRDefault="00600B4C" w:rsidP="00600B4C">
      <w:pPr>
        <w:shd w:val="clear" w:color="auto" w:fill="FFFFFF"/>
        <w:spacing w:after="0" w:line="240" w:lineRule="auto"/>
        <w:ind w:firstLine="72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The broad array of behavioral </w:t>
      </w:r>
      <w:r w:rsidR="00291504">
        <w:fldChar w:fldCharType="begin"/>
      </w:r>
      <w:r w:rsidR="00291504">
        <w:instrText xml:space="preserve"> HYPERLINK "https://www.insidehighered.com/advice/summer/summer4" \t "_self" </w:instrText>
      </w:r>
      <w:r w:rsidR="00291504">
        <w:fldChar w:fldCharType="separate"/>
      </w:r>
      <w:r w:rsidRPr="00600B4C">
        <w:rPr>
          <w:rFonts w:ascii="Verdana" w:eastAsia="Times New Roman" w:hAnsi="Verdana" w:cs="Times New Roman"/>
          <w:color w:val="EF7521"/>
          <w:sz w:val="21"/>
          <w:szCs w:val="21"/>
        </w:rPr>
        <w:t>tips and tricks</w:t>
      </w:r>
      <w:r w:rsidR="00291504">
        <w:rPr>
          <w:rFonts w:ascii="Verdana" w:eastAsia="Times New Roman" w:hAnsi="Verdana" w:cs="Times New Roman"/>
          <w:color w:val="EF7521"/>
          <w:sz w:val="21"/>
          <w:szCs w:val="21"/>
        </w:rPr>
        <w:fldChar w:fldCharType="end"/>
      </w:r>
      <w:r w:rsidRPr="00600B4C">
        <w:rPr>
          <w:rFonts w:ascii="Verdana" w:eastAsia="Times New Roman" w:hAnsi="Verdana" w:cs="Times New Roman"/>
          <w:color w:val="444444"/>
          <w:sz w:val="21"/>
          <w:szCs w:val="21"/>
        </w:rPr>
        <w:t> I’ve described in previous columns will get most people to the computer, but actually writing is a different ballgame. In fact, for many academic writers, sitting down each day to write is tremendously anxiety-provoking. So much so that our </w:t>
      </w:r>
      <w:r w:rsidR="00291504">
        <w:fldChar w:fldCharType="begin"/>
      </w:r>
      <w:r w:rsidR="00291504">
        <w:instrText xml:space="preserve"> HYPERLINK "https://www.insidehighered.com/advice</w:instrText>
      </w:r>
      <w:r w:rsidR="00291504">
        <w:instrText xml:space="preserve">/summer/summer3" \t "_self" </w:instrText>
      </w:r>
      <w:r w:rsidR="00291504">
        <w:fldChar w:fldCharType="separate"/>
      </w:r>
      <w:r w:rsidRPr="00600B4C">
        <w:rPr>
          <w:rFonts w:ascii="Verdana" w:eastAsia="Times New Roman" w:hAnsi="Verdana" w:cs="Times New Roman"/>
          <w:color w:val="EF7521"/>
          <w:sz w:val="21"/>
          <w:szCs w:val="21"/>
        </w:rPr>
        <w:t>inner bodyguard</w:t>
      </w:r>
      <w:r w:rsidR="00291504">
        <w:rPr>
          <w:rFonts w:ascii="Verdana" w:eastAsia="Times New Roman" w:hAnsi="Verdana" w:cs="Times New Roman"/>
          <w:color w:val="EF7521"/>
          <w:sz w:val="21"/>
          <w:szCs w:val="21"/>
        </w:rPr>
        <w:fldChar w:fldCharType="end"/>
      </w:r>
      <w:r w:rsidRPr="00600B4C">
        <w:rPr>
          <w:rFonts w:ascii="Verdana" w:eastAsia="Times New Roman" w:hAnsi="Verdana" w:cs="Times New Roman"/>
          <w:color w:val="444444"/>
          <w:sz w:val="21"/>
          <w:szCs w:val="21"/>
        </w:rPr>
        <w:t> springs up to protect us in the form of procrastination, avoidance, and/or denial. I have worked with thousands of academics, and the most common demons that underlie resistance to writing are: 1) unrealistically high expectations, 2) disempowerment, 3) a hyperactive inner critic, 4) unclear goals, and/or 5) a fear of success (or failure). I’m going to exorcise each of these demons one by one this summer in a way that encourages conscious reflection on each one. I’m also going to suggest some concrete strategies that I’ve seen writers use effectively to </w:t>
      </w:r>
      <w:r w:rsidRPr="00600B4C">
        <w:rPr>
          <w:rFonts w:ascii="Verdana" w:eastAsia="Times New Roman" w:hAnsi="Verdana" w:cs="Times New Roman"/>
          <w:i/>
          <w:iCs/>
          <w:color w:val="444444"/>
          <w:sz w:val="21"/>
          <w:szCs w:val="21"/>
        </w:rPr>
        <w:t>release the anxiety-producing elements</w:t>
      </w:r>
      <w:r w:rsidRPr="00600B4C">
        <w:rPr>
          <w:rFonts w:ascii="Verdana" w:eastAsia="Times New Roman" w:hAnsi="Verdana" w:cs="Times New Roman"/>
          <w:color w:val="444444"/>
          <w:sz w:val="21"/>
          <w:szCs w:val="21"/>
        </w:rPr>
        <w:t> and respond in a way that </w:t>
      </w:r>
      <w:r w:rsidRPr="00600B4C">
        <w:rPr>
          <w:rFonts w:ascii="Verdana" w:eastAsia="Times New Roman" w:hAnsi="Verdana" w:cs="Times New Roman"/>
          <w:i/>
          <w:iCs/>
          <w:color w:val="444444"/>
          <w:sz w:val="21"/>
          <w:szCs w:val="21"/>
        </w:rPr>
        <w:t>reduces resistance</w:t>
      </w:r>
      <w:r w:rsidRPr="00600B4C">
        <w:rPr>
          <w:rFonts w:ascii="Verdana" w:eastAsia="Times New Roman" w:hAnsi="Verdana" w:cs="Times New Roman"/>
          <w:color w:val="444444"/>
          <w:sz w:val="21"/>
          <w:szCs w:val="21"/>
        </w:rPr>
        <w:t> so you can move forward in your writing.</w:t>
      </w:r>
    </w:p>
    <w:p w:rsidR="00600B4C" w:rsidRDefault="00600B4C" w:rsidP="00600B4C">
      <w:pPr>
        <w:shd w:val="clear" w:color="auto" w:fill="FFFFFF"/>
        <w:spacing w:after="0" w:line="240" w:lineRule="auto"/>
        <w:rPr>
          <w:rFonts w:ascii="Verdana" w:eastAsia="Times New Roman" w:hAnsi="Verdana" w:cs="Times New Roman"/>
          <w:b/>
          <w:bCs/>
          <w:color w:val="444444"/>
          <w:sz w:val="21"/>
          <w:szCs w:val="21"/>
        </w:rPr>
      </w:pPr>
    </w:p>
    <w:p w:rsidR="00600B4C" w:rsidRPr="00600B4C" w:rsidRDefault="00600B4C" w:rsidP="00600B4C">
      <w:pPr>
        <w:shd w:val="clear" w:color="auto" w:fill="FFFFFF"/>
        <w:spacing w:after="0" w:line="240" w:lineRule="auto"/>
        <w:rPr>
          <w:rFonts w:ascii="Verdana" w:eastAsia="Times New Roman" w:hAnsi="Verdana" w:cs="Times New Roman"/>
          <w:color w:val="444444"/>
          <w:sz w:val="21"/>
          <w:szCs w:val="21"/>
        </w:rPr>
      </w:pPr>
      <w:r w:rsidRPr="00600B4C">
        <w:rPr>
          <w:rFonts w:ascii="Verdana" w:eastAsia="Times New Roman" w:hAnsi="Verdana" w:cs="Times New Roman"/>
          <w:b/>
          <w:bCs/>
          <w:color w:val="444444"/>
          <w:sz w:val="21"/>
          <w:szCs w:val="21"/>
        </w:rPr>
        <w:t>Examining Your Expectations</w:t>
      </w:r>
    </w:p>
    <w:p w:rsidR="00600B4C" w:rsidRPr="00600B4C" w:rsidRDefault="00600B4C" w:rsidP="00600B4C">
      <w:pPr>
        <w:shd w:val="clear" w:color="auto" w:fill="FFFFFF"/>
        <w:spacing w:after="0" w:line="240" w:lineRule="auto"/>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High expectations are tricky. On the one hand, if you're reading this column, you've already experienced tremendous educational success and that is likely tied to having high expectations for yourself. On the other hand, when our expectations about who we </w:t>
      </w:r>
      <w:r w:rsidRPr="00600B4C">
        <w:rPr>
          <w:rFonts w:ascii="Verdana" w:eastAsia="Times New Roman" w:hAnsi="Verdana" w:cs="Times New Roman"/>
          <w:i/>
          <w:iCs/>
          <w:color w:val="444444"/>
          <w:sz w:val="21"/>
          <w:szCs w:val="21"/>
        </w:rPr>
        <w:t>should</w:t>
      </w:r>
      <w:r w:rsidRPr="00600B4C">
        <w:rPr>
          <w:rFonts w:ascii="Verdana" w:eastAsia="Times New Roman" w:hAnsi="Verdana" w:cs="Times New Roman"/>
          <w:color w:val="444444"/>
          <w:sz w:val="21"/>
          <w:szCs w:val="21"/>
        </w:rPr>
        <w:t> be, how we </w:t>
      </w:r>
      <w:r w:rsidRPr="00600B4C">
        <w:rPr>
          <w:rFonts w:ascii="Verdana" w:eastAsia="Times New Roman" w:hAnsi="Verdana" w:cs="Times New Roman"/>
          <w:i/>
          <w:iCs/>
          <w:color w:val="444444"/>
          <w:sz w:val="21"/>
          <w:szCs w:val="21"/>
        </w:rPr>
        <w:t>should </w:t>
      </w:r>
      <w:r w:rsidRPr="00600B4C">
        <w:rPr>
          <w:rFonts w:ascii="Verdana" w:eastAsia="Times New Roman" w:hAnsi="Verdana" w:cs="Times New Roman"/>
          <w:color w:val="444444"/>
          <w:sz w:val="21"/>
          <w:szCs w:val="21"/>
        </w:rPr>
        <w:t>feel, what we </w:t>
      </w:r>
      <w:r w:rsidRPr="00600B4C">
        <w:rPr>
          <w:rFonts w:ascii="Verdana" w:eastAsia="Times New Roman" w:hAnsi="Verdana" w:cs="Times New Roman"/>
          <w:i/>
          <w:iCs/>
          <w:color w:val="444444"/>
          <w:sz w:val="21"/>
          <w:szCs w:val="21"/>
        </w:rPr>
        <w:t>should</w:t>
      </w:r>
      <w:r w:rsidRPr="00600B4C">
        <w:rPr>
          <w:rFonts w:ascii="Verdana" w:eastAsia="Times New Roman" w:hAnsi="Verdana" w:cs="Times New Roman"/>
          <w:color w:val="444444"/>
          <w:sz w:val="21"/>
          <w:szCs w:val="21"/>
        </w:rPr>
        <w:t> achieve, and the impact our work </w:t>
      </w:r>
      <w:r w:rsidRPr="00600B4C">
        <w:rPr>
          <w:rFonts w:ascii="Verdana" w:eastAsia="Times New Roman" w:hAnsi="Verdana" w:cs="Times New Roman"/>
          <w:i/>
          <w:iCs/>
          <w:color w:val="444444"/>
          <w:sz w:val="21"/>
          <w:szCs w:val="21"/>
        </w:rPr>
        <w:t>should</w:t>
      </w:r>
      <w:r w:rsidRPr="00600B4C">
        <w:rPr>
          <w:rFonts w:ascii="Verdana" w:eastAsia="Times New Roman" w:hAnsi="Verdana" w:cs="Times New Roman"/>
          <w:color w:val="444444"/>
          <w:sz w:val="21"/>
          <w:szCs w:val="21"/>
        </w:rPr>
        <w:t> have in the world are too high, unexamined, inappropriate for our current career stage, or generated from a desperate need to prove ourselves, they become a straitjacket. I’ve seen high expectations manifest in a variety of ways among academics, including:</w:t>
      </w:r>
    </w:p>
    <w:p w:rsidR="00600B4C" w:rsidRPr="00600B4C" w:rsidRDefault="00600B4C" w:rsidP="00600B4C">
      <w:pPr>
        <w:shd w:val="clear" w:color="auto" w:fill="FFFFFF"/>
        <w:spacing w:after="0" w:line="240" w:lineRule="auto"/>
        <w:ind w:firstLine="720"/>
        <w:rPr>
          <w:rFonts w:ascii="Verdana" w:eastAsia="Times New Roman" w:hAnsi="Verdana" w:cs="Times New Roman"/>
          <w:color w:val="444444"/>
          <w:sz w:val="21"/>
          <w:szCs w:val="21"/>
        </w:rPr>
      </w:pPr>
      <w:r w:rsidRPr="00600B4C">
        <w:rPr>
          <w:rFonts w:ascii="Verdana" w:eastAsia="Times New Roman" w:hAnsi="Verdana" w:cs="Times New Roman"/>
          <w:i/>
          <w:iCs/>
          <w:color w:val="444444"/>
          <w:sz w:val="21"/>
          <w:szCs w:val="21"/>
        </w:rPr>
        <w:t>Super-Professor:</w:t>
      </w:r>
      <w:r w:rsidRPr="00600B4C">
        <w:rPr>
          <w:rFonts w:ascii="Verdana" w:eastAsia="Times New Roman" w:hAnsi="Verdana" w:cs="Times New Roman"/>
          <w:color w:val="444444"/>
          <w:sz w:val="21"/>
          <w:szCs w:val="21"/>
        </w:rPr>
        <w:t> There are so many roles that I must perform perfectly NOW! I want to be a cutting-edge researcher, institutional change agent, transformative teacher, inspiring role model, community activist, </w:t>
      </w:r>
      <w:r w:rsidRPr="00600B4C">
        <w:rPr>
          <w:rFonts w:ascii="Verdana" w:eastAsia="Times New Roman" w:hAnsi="Verdana" w:cs="Times New Roman"/>
          <w:i/>
          <w:iCs/>
          <w:color w:val="444444"/>
          <w:sz w:val="21"/>
          <w:szCs w:val="21"/>
        </w:rPr>
        <w:t>and </w:t>
      </w:r>
      <w:r w:rsidRPr="00600B4C">
        <w:rPr>
          <w:rFonts w:ascii="Verdana" w:eastAsia="Times New Roman" w:hAnsi="Verdana" w:cs="Times New Roman"/>
          <w:color w:val="444444"/>
          <w:sz w:val="21"/>
          <w:szCs w:val="21"/>
        </w:rPr>
        <w:t>public intellectual all at the same time. Regrettably, I’m so busy running around trying to do all of these things simultaneously that I’m not accomplishing much of anything.</w:t>
      </w:r>
    </w:p>
    <w:p w:rsidR="00600B4C" w:rsidRPr="00600B4C" w:rsidRDefault="00600B4C" w:rsidP="00600B4C">
      <w:pPr>
        <w:shd w:val="clear" w:color="auto" w:fill="FFFFFF"/>
        <w:spacing w:after="0" w:line="240" w:lineRule="auto"/>
        <w:ind w:firstLine="720"/>
        <w:rPr>
          <w:rFonts w:ascii="Verdana" w:eastAsia="Times New Roman" w:hAnsi="Verdana" w:cs="Times New Roman"/>
          <w:color w:val="444444"/>
          <w:sz w:val="21"/>
          <w:szCs w:val="21"/>
        </w:rPr>
      </w:pPr>
      <w:r w:rsidRPr="00600B4C">
        <w:rPr>
          <w:rFonts w:ascii="Verdana" w:eastAsia="Times New Roman" w:hAnsi="Verdana" w:cs="Times New Roman"/>
          <w:i/>
          <w:iCs/>
          <w:color w:val="444444"/>
          <w:sz w:val="21"/>
          <w:szCs w:val="21"/>
        </w:rPr>
        <w:lastRenderedPageBreak/>
        <w:t>Instantaneous Superstar</w:t>
      </w:r>
      <w:r w:rsidRPr="00600B4C">
        <w:rPr>
          <w:rFonts w:ascii="Verdana" w:eastAsia="Times New Roman" w:hAnsi="Verdana" w:cs="Times New Roman"/>
          <w:color w:val="444444"/>
          <w:sz w:val="21"/>
          <w:szCs w:val="21"/>
        </w:rPr>
        <w:t>: My first book </w:t>
      </w:r>
      <w:r w:rsidRPr="00600B4C">
        <w:rPr>
          <w:rFonts w:ascii="Verdana" w:eastAsia="Times New Roman" w:hAnsi="Verdana" w:cs="Times New Roman"/>
          <w:i/>
          <w:iCs/>
          <w:color w:val="444444"/>
          <w:sz w:val="21"/>
          <w:szCs w:val="21"/>
        </w:rPr>
        <w:t>must</w:t>
      </w:r>
      <w:r w:rsidRPr="00600B4C">
        <w:rPr>
          <w:rFonts w:ascii="Verdana" w:eastAsia="Times New Roman" w:hAnsi="Verdana" w:cs="Times New Roman"/>
          <w:color w:val="444444"/>
          <w:sz w:val="21"/>
          <w:szCs w:val="21"/>
        </w:rPr>
        <w:t> be a discipline-shifting magnum opus! Unfortunately, I can’t actually get any words on paper because my initial attempts at a first draft feel feeble, small, and incompetent when compared to the brilliant, flawless, and award winning book I imagine producing.</w:t>
      </w:r>
    </w:p>
    <w:p w:rsidR="00600B4C" w:rsidRPr="00600B4C" w:rsidRDefault="00600B4C" w:rsidP="00600B4C">
      <w:pPr>
        <w:shd w:val="clear" w:color="auto" w:fill="FFFFFF"/>
        <w:spacing w:after="0" w:line="240" w:lineRule="auto"/>
        <w:ind w:firstLine="720"/>
        <w:rPr>
          <w:rFonts w:ascii="Verdana" w:eastAsia="Times New Roman" w:hAnsi="Verdana" w:cs="Times New Roman"/>
          <w:color w:val="444444"/>
          <w:sz w:val="21"/>
          <w:szCs w:val="21"/>
        </w:rPr>
      </w:pPr>
      <w:r w:rsidRPr="00600B4C">
        <w:rPr>
          <w:rFonts w:ascii="Verdana" w:eastAsia="Times New Roman" w:hAnsi="Verdana" w:cs="Times New Roman"/>
          <w:i/>
          <w:iCs/>
          <w:color w:val="444444"/>
          <w:sz w:val="21"/>
          <w:szCs w:val="21"/>
        </w:rPr>
        <w:t>Super-Mom/Dad</w:t>
      </w:r>
      <w:r w:rsidRPr="00600B4C">
        <w:rPr>
          <w:rFonts w:ascii="Verdana" w:eastAsia="Times New Roman" w:hAnsi="Verdana" w:cs="Times New Roman"/>
          <w:color w:val="444444"/>
          <w:sz w:val="21"/>
          <w:szCs w:val="21"/>
        </w:rPr>
        <w:t>: My standard of parenting is so high that I’m perpetually exhausted (particularly in the summer months). As a result of my perfect parenting standards, I have difficulty carving out time to write during the summer and experience debilitating guilt when taking time for my writing (or myself).</w:t>
      </w:r>
    </w:p>
    <w:p w:rsidR="00600B4C" w:rsidRPr="00600B4C" w:rsidRDefault="00600B4C" w:rsidP="00600B4C">
      <w:pPr>
        <w:shd w:val="clear" w:color="auto" w:fill="FFFFFF"/>
        <w:spacing w:after="0" w:line="240" w:lineRule="auto"/>
        <w:ind w:firstLine="72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Maybe these sound familiar, and I’m sure you could come up with more examples of high expectations run amok. Let’s be clear, I’m not writing this column to judge anyone. Instead, I’m describing these examples because if you suffer from the kind of high expectations that induce writing paralysis, guilt, shame, or feeling not good enough, smart enough, or dedicated enough, then I want you to consider trying one of the strategies described below. At a minimum, they will provide you with ideas about how to </w:t>
      </w:r>
      <w:r w:rsidRPr="00600B4C">
        <w:rPr>
          <w:rFonts w:ascii="Verdana" w:eastAsia="Times New Roman" w:hAnsi="Verdana" w:cs="Times New Roman"/>
          <w:i/>
          <w:iCs/>
          <w:color w:val="444444"/>
          <w:sz w:val="21"/>
          <w:szCs w:val="21"/>
        </w:rPr>
        <w:t>identify</w:t>
      </w:r>
      <w:r w:rsidRPr="00600B4C">
        <w:rPr>
          <w:rFonts w:ascii="Verdana" w:eastAsia="Times New Roman" w:hAnsi="Verdana" w:cs="Times New Roman"/>
          <w:color w:val="444444"/>
          <w:sz w:val="21"/>
          <w:szCs w:val="21"/>
        </w:rPr>
        <w:t> immobilizing expectations, </w:t>
      </w:r>
      <w:r w:rsidRPr="00600B4C">
        <w:rPr>
          <w:rFonts w:ascii="Verdana" w:eastAsia="Times New Roman" w:hAnsi="Verdana" w:cs="Times New Roman"/>
          <w:i/>
          <w:iCs/>
          <w:color w:val="444444"/>
          <w:sz w:val="21"/>
          <w:szCs w:val="21"/>
        </w:rPr>
        <w:t>release</w:t>
      </w:r>
      <w:r w:rsidRPr="00600B4C">
        <w:rPr>
          <w:rFonts w:ascii="Verdana" w:eastAsia="Times New Roman" w:hAnsi="Verdana" w:cs="Times New Roman"/>
          <w:color w:val="444444"/>
          <w:sz w:val="21"/>
          <w:szCs w:val="21"/>
        </w:rPr>
        <w:t> the unhealthy components and </w:t>
      </w:r>
      <w:r w:rsidRPr="00600B4C">
        <w:rPr>
          <w:rFonts w:ascii="Verdana" w:eastAsia="Times New Roman" w:hAnsi="Verdana" w:cs="Times New Roman"/>
          <w:i/>
          <w:iCs/>
          <w:color w:val="444444"/>
          <w:sz w:val="21"/>
          <w:szCs w:val="21"/>
        </w:rPr>
        <w:t>respond</w:t>
      </w:r>
      <w:r>
        <w:rPr>
          <w:rFonts w:ascii="Verdana" w:eastAsia="Times New Roman" w:hAnsi="Verdana" w:cs="Times New Roman"/>
          <w:i/>
          <w:iCs/>
          <w:color w:val="444444"/>
          <w:sz w:val="21"/>
          <w:szCs w:val="21"/>
        </w:rPr>
        <w:t xml:space="preserve"> </w:t>
      </w:r>
      <w:r w:rsidRPr="00600B4C">
        <w:rPr>
          <w:rFonts w:ascii="Verdana" w:eastAsia="Times New Roman" w:hAnsi="Verdana" w:cs="Times New Roman"/>
          <w:color w:val="444444"/>
          <w:sz w:val="21"/>
          <w:szCs w:val="21"/>
        </w:rPr>
        <w:t>in a way that gets you back to daily writing.</w:t>
      </w:r>
    </w:p>
    <w:p w:rsidR="00600B4C" w:rsidRDefault="00600B4C" w:rsidP="00600B4C">
      <w:pPr>
        <w:shd w:val="clear" w:color="auto" w:fill="FFFFFF"/>
        <w:spacing w:after="0" w:line="240" w:lineRule="auto"/>
        <w:rPr>
          <w:rFonts w:ascii="Verdana" w:eastAsia="Times New Roman" w:hAnsi="Verdana" w:cs="Times New Roman"/>
          <w:b/>
          <w:bCs/>
          <w:color w:val="444444"/>
          <w:sz w:val="21"/>
          <w:szCs w:val="21"/>
        </w:rPr>
      </w:pPr>
    </w:p>
    <w:p w:rsidR="00600B4C" w:rsidRPr="00600B4C" w:rsidRDefault="00600B4C" w:rsidP="00600B4C">
      <w:pPr>
        <w:shd w:val="clear" w:color="auto" w:fill="FFFFFF"/>
        <w:spacing w:after="0" w:line="240" w:lineRule="auto"/>
        <w:rPr>
          <w:rFonts w:ascii="Verdana" w:eastAsia="Times New Roman" w:hAnsi="Verdana" w:cs="Times New Roman"/>
          <w:color w:val="444444"/>
          <w:sz w:val="21"/>
          <w:szCs w:val="21"/>
        </w:rPr>
      </w:pPr>
      <w:r w:rsidRPr="00600B4C">
        <w:rPr>
          <w:rFonts w:ascii="Verdana" w:eastAsia="Times New Roman" w:hAnsi="Verdana" w:cs="Times New Roman"/>
          <w:b/>
          <w:bCs/>
          <w:color w:val="444444"/>
          <w:sz w:val="21"/>
          <w:szCs w:val="21"/>
        </w:rPr>
        <w:t>Strategy 1: Rethink Your Career as a Book With Many Chapters</w:t>
      </w:r>
    </w:p>
    <w:p w:rsidR="00600B4C" w:rsidRPr="00600B4C" w:rsidRDefault="00600B4C" w:rsidP="00600B4C">
      <w:pPr>
        <w:shd w:val="clear" w:color="auto" w:fill="FFFFFF"/>
        <w:spacing w:after="0" w:line="240" w:lineRule="auto"/>
        <w:ind w:firstLine="72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Take 30 minutes of time to journal about your career from a long-term perspective. In other words, instead of feeling that you have to do everything all at once, imagine that your career is literally </w:t>
      </w:r>
      <w:r w:rsidRPr="00600B4C">
        <w:rPr>
          <w:rFonts w:ascii="Verdana" w:eastAsia="Times New Roman" w:hAnsi="Verdana" w:cs="Times New Roman"/>
          <w:i/>
          <w:iCs/>
          <w:color w:val="444444"/>
          <w:sz w:val="21"/>
          <w:szCs w:val="21"/>
        </w:rPr>
        <w:t>a book with many chapters</w:t>
      </w:r>
      <w:r w:rsidRPr="00600B4C">
        <w:rPr>
          <w:rFonts w:ascii="Verdana" w:eastAsia="Times New Roman" w:hAnsi="Verdana" w:cs="Times New Roman"/>
          <w:color w:val="444444"/>
          <w:sz w:val="21"/>
          <w:szCs w:val="21"/>
        </w:rPr>
        <w:t>. Each chapter represents a five-year span of time in which one type of activity is front and center. Imagine that there’s one big goal for each chapter (the title) that serves as the guiding force for your professional activities. If you’re on the tenure track, Chapter One is going to be entitled </w:t>
      </w:r>
      <w:r w:rsidRPr="00600B4C">
        <w:rPr>
          <w:rFonts w:ascii="Verdana" w:eastAsia="Times New Roman" w:hAnsi="Verdana" w:cs="Times New Roman"/>
          <w:i/>
          <w:iCs/>
          <w:color w:val="444444"/>
          <w:sz w:val="21"/>
          <w:szCs w:val="21"/>
        </w:rPr>
        <w:t>Research and Writing</w:t>
      </w:r>
      <w:r w:rsidRPr="00600B4C">
        <w:rPr>
          <w:rFonts w:ascii="Verdana" w:eastAsia="Times New Roman" w:hAnsi="Verdana" w:cs="Times New Roman"/>
          <w:color w:val="444444"/>
          <w:sz w:val="21"/>
          <w:szCs w:val="21"/>
        </w:rPr>
        <w:t xml:space="preserve">. But the later chapters can focus on becoming a master teacher, working as a public intellectual, engaging in activism for social change, creating organizational change at your particular institution, or whatever is important to you. This type of reflection about your career over the long run often frees early-career academics from a sense of having to </w:t>
      </w:r>
      <w:proofErr w:type="spellStart"/>
      <w:r w:rsidRPr="00600B4C">
        <w:rPr>
          <w:rFonts w:ascii="Verdana" w:eastAsia="Times New Roman" w:hAnsi="Verdana" w:cs="Times New Roman"/>
          <w:color w:val="444444"/>
          <w:sz w:val="21"/>
          <w:szCs w:val="21"/>
        </w:rPr>
        <w:t>do</w:t>
      </w:r>
      <w:r w:rsidRPr="00600B4C">
        <w:rPr>
          <w:rFonts w:ascii="Verdana" w:eastAsia="Times New Roman" w:hAnsi="Verdana" w:cs="Times New Roman"/>
          <w:i/>
          <w:iCs/>
          <w:color w:val="444444"/>
          <w:sz w:val="21"/>
          <w:szCs w:val="21"/>
        </w:rPr>
        <w:t>everything</w:t>
      </w:r>
      <w:proofErr w:type="spellEnd"/>
      <w:r w:rsidRPr="00600B4C">
        <w:rPr>
          <w:rFonts w:ascii="Verdana" w:eastAsia="Times New Roman" w:hAnsi="Verdana" w:cs="Times New Roman"/>
          <w:color w:val="444444"/>
          <w:sz w:val="21"/>
          <w:szCs w:val="21"/>
        </w:rPr>
        <w:t> now, and instead allows you to imagine your goals as unfolding over the length of your career.</w:t>
      </w:r>
    </w:p>
    <w:p w:rsidR="00600B4C" w:rsidRDefault="00600B4C" w:rsidP="00600B4C">
      <w:pPr>
        <w:shd w:val="clear" w:color="auto" w:fill="FFFFFF"/>
        <w:spacing w:after="0" w:line="240" w:lineRule="auto"/>
        <w:rPr>
          <w:rFonts w:ascii="Verdana" w:eastAsia="Times New Roman" w:hAnsi="Verdana" w:cs="Times New Roman"/>
          <w:b/>
          <w:bCs/>
          <w:color w:val="444444"/>
          <w:sz w:val="21"/>
          <w:szCs w:val="21"/>
        </w:rPr>
      </w:pPr>
    </w:p>
    <w:p w:rsidR="00600B4C" w:rsidRPr="00600B4C" w:rsidRDefault="00600B4C" w:rsidP="00600B4C">
      <w:pPr>
        <w:shd w:val="clear" w:color="auto" w:fill="FFFFFF"/>
        <w:spacing w:after="0" w:line="240" w:lineRule="auto"/>
        <w:rPr>
          <w:rFonts w:ascii="Verdana" w:eastAsia="Times New Roman" w:hAnsi="Verdana" w:cs="Times New Roman"/>
          <w:color w:val="444444"/>
          <w:sz w:val="21"/>
          <w:szCs w:val="21"/>
        </w:rPr>
      </w:pPr>
      <w:r w:rsidRPr="00600B4C">
        <w:rPr>
          <w:rFonts w:ascii="Verdana" w:eastAsia="Times New Roman" w:hAnsi="Verdana" w:cs="Times New Roman"/>
          <w:b/>
          <w:bCs/>
          <w:color w:val="444444"/>
          <w:sz w:val="21"/>
          <w:szCs w:val="21"/>
        </w:rPr>
        <w:t>Strategy 2: Develop a Metaphor to Understand Your Writing Process</w:t>
      </w:r>
    </w:p>
    <w:p w:rsidR="00600B4C" w:rsidRPr="00600B4C" w:rsidRDefault="00600B4C" w:rsidP="00600B4C">
      <w:pPr>
        <w:shd w:val="clear" w:color="auto" w:fill="FFFFFF"/>
        <w:spacing w:after="0" w:line="240" w:lineRule="auto"/>
        <w:ind w:firstLine="72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Unrealistic expectations for the production of writing often emerge from a lack of awareness of the length, depth, and oscillations of our own writing process. I used to be in a writing group with a political scientist named </w:t>
      </w:r>
      <w:r w:rsidR="00291504">
        <w:fldChar w:fldCharType="begin"/>
      </w:r>
      <w:r w:rsidR="00291504">
        <w:instrText xml:space="preserve"> HYPERLINK "http://www.amazon.com/Jim-Crow-Nostalgia-Reconstructing-Bronzeville/dp/0816646783/ref=sr_1_1?ie=UTF8&amp;s=books&amp;qid=1278088781&amp;sr=8-1" \t "_self" </w:instrText>
      </w:r>
      <w:r w:rsidR="00291504">
        <w:fldChar w:fldCharType="separate"/>
      </w:r>
      <w:r w:rsidRPr="00600B4C">
        <w:rPr>
          <w:rFonts w:ascii="Verdana" w:eastAsia="Times New Roman" w:hAnsi="Verdana" w:cs="Times New Roman"/>
          <w:color w:val="EF7521"/>
          <w:sz w:val="21"/>
          <w:szCs w:val="21"/>
        </w:rPr>
        <w:t xml:space="preserve">Michelle </w:t>
      </w:r>
      <w:proofErr w:type="spellStart"/>
      <w:r w:rsidRPr="00600B4C">
        <w:rPr>
          <w:rFonts w:ascii="Verdana" w:eastAsia="Times New Roman" w:hAnsi="Verdana" w:cs="Times New Roman"/>
          <w:color w:val="EF7521"/>
          <w:sz w:val="21"/>
          <w:szCs w:val="21"/>
        </w:rPr>
        <w:t>Boyd</w:t>
      </w:r>
      <w:r w:rsidR="00291504">
        <w:rPr>
          <w:rFonts w:ascii="Verdana" w:eastAsia="Times New Roman" w:hAnsi="Verdana" w:cs="Times New Roman"/>
          <w:color w:val="EF7521"/>
          <w:sz w:val="21"/>
          <w:szCs w:val="21"/>
        </w:rPr>
        <w:fldChar w:fldCharType="end"/>
      </w:r>
      <w:r w:rsidRPr="00600B4C">
        <w:rPr>
          <w:rFonts w:ascii="Verdana" w:eastAsia="Times New Roman" w:hAnsi="Verdana" w:cs="Times New Roman"/>
          <w:color w:val="444444"/>
          <w:sz w:val="21"/>
          <w:szCs w:val="21"/>
        </w:rPr>
        <w:t>who</w:t>
      </w:r>
      <w:proofErr w:type="spellEnd"/>
      <w:r w:rsidRPr="00600B4C">
        <w:rPr>
          <w:rFonts w:ascii="Verdana" w:eastAsia="Times New Roman" w:hAnsi="Verdana" w:cs="Times New Roman"/>
          <w:color w:val="444444"/>
          <w:sz w:val="21"/>
          <w:szCs w:val="21"/>
        </w:rPr>
        <w:t xml:space="preserve"> described </w:t>
      </w:r>
      <w:r w:rsidR="00291504">
        <w:fldChar w:fldCharType="begin"/>
      </w:r>
      <w:r w:rsidR="00291504">
        <w:instrText xml:space="preserve"> HYPERLINK "http://www.newfacultysuccess.com/ResourcesReferrals.e</w:instrText>
      </w:r>
      <w:r w:rsidR="00291504">
        <w:instrText xml:space="preserve">n.html" \t "_self" </w:instrText>
      </w:r>
      <w:r w:rsidR="00291504">
        <w:fldChar w:fldCharType="separate"/>
      </w:r>
      <w:r w:rsidRPr="00600B4C">
        <w:rPr>
          <w:rFonts w:ascii="Verdana" w:eastAsia="Times New Roman" w:hAnsi="Verdana" w:cs="Times New Roman"/>
          <w:color w:val="EF7521"/>
          <w:sz w:val="21"/>
          <w:szCs w:val="21"/>
        </w:rPr>
        <w:t>writing as birthing</w:t>
      </w:r>
      <w:r w:rsidR="00291504">
        <w:rPr>
          <w:rFonts w:ascii="Verdana" w:eastAsia="Times New Roman" w:hAnsi="Verdana" w:cs="Times New Roman"/>
          <w:color w:val="EF7521"/>
          <w:sz w:val="21"/>
          <w:szCs w:val="21"/>
        </w:rPr>
        <w:fldChar w:fldCharType="end"/>
      </w:r>
      <w:r w:rsidRPr="00600B4C">
        <w:rPr>
          <w:rFonts w:ascii="Verdana" w:eastAsia="Times New Roman" w:hAnsi="Verdana" w:cs="Times New Roman"/>
          <w:color w:val="444444"/>
          <w:sz w:val="21"/>
          <w:szCs w:val="21"/>
        </w:rPr>
        <w:t xml:space="preserve">. She developed an elaborate metaphor in which each stage of pregnancy (from conception to birth) had a parallel to her writing process. Fully developing this metaphor required an awareness of </w:t>
      </w:r>
      <w:proofErr w:type="gramStart"/>
      <w:r w:rsidRPr="00600B4C">
        <w:rPr>
          <w:rFonts w:ascii="Verdana" w:eastAsia="Times New Roman" w:hAnsi="Verdana" w:cs="Times New Roman"/>
          <w:color w:val="444444"/>
          <w:sz w:val="21"/>
          <w:szCs w:val="21"/>
        </w:rPr>
        <w:t>her own</w:t>
      </w:r>
      <w:proofErr w:type="gramEnd"/>
      <w:r w:rsidRPr="00600B4C">
        <w:rPr>
          <w:rFonts w:ascii="Verdana" w:eastAsia="Times New Roman" w:hAnsi="Verdana" w:cs="Times New Roman"/>
          <w:color w:val="444444"/>
          <w:sz w:val="21"/>
          <w:szCs w:val="21"/>
        </w:rPr>
        <w:t xml:space="preserve"> process, the time frames in which her writing occurred, and the desire to understand how her writing unfolds over time. The benefit to developing your own metaphor is that it enables you to release yourself from the idea of producing a perfect first draft (because that’s just not how anyone’s process really works). Instead you learn to understand how you move from a new idea to a complete manuscript so that you can appreciate your ideas when they are in the fragile and unformed early stages, nurture them along through revision, share them regularly with others, and watch them grow into mature and polished manuscripts.</w:t>
      </w:r>
    </w:p>
    <w:p w:rsidR="00600B4C" w:rsidRDefault="00600B4C" w:rsidP="00600B4C">
      <w:pPr>
        <w:shd w:val="clear" w:color="auto" w:fill="FFFFFF"/>
        <w:spacing w:after="0" w:line="240" w:lineRule="auto"/>
        <w:rPr>
          <w:rFonts w:ascii="Verdana" w:eastAsia="Times New Roman" w:hAnsi="Verdana" w:cs="Times New Roman"/>
          <w:b/>
          <w:bCs/>
          <w:color w:val="444444"/>
          <w:sz w:val="21"/>
          <w:szCs w:val="21"/>
        </w:rPr>
      </w:pPr>
    </w:p>
    <w:p w:rsidR="00600B4C" w:rsidRPr="00600B4C" w:rsidRDefault="00600B4C" w:rsidP="00600B4C">
      <w:pPr>
        <w:shd w:val="clear" w:color="auto" w:fill="FFFFFF"/>
        <w:spacing w:after="0" w:line="240" w:lineRule="auto"/>
        <w:rPr>
          <w:rFonts w:ascii="Verdana" w:eastAsia="Times New Roman" w:hAnsi="Verdana" w:cs="Times New Roman"/>
          <w:color w:val="444444"/>
          <w:sz w:val="21"/>
          <w:szCs w:val="21"/>
        </w:rPr>
      </w:pPr>
      <w:r w:rsidRPr="00600B4C">
        <w:rPr>
          <w:rFonts w:ascii="Verdana" w:eastAsia="Times New Roman" w:hAnsi="Verdana" w:cs="Times New Roman"/>
          <w:b/>
          <w:bCs/>
          <w:color w:val="444444"/>
          <w:sz w:val="21"/>
          <w:szCs w:val="21"/>
        </w:rPr>
        <w:t>Strategy #3: Create a 0 – 100 Percent Reviewer List</w:t>
      </w:r>
    </w:p>
    <w:p w:rsidR="00600B4C" w:rsidRPr="00600B4C" w:rsidRDefault="00600B4C" w:rsidP="00600B4C">
      <w:pPr>
        <w:shd w:val="clear" w:color="auto" w:fill="FFFFFF"/>
        <w:spacing w:after="0" w:line="240" w:lineRule="auto"/>
        <w:ind w:firstLine="72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 xml:space="preserve">One of the best ways to keep unrealistically high expectations from paralyzing your writing is to share your work throughout the writing process. At any given time, I </w:t>
      </w:r>
      <w:r w:rsidRPr="00600B4C">
        <w:rPr>
          <w:rFonts w:ascii="Verdana" w:eastAsia="Times New Roman" w:hAnsi="Verdana" w:cs="Times New Roman"/>
          <w:color w:val="444444"/>
          <w:sz w:val="21"/>
          <w:szCs w:val="21"/>
        </w:rPr>
        <w:lastRenderedPageBreak/>
        <w:t>understand my own manuscripts as somewhere between 0-25 percent, 25–50 percent, 50-75 percent, or 75-100 percent complete. I keep a corresponding list of reviewers for each stage. For example, when a manuscript is 0-25% complete, I ask a particular group of people (my husband, my writing group, and my long-standing graduate school friends) to read it and provide quick feedback about the central idea. If a manuscript is 75-100 percent complete, then I send it to a different group of readers (people who are experts in my subfield) for more comprehensive feedback. The key is to avoid holding onto manuscripts until they are almost complete before you request feedback. Waiting until something is “perfect” only heightens anxiety and encourages over-investment, over-attachment and holding onto manuscripts too long. Instead, you want to continually share your work with trusted readers and ask for feedback that is appropriate to the stage it is in. Get comfortable saying things like: "Can you read this in the next week? It's at 25 percent and I just want to know what you think about the idea." Doing so will help you to hold expectations that accurately correspond to your manuscript’s stage of development.</w:t>
      </w:r>
    </w:p>
    <w:p w:rsidR="00600B4C" w:rsidRDefault="00600B4C" w:rsidP="00600B4C">
      <w:pPr>
        <w:shd w:val="clear" w:color="auto" w:fill="FFFFFF"/>
        <w:spacing w:after="0" w:line="240" w:lineRule="auto"/>
        <w:rPr>
          <w:rFonts w:ascii="Verdana" w:eastAsia="Times New Roman" w:hAnsi="Verdana" w:cs="Times New Roman"/>
          <w:b/>
          <w:bCs/>
          <w:color w:val="444444"/>
          <w:sz w:val="21"/>
          <w:szCs w:val="21"/>
        </w:rPr>
      </w:pPr>
    </w:p>
    <w:p w:rsidR="00600B4C" w:rsidRPr="00600B4C" w:rsidRDefault="00600B4C" w:rsidP="00600B4C">
      <w:pPr>
        <w:shd w:val="clear" w:color="auto" w:fill="FFFFFF"/>
        <w:spacing w:after="0" w:line="240" w:lineRule="auto"/>
        <w:rPr>
          <w:rFonts w:ascii="Verdana" w:eastAsia="Times New Roman" w:hAnsi="Verdana" w:cs="Times New Roman"/>
          <w:color w:val="444444"/>
          <w:sz w:val="21"/>
          <w:szCs w:val="21"/>
        </w:rPr>
      </w:pPr>
      <w:r w:rsidRPr="00600B4C">
        <w:rPr>
          <w:rFonts w:ascii="Verdana" w:eastAsia="Times New Roman" w:hAnsi="Verdana" w:cs="Times New Roman"/>
          <w:b/>
          <w:bCs/>
          <w:color w:val="444444"/>
          <w:sz w:val="21"/>
          <w:szCs w:val="21"/>
        </w:rPr>
        <w:t>Strategy #4: Experiment With Lowering Your Expectations</w:t>
      </w:r>
    </w:p>
    <w:p w:rsidR="00600B4C" w:rsidRPr="00600B4C" w:rsidRDefault="00600B4C" w:rsidP="00600B4C">
      <w:pPr>
        <w:shd w:val="clear" w:color="auto" w:fill="FFFFFF"/>
        <w:spacing w:after="0" w:line="240" w:lineRule="auto"/>
        <w:ind w:firstLine="72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One of the homework assignments I give my </w:t>
      </w:r>
      <w:r w:rsidR="00291504">
        <w:fldChar w:fldCharType="begin"/>
      </w:r>
      <w:r w:rsidR="00291504">
        <w:instrText xml:space="preserve"> HYPERLINK "http://www.newfacultysuccess.com/2010Fac</w:instrText>
      </w:r>
      <w:r w:rsidR="00291504">
        <w:instrText xml:space="preserve">ultySuccessProgram.en.html" \t "_self" </w:instrText>
      </w:r>
      <w:r w:rsidR="00291504">
        <w:fldChar w:fldCharType="separate"/>
      </w:r>
      <w:r w:rsidRPr="00600B4C">
        <w:rPr>
          <w:rFonts w:ascii="Verdana" w:eastAsia="Times New Roman" w:hAnsi="Verdana" w:cs="Times New Roman"/>
          <w:color w:val="EF7521"/>
          <w:sz w:val="21"/>
          <w:szCs w:val="21"/>
        </w:rPr>
        <w:t>Faculty Success Program</w:t>
      </w:r>
      <w:r w:rsidR="00291504">
        <w:rPr>
          <w:rFonts w:ascii="Verdana" w:eastAsia="Times New Roman" w:hAnsi="Verdana" w:cs="Times New Roman"/>
          <w:color w:val="EF7521"/>
          <w:sz w:val="21"/>
          <w:szCs w:val="21"/>
        </w:rPr>
        <w:fldChar w:fldCharType="end"/>
      </w:r>
      <w:r w:rsidRPr="00600B4C">
        <w:rPr>
          <w:rFonts w:ascii="Verdana" w:eastAsia="Times New Roman" w:hAnsi="Verdana" w:cs="Times New Roman"/>
          <w:color w:val="444444"/>
          <w:sz w:val="21"/>
          <w:szCs w:val="21"/>
        </w:rPr>
        <w:t> participants is to lower one of their standards every day for a week. The only rule is that they can’t lower their standards in the areas of research, writing, or personal care. But everything else is fair game: summer course preparation, household cleanliness, e-mail responsiveness, etc…, It’s amazing what happens when high achievers try lowering their standards each day. If you regularly operate with uniformly high standards across every area of your life, then lowering your standards and learning how to make conscious decisions about when and where to invest your best time and energy can feel positively liberating! Most of the time nobody even notices and you will increase the time you have available for the things that really matter.</w:t>
      </w:r>
    </w:p>
    <w:p w:rsidR="00600B4C" w:rsidRDefault="00600B4C" w:rsidP="00600B4C">
      <w:pPr>
        <w:shd w:val="clear" w:color="auto" w:fill="FFFFFF"/>
        <w:spacing w:after="0" w:line="240" w:lineRule="auto"/>
        <w:rPr>
          <w:rFonts w:ascii="Verdana" w:eastAsia="Times New Roman" w:hAnsi="Verdana" w:cs="Times New Roman"/>
          <w:b/>
          <w:bCs/>
          <w:color w:val="444444"/>
          <w:sz w:val="21"/>
          <w:szCs w:val="21"/>
        </w:rPr>
      </w:pPr>
    </w:p>
    <w:p w:rsidR="00600B4C" w:rsidRPr="00600B4C" w:rsidRDefault="00600B4C" w:rsidP="00600B4C">
      <w:pPr>
        <w:shd w:val="clear" w:color="auto" w:fill="FFFFFF"/>
        <w:spacing w:after="0" w:line="240" w:lineRule="auto"/>
        <w:rPr>
          <w:rFonts w:ascii="Verdana" w:eastAsia="Times New Roman" w:hAnsi="Verdana" w:cs="Times New Roman"/>
          <w:color w:val="444444"/>
          <w:sz w:val="21"/>
          <w:szCs w:val="21"/>
        </w:rPr>
      </w:pPr>
      <w:r w:rsidRPr="00600B4C">
        <w:rPr>
          <w:rFonts w:ascii="Verdana" w:eastAsia="Times New Roman" w:hAnsi="Verdana" w:cs="Times New Roman"/>
          <w:b/>
          <w:bCs/>
          <w:color w:val="444444"/>
          <w:sz w:val="21"/>
          <w:szCs w:val="21"/>
        </w:rPr>
        <w:t>Weekly Challenge</w:t>
      </w:r>
    </w:p>
    <w:p w:rsidR="00600B4C" w:rsidRPr="00600B4C" w:rsidRDefault="00600B4C" w:rsidP="00600B4C">
      <w:pPr>
        <w:shd w:val="clear" w:color="auto" w:fill="FFFFFF"/>
        <w:spacing w:after="0" w:line="240" w:lineRule="auto"/>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This week I challenge you to:</w:t>
      </w:r>
    </w:p>
    <w:p w:rsidR="00600B4C" w:rsidRPr="00600B4C" w:rsidRDefault="00600B4C" w:rsidP="00600B4C">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Write every day for 30-60 minutes.</w:t>
      </w:r>
    </w:p>
    <w:p w:rsidR="00600B4C" w:rsidRPr="00600B4C" w:rsidRDefault="00600B4C" w:rsidP="00600B4C">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If you find yourself procrastinating or avoiding your writing, patiently ask yourself: </w:t>
      </w:r>
      <w:r w:rsidRPr="00600B4C">
        <w:rPr>
          <w:rFonts w:ascii="Verdana" w:eastAsia="Times New Roman" w:hAnsi="Verdana" w:cs="Times New Roman"/>
          <w:i/>
          <w:iCs/>
          <w:color w:val="444444"/>
          <w:sz w:val="21"/>
          <w:szCs w:val="21"/>
        </w:rPr>
        <w:t>What’s going on? What are my expectations? And what am I afraid of?</w:t>
      </w:r>
    </w:p>
    <w:p w:rsidR="00600B4C" w:rsidRPr="00600B4C" w:rsidRDefault="00600B4C" w:rsidP="00600B4C">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If your resistance to writing is driven by unrealistically high standards, try journaling about your career as a book with many chapters, or developing a metaphor for your writing.</w:t>
      </w:r>
    </w:p>
    <w:p w:rsidR="00600B4C" w:rsidRPr="00600B4C" w:rsidRDefault="00600B4C" w:rsidP="00600B4C">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Expand your sense of the writing process to include ongoing feedback and conversation with others by creating a 0-100% reviewer list.</w:t>
      </w:r>
    </w:p>
    <w:p w:rsidR="00600B4C" w:rsidRPr="00600B4C" w:rsidRDefault="00600B4C" w:rsidP="00600B4C">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Try adjusting how you approach your first drafts from perfectionist judgment to compassion by treating your initial writing with the same loving gentleness you would give to a baby, a puppy, a seedling, or whatever is small and fragile but will grow into something big and strong.</w:t>
      </w:r>
    </w:p>
    <w:p w:rsidR="00600B4C" w:rsidRPr="00600B4C" w:rsidRDefault="00600B4C" w:rsidP="00600B4C">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Lower one standard each day this week (other than writing and self care) and see what happens.</w:t>
      </w:r>
    </w:p>
    <w:p w:rsidR="00600B4C" w:rsidRPr="00600B4C" w:rsidRDefault="00600B4C" w:rsidP="00600B4C">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Try reading Peg Boyle’s excellent series on </w:t>
      </w:r>
      <w:r w:rsidRPr="00600B4C">
        <w:rPr>
          <w:rFonts w:ascii="Verdana" w:eastAsia="Times New Roman" w:hAnsi="Verdana" w:cs="Times New Roman"/>
          <w:color w:val="444444"/>
          <w:sz w:val="21"/>
          <w:szCs w:val="21"/>
        </w:rPr>
        <w:fldChar w:fldCharType="begin"/>
      </w:r>
      <w:r w:rsidRPr="00600B4C">
        <w:rPr>
          <w:rFonts w:ascii="Verdana" w:eastAsia="Times New Roman" w:hAnsi="Verdana" w:cs="Times New Roman"/>
          <w:color w:val="444444"/>
          <w:sz w:val="21"/>
          <w:szCs w:val="21"/>
        </w:rPr>
        <w:instrText xml:space="preserve"> HYPERLINK "https://www.insidehighered.com/advice/dissertation/single12" \t "_self" </w:instrText>
      </w:r>
      <w:r w:rsidRPr="00600B4C">
        <w:rPr>
          <w:rFonts w:ascii="Verdana" w:eastAsia="Times New Roman" w:hAnsi="Verdana" w:cs="Times New Roman"/>
          <w:color w:val="444444"/>
          <w:sz w:val="21"/>
          <w:szCs w:val="21"/>
        </w:rPr>
        <w:fldChar w:fldCharType="separate"/>
      </w:r>
      <w:proofErr w:type="spellStart"/>
      <w:r w:rsidRPr="00600B4C">
        <w:rPr>
          <w:rFonts w:ascii="Verdana" w:eastAsia="Times New Roman" w:hAnsi="Verdana" w:cs="Times New Roman"/>
          <w:color w:val="EF7521"/>
          <w:sz w:val="21"/>
          <w:szCs w:val="21"/>
        </w:rPr>
        <w:t>Procrastination</w:t>
      </w:r>
      <w:r w:rsidRPr="00600B4C">
        <w:rPr>
          <w:rFonts w:ascii="Verdana" w:eastAsia="Times New Roman" w:hAnsi="Verdana" w:cs="Times New Roman"/>
          <w:color w:val="444444"/>
          <w:sz w:val="21"/>
          <w:szCs w:val="21"/>
        </w:rPr>
        <w:fldChar w:fldCharType="end"/>
      </w:r>
      <w:r w:rsidRPr="00600B4C">
        <w:rPr>
          <w:rFonts w:ascii="Verdana" w:eastAsia="Times New Roman" w:hAnsi="Verdana" w:cs="Times New Roman"/>
          <w:color w:val="444444"/>
          <w:sz w:val="21"/>
          <w:szCs w:val="21"/>
        </w:rPr>
        <w:t>and</w:t>
      </w:r>
      <w:proofErr w:type="spellEnd"/>
      <w:r w:rsidRPr="00600B4C">
        <w:rPr>
          <w:rFonts w:ascii="Verdana" w:eastAsia="Times New Roman" w:hAnsi="Verdana" w:cs="Times New Roman"/>
          <w:color w:val="444444"/>
          <w:sz w:val="21"/>
          <w:szCs w:val="21"/>
        </w:rPr>
        <w:t> </w:t>
      </w:r>
      <w:r w:rsidR="00291504">
        <w:fldChar w:fldCharType="begin"/>
      </w:r>
      <w:r w:rsidR="00291504">
        <w:instrText xml:space="preserve"> HYPERLINK "http://www.insidehighereducation.com/advice/dissertation/single10" \t "_self" </w:instrText>
      </w:r>
      <w:r w:rsidR="00291504">
        <w:fldChar w:fldCharType="separate"/>
      </w:r>
      <w:r w:rsidRPr="00600B4C">
        <w:rPr>
          <w:rFonts w:ascii="Verdana" w:eastAsia="Times New Roman" w:hAnsi="Verdana" w:cs="Times New Roman"/>
          <w:color w:val="EF7521"/>
          <w:sz w:val="21"/>
          <w:szCs w:val="21"/>
        </w:rPr>
        <w:t>Perfectionism</w:t>
      </w:r>
      <w:r w:rsidR="00291504">
        <w:rPr>
          <w:rFonts w:ascii="Verdana" w:eastAsia="Times New Roman" w:hAnsi="Verdana" w:cs="Times New Roman"/>
          <w:color w:val="EF7521"/>
          <w:sz w:val="21"/>
          <w:szCs w:val="21"/>
        </w:rPr>
        <w:fldChar w:fldCharType="end"/>
      </w:r>
      <w:r w:rsidRPr="00600B4C">
        <w:rPr>
          <w:rFonts w:ascii="Verdana" w:eastAsia="Times New Roman" w:hAnsi="Verdana" w:cs="Times New Roman"/>
          <w:color w:val="444444"/>
          <w:sz w:val="21"/>
          <w:szCs w:val="21"/>
        </w:rPr>
        <w:t> in order to better understand these issues.</w:t>
      </w:r>
    </w:p>
    <w:p w:rsidR="00600B4C" w:rsidRPr="00600B4C" w:rsidRDefault="00600B4C" w:rsidP="00600B4C">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If you’re completely lost and have no idea what you’re doing, read Wendy Belcher’s </w:t>
      </w:r>
      <w:r w:rsidR="00291504">
        <w:fldChar w:fldCharType="begin"/>
      </w:r>
      <w:r w:rsidR="00291504">
        <w:instrText xml:space="preserve"> HYPERLINK "http://www.amazon.com/Writing-Your-Journal-Twelve-Weeks/dp/141295701X/ref=sr_1_1?ie=UTF8&amp;s=books&amp;qid=1278087749&amp;sr=8-1" \t "_self" </w:instrText>
      </w:r>
      <w:r w:rsidR="00291504">
        <w:fldChar w:fldCharType="separate"/>
      </w:r>
      <w:r w:rsidRPr="00600B4C">
        <w:rPr>
          <w:rFonts w:ascii="Verdana" w:eastAsia="Times New Roman" w:hAnsi="Verdana" w:cs="Times New Roman"/>
          <w:i/>
          <w:iCs/>
          <w:color w:val="EF7521"/>
          <w:sz w:val="21"/>
          <w:szCs w:val="21"/>
        </w:rPr>
        <w:t>Writing Your Journal Article in 12 Weeks: A Guide to Academic Publishing Success</w:t>
      </w:r>
      <w:r w:rsidR="00291504">
        <w:rPr>
          <w:rFonts w:ascii="Verdana" w:eastAsia="Times New Roman" w:hAnsi="Verdana" w:cs="Times New Roman"/>
          <w:i/>
          <w:iCs/>
          <w:color w:val="EF7521"/>
          <w:sz w:val="21"/>
          <w:szCs w:val="21"/>
        </w:rPr>
        <w:fldChar w:fldCharType="end"/>
      </w:r>
      <w:r w:rsidRPr="00600B4C">
        <w:rPr>
          <w:rFonts w:ascii="Verdana" w:eastAsia="Times New Roman" w:hAnsi="Verdana" w:cs="Times New Roman"/>
          <w:color w:val="444444"/>
          <w:sz w:val="21"/>
          <w:szCs w:val="21"/>
        </w:rPr>
        <w:t> – it will provide you with a framework, process, and timeline for moving from idea to complete draft.</w:t>
      </w:r>
    </w:p>
    <w:p w:rsidR="00600B4C" w:rsidRPr="00600B4C" w:rsidRDefault="00600B4C" w:rsidP="00600B4C">
      <w:pPr>
        <w:shd w:val="clear" w:color="auto" w:fill="FFFFFF"/>
        <w:spacing w:after="0" w:line="240" w:lineRule="auto"/>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lastRenderedPageBreak/>
        <w:t>I hope this week brings you new insights on how your resistance works, the freedom that comes from lowering your standards to appropriate and achievable levels, and forward movement on your summer writing project.</w:t>
      </w:r>
    </w:p>
    <w:p w:rsidR="00600B4C" w:rsidRPr="00600B4C" w:rsidRDefault="00600B4C" w:rsidP="00600B4C">
      <w:pPr>
        <w:shd w:val="clear" w:color="auto" w:fill="FFFFFF"/>
        <w:spacing w:after="0" w:line="240" w:lineRule="auto"/>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Peace and Productivity,</w:t>
      </w:r>
    </w:p>
    <w:p w:rsidR="00600B4C" w:rsidRPr="00600B4C" w:rsidRDefault="00600B4C" w:rsidP="00600B4C">
      <w:pPr>
        <w:shd w:val="clear" w:color="auto" w:fill="FFFFFF"/>
        <w:spacing w:after="0" w:line="240" w:lineRule="auto"/>
        <w:rPr>
          <w:rFonts w:ascii="Verdana" w:eastAsia="Times New Roman" w:hAnsi="Verdana" w:cs="Times New Roman"/>
          <w:color w:val="444444"/>
          <w:sz w:val="21"/>
          <w:szCs w:val="21"/>
        </w:rPr>
      </w:pPr>
      <w:r w:rsidRPr="00600B4C">
        <w:rPr>
          <w:rFonts w:ascii="Verdana" w:eastAsia="Times New Roman" w:hAnsi="Verdana" w:cs="Times New Roman"/>
          <w:color w:val="444444"/>
          <w:sz w:val="21"/>
          <w:szCs w:val="21"/>
        </w:rPr>
        <w:t xml:space="preserve">Kerry Ann </w:t>
      </w:r>
      <w:proofErr w:type="spellStart"/>
      <w:r w:rsidRPr="00600B4C">
        <w:rPr>
          <w:rFonts w:ascii="Verdana" w:eastAsia="Times New Roman" w:hAnsi="Verdana" w:cs="Times New Roman"/>
          <w:color w:val="444444"/>
          <w:sz w:val="21"/>
          <w:szCs w:val="21"/>
        </w:rPr>
        <w:t>Rockquemore</w:t>
      </w:r>
      <w:proofErr w:type="spellEnd"/>
    </w:p>
    <w:p w:rsidR="00660805" w:rsidRDefault="00291504" w:rsidP="00600B4C">
      <w:pPr>
        <w:spacing w:line="240" w:lineRule="auto"/>
      </w:pPr>
    </w:p>
    <w:sectPr w:rsidR="0066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6A84"/>
    <w:multiLevelType w:val="multilevel"/>
    <w:tmpl w:val="540C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4C"/>
    <w:rsid w:val="00125695"/>
    <w:rsid w:val="00291504"/>
    <w:rsid w:val="00600B4C"/>
    <w:rsid w:val="007F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27344">
      <w:bodyDiv w:val="1"/>
      <w:marLeft w:val="0"/>
      <w:marRight w:val="0"/>
      <w:marTop w:val="0"/>
      <w:marBottom w:val="0"/>
      <w:divBdr>
        <w:top w:val="none" w:sz="0" w:space="0" w:color="auto"/>
        <w:left w:val="none" w:sz="0" w:space="0" w:color="auto"/>
        <w:bottom w:val="none" w:sz="0" w:space="0" w:color="auto"/>
        <w:right w:val="none" w:sz="0" w:space="0" w:color="auto"/>
      </w:divBdr>
      <w:divsChild>
        <w:div w:id="1742868147">
          <w:marLeft w:val="0"/>
          <w:marRight w:val="0"/>
          <w:marTop w:val="0"/>
          <w:marBottom w:val="0"/>
          <w:divBdr>
            <w:top w:val="none" w:sz="0" w:space="3" w:color="auto"/>
            <w:left w:val="none" w:sz="0" w:space="0" w:color="auto"/>
            <w:bottom w:val="none" w:sz="0" w:space="0" w:color="auto"/>
            <w:right w:val="none" w:sz="0" w:space="0" w:color="auto"/>
          </w:divBdr>
          <w:divsChild>
            <w:div w:id="1122118028">
              <w:marLeft w:val="0"/>
              <w:marRight w:val="0"/>
              <w:marTop w:val="0"/>
              <w:marBottom w:val="0"/>
              <w:divBdr>
                <w:top w:val="none" w:sz="0" w:space="0" w:color="auto"/>
                <w:left w:val="none" w:sz="0" w:space="0" w:color="auto"/>
                <w:bottom w:val="none" w:sz="0" w:space="0" w:color="auto"/>
                <w:right w:val="none" w:sz="0" w:space="0" w:color="auto"/>
              </w:divBdr>
              <w:divsChild>
                <w:div w:id="171190233">
                  <w:marLeft w:val="0"/>
                  <w:marRight w:val="0"/>
                  <w:marTop w:val="0"/>
                  <w:marBottom w:val="0"/>
                  <w:divBdr>
                    <w:top w:val="none" w:sz="0" w:space="0" w:color="auto"/>
                    <w:left w:val="none" w:sz="0" w:space="0" w:color="auto"/>
                    <w:bottom w:val="none" w:sz="0" w:space="0" w:color="auto"/>
                    <w:right w:val="none" w:sz="0" w:space="0" w:color="auto"/>
                  </w:divBdr>
                  <w:divsChild>
                    <w:div w:id="1533106799">
                      <w:marLeft w:val="0"/>
                      <w:marRight w:val="0"/>
                      <w:marTop w:val="0"/>
                      <w:marBottom w:val="0"/>
                      <w:divBdr>
                        <w:top w:val="none" w:sz="0" w:space="0" w:color="auto"/>
                        <w:left w:val="none" w:sz="0" w:space="0" w:color="auto"/>
                        <w:bottom w:val="none" w:sz="0" w:space="0" w:color="auto"/>
                        <w:right w:val="none" w:sz="0" w:space="0" w:color="auto"/>
                      </w:divBdr>
                      <w:divsChild>
                        <w:div w:id="12497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3163">
          <w:marLeft w:val="0"/>
          <w:marRight w:val="0"/>
          <w:marTop w:val="0"/>
          <w:marBottom w:val="0"/>
          <w:divBdr>
            <w:top w:val="none" w:sz="0" w:space="2" w:color="auto"/>
            <w:left w:val="none" w:sz="0" w:space="0" w:color="auto"/>
            <w:bottom w:val="none" w:sz="0" w:space="0" w:color="auto"/>
            <w:right w:val="none" w:sz="0" w:space="0" w:color="auto"/>
          </w:divBdr>
          <w:divsChild>
            <w:div w:id="1747262633">
              <w:marLeft w:val="0"/>
              <w:marRight w:val="0"/>
              <w:marTop w:val="0"/>
              <w:marBottom w:val="0"/>
              <w:divBdr>
                <w:top w:val="none" w:sz="0" w:space="0" w:color="auto"/>
                <w:left w:val="none" w:sz="0" w:space="0" w:color="auto"/>
                <w:bottom w:val="none" w:sz="0" w:space="0" w:color="auto"/>
                <w:right w:val="none" w:sz="0" w:space="0" w:color="auto"/>
              </w:divBdr>
            </w:div>
          </w:divsChild>
        </w:div>
        <w:div w:id="1532765021">
          <w:marLeft w:val="0"/>
          <w:marRight w:val="0"/>
          <w:marTop w:val="0"/>
          <w:marBottom w:val="0"/>
          <w:divBdr>
            <w:top w:val="none" w:sz="0" w:space="0" w:color="auto"/>
            <w:left w:val="none" w:sz="0" w:space="0" w:color="auto"/>
            <w:bottom w:val="none" w:sz="0" w:space="0" w:color="auto"/>
            <w:right w:val="none" w:sz="0" w:space="0" w:color="auto"/>
          </w:divBdr>
          <w:divsChild>
            <w:div w:id="938870313">
              <w:marLeft w:val="0"/>
              <w:marRight w:val="0"/>
              <w:marTop w:val="0"/>
              <w:marBottom w:val="0"/>
              <w:divBdr>
                <w:top w:val="none" w:sz="0" w:space="0" w:color="auto"/>
                <w:left w:val="none" w:sz="0" w:space="0" w:color="auto"/>
                <w:bottom w:val="none" w:sz="0" w:space="0" w:color="auto"/>
                <w:right w:val="none" w:sz="0" w:space="0" w:color="auto"/>
              </w:divBdr>
              <w:divsChild>
                <w:div w:id="1799953241">
                  <w:marLeft w:val="0"/>
                  <w:marRight w:val="0"/>
                  <w:marTop w:val="0"/>
                  <w:marBottom w:val="0"/>
                  <w:divBdr>
                    <w:top w:val="none" w:sz="0" w:space="0" w:color="auto"/>
                    <w:left w:val="none" w:sz="0" w:space="0" w:color="auto"/>
                    <w:bottom w:val="none" w:sz="0" w:space="0" w:color="auto"/>
                    <w:right w:val="none" w:sz="0" w:space="0" w:color="auto"/>
                  </w:divBdr>
                  <w:divsChild>
                    <w:div w:id="528105950">
                      <w:marLeft w:val="0"/>
                      <w:marRight w:val="0"/>
                      <w:marTop w:val="0"/>
                      <w:marBottom w:val="0"/>
                      <w:divBdr>
                        <w:top w:val="none" w:sz="0" w:space="0" w:color="auto"/>
                        <w:left w:val="none" w:sz="0" w:space="0" w:color="auto"/>
                        <w:bottom w:val="none" w:sz="0" w:space="0" w:color="auto"/>
                        <w:right w:val="none" w:sz="0" w:space="0" w:color="auto"/>
                      </w:divBdr>
                      <w:divsChild>
                        <w:div w:id="39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3294">
          <w:marLeft w:val="0"/>
          <w:marRight w:val="0"/>
          <w:marTop w:val="0"/>
          <w:marBottom w:val="0"/>
          <w:divBdr>
            <w:top w:val="none" w:sz="0" w:space="0" w:color="auto"/>
            <w:left w:val="none" w:sz="0" w:space="0" w:color="auto"/>
            <w:bottom w:val="none" w:sz="0" w:space="0" w:color="auto"/>
            <w:right w:val="none" w:sz="0" w:space="0" w:color="auto"/>
          </w:divBdr>
          <w:divsChild>
            <w:div w:id="957687587">
              <w:marLeft w:val="0"/>
              <w:marRight w:val="0"/>
              <w:marTop w:val="0"/>
              <w:marBottom w:val="0"/>
              <w:divBdr>
                <w:top w:val="none" w:sz="0" w:space="0" w:color="auto"/>
                <w:left w:val="none" w:sz="0" w:space="0" w:color="auto"/>
                <w:bottom w:val="none" w:sz="0" w:space="0" w:color="auto"/>
                <w:right w:val="none" w:sz="0" w:space="0" w:color="auto"/>
              </w:divBdr>
              <w:divsChild>
                <w:div w:id="1211771878">
                  <w:marLeft w:val="0"/>
                  <w:marRight w:val="0"/>
                  <w:marTop w:val="0"/>
                  <w:marBottom w:val="0"/>
                  <w:divBdr>
                    <w:top w:val="none" w:sz="0" w:space="0" w:color="auto"/>
                    <w:left w:val="none" w:sz="0" w:space="0" w:color="auto"/>
                    <w:bottom w:val="none" w:sz="0" w:space="0" w:color="auto"/>
                    <w:right w:val="none" w:sz="0" w:space="0" w:color="auto"/>
                  </w:divBdr>
                  <w:divsChild>
                    <w:div w:id="1085152890">
                      <w:marLeft w:val="0"/>
                      <w:marRight w:val="0"/>
                      <w:marTop w:val="0"/>
                      <w:marBottom w:val="0"/>
                      <w:divBdr>
                        <w:top w:val="none" w:sz="0" w:space="0" w:color="auto"/>
                        <w:left w:val="none" w:sz="0" w:space="0" w:color="auto"/>
                        <w:bottom w:val="none" w:sz="0" w:space="0" w:color="auto"/>
                        <w:right w:val="none" w:sz="0" w:space="0" w:color="auto"/>
                      </w:divBdr>
                      <w:divsChild>
                        <w:div w:id="417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insidehighere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10263</Characters>
  <Application>Microsoft Macintosh Word</Application>
  <DocSecurity>0</DocSecurity>
  <Lines>85</Lines>
  <Paragraphs>24</Paragraphs>
  <ScaleCrop>false</ScaleCrop>
  <Company>Longwood University</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Taylor Inge</cp:lastModifiedBy>
  <cp:revision>2</cp:revision>
  <dcterms:created xsi:type="dcterms:W3CDTF">2015-11-11T16:22:00Z</dcterms:created>
  <dcterms:modified xsi:type="dcterms:W3CDTF">2015-11-11T16:22:00Z</dcterms:modified>
</cp:coreProperties>
</file>