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5B" w:rsidRDefault="00DC0DE9" w:rsidP="00DC0DE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Karyn Keane</w:t>
      </w:r>
    </w:p>
    <w:p w:rsidR="00DC0DE9" w:rsidRDefault="00DC0DE9" w:rsidP="00DC0DE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Smith </w:t>
      </w:r>
    </w:p>
    <w:p w:rsidR="00DC0DE9" w:rsidRDefault="00DC0DE9" w:rsidP="00DC0DE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English 201 </w:t>
      </w:r>
    </w:p>
    <w:p w:rsidR="00DC0DE9" w:rsidRDefault="00DC0DE9" w:rsidP="00DC0DE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2 May 2017</w:t>
      </w:r>
    </w:p>
    <w:p w:rsidR="00E0544C" w:rsidRPr="00980229" w:rsidRDefault="00980229" w:rsidP="00E0544C">
      <w:pPr>
        <w:tabs>
          <w:tab w:val="left" w:pos="972"/>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Exploring Literature: The History of Agnostic</w:t>
      </w:r>
      <w:r w:rsidR="006B265D">
        <w:rPr>
          <w:rFonts w:ascii="Times New Roman" w:hAnsi="Times New Roman" w:cs="Times New Roman"/>
          <w:sz w:val="24"/>
          <w:szCs w:val="24"/>
        </w:rPr>
        <w:t>ism</w:t>
      </w:r>
      <w:r>
        <w:rPr>
          <w:rFonts w:ascii="Times New Roman" w:hAnsi="Times New Roman" w:cs="Times New Roman"/>
          <w:sz w:val="24"/>
          <w:szCs w:val="24"/>
        </w:rPr>
        <w:t xml:space="preserve"> in Voltaire’s </w:t>
      </w:r>
      <w:r>
        <w:rPr>
          <w:rFonts w:ascii="Times New Roman" w:hAnsi="Times New Roman" w:cs="Times New Roman"/>
          <w:i/>
          <w:sz w:val="24"/>
          <w:szCs w:val="24"/>
        </w:rPr>
        <w:t>Candide</w:t>
      </w:r>
    </w:p>
    <w:p w:rsidR="00E0544C" w:rsidRDefault="00E0544C" w:rsidP="00E0544C">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opportunity to expand one’s knowledge on a myriad of topics serves as a significant advantage to reading various types of literature.  In </w:t>
      </w:r>
      <w:proofErr w:type="spellStart"/>
      <w:r>
        <w:rPr>
          <w:rFonts w:ascii="Times New Roman" w:hAnsi="Times New Roman" w:cs="Times New Roman"/>
          <w:i/>
          <w:sz w:val="24"/>
          <w:szCs w:val="24"/>
        </w:rPr>
        <w:t>Arguifying</w:t>
      </w:r>
      <w:proofErr w:type="spellEnd"/>
      <w:r>
        <w:rPr>
          <w:rFonts w:ascii="Times New Roman" w:hAnsi="Times New Roman" w:cs="Times New Roman"/>
          <w:sz w:val="24"/>
          <w:szCs w:val="24"/>
        </w:rPr>
        <w:t xml:space="preserve">, </w:t>
      </w:r>
      <w:proofErr w:type="spellStart"/>
      <w:r w:rsidR="00CD5896">
        <w:rPr>
          <w:rFonts w:ascii="Times New Roman" w:hAnsi="Times New Roman" w:cs="Times New Roman"/>
          <w:sz w:val="24"/>
          <w:szCs w:val="24"/>
        </w:rPr>
        <w:t>Empson</w:t>
      </w:r>
      <w:proofErr w:type="spellEnd"/>
      <w:r w:rsidR="00CD5896">
        <w:rPr>
          <w:rFonts w:ascii="Times New Roman" w:hAnsi="Times New Roman" w:cs="Times New Roman"/>
          <w:sz w:val="24"/>
          <w:szCs w:val="24"/>
        </w:rPr>
        <w:t xml:space="preserve"> </w:t>
      </w:r>
      <w:r>
        <w:rPr>
          <w:rFonts w:ascii="Times New Roman" w:hAnsi="Times New Roman" w:cs="Times New Roman"/>
          <w:sz w:val="24"/>
          <w:szCs w:val="24"/>
        </w:rPr>
        <w:t>states that “the main purpose of literature is to grasp a wide variety of experience, imaging people with codes and customs very unlike your own” (</w:t>
      </w:r>
      <w:r w:rsidR="002E2BAC">
        <w:rPr>
          <w:rFonts w:ascii="Times New Roman" w:hAnsi="Times New Roman" w:cs="Times New Roman"/>
          <w:sz w:val="24"/>
          <w:szCs w:val="24"/>
        </w:rPr>
        <w:t>13</w:t>
      </w:r>
      <w:r>
        <w:rPr>
          <w:rFonts w:ascii="Times New Roman" w:hAnsi="Times New Roman" w:cs="Times New Roman"/>
          <w:sz w:val="24"/>
          <w:szCs w:val="24"/>
        </w:rPr>
        <w:t xml:space="preserve">).  Similarly, in </w:t>
      </w:r>
      <w:r>
        <w:rPr>
          <w:rFonts w:ascii="Times New Roman" w:hAnsi="Times New Roman" w:cs="Times New Roman"/>
          <w:i/>
          <w:sz w:val="24"/>
          <w:szCs w:val="24"/>
        </w:rPr>
        <w:t>Dylan’s Visions of Sin</w:t>
      </w:r>
      <w:r>
        <w:rPr>
          <w:rFonts w:ascii="Times New Roman" w:hAnsi="Times New Roman" w:cs="Times New Roman"/>
          <w:sz w:val="24"/>
          <w:szCs w:val="24"/>
        </w:rPr>
        <w:t xml:space="preserve">, Christopher Ricks contends that “one of the ways in which art is invaluable is by giving us sympathetic access to systems of belief that are not our own…. It is our responsibility not only to believe but to entertain beliefs” </w:t>
      </w:r>
      <w:r w:rsidR="00D85A12">
        <w:rPr>
          <w:rFonts w:ascii="Times New Roman" w:hAnsi="Times New Roman" w:cs="Times New Roman"/>
          <w:sz w:val="24"/>
          <w:szCs w:val="24"/>
        </w:rPr>
        <w:t>(</w:t>
      </w:r>
      <w:r w:rsidR="002E2BAC">
        <w:rPr>
          <w:rFonts w:ascii="Times New Roman" w:hAnsi="Times New Roman" w:cs="Times New Roman"/>
          <w:sz w:val="24"/>
          <w:szCs w:val="24"/>
        </w:rPr>
        <w:t>377</w:t>
      </w:r>
      <w:r w:rsidR="00D85A12">
        <w:rPr>
          <w:rFonts w:ascii="Times New Roman" w:hAnsi="Times New Roman" w:cs="Times New Roman"/>
          <w:sz w:val="24"/>
          <w:szCs w:val="24"/>
        </w:rPr>
        <w:t xml:space="preserve">).  </w:t>
      </w:r>
      <w:r w:rsidR="00CD5896">
        <w:rPr>
          <w:rFonts w:ascii="Times New Roman" w:hAnsi="Times New Roman" w:cs="Times New Roman"/>
          <w:sz w:val="24"/>
          <w:szCs w:val="24"/>
        </w:rPr>
        <w:t>These ideas imply that</w:t>
      </w:r>
      <w:r>
        <w:rPr>
          <w:rFonts w:ascii="Times New Roman" w:hAnsi="Times New Roman" w:cs="Times New Roman"/>
          <w:sz w:val="24"/>
          <w:szCs w:val="24"/>
        </w:rPr>
        <w:t xml:space="preserve"> readers can </w:t>
      </w:r>
      <w:r w:rsidR="00D85A12">
        <w:rPr>
          <w:rFonts w:ascii="Times New Roman" w:hAnsi="Times New Roman" w:cs="Times New Roman"/>
          <w:sz w:val="24"/>
          <w:szCs w:val="24"/>
        </w:rPr>
        <w:t>gain</w:t>
      </w:r>
      <w:r w:rsidR="00CD5896">
        <w:rPr>
          <w:rFonts w:ascii="Times New Roman" w:hAnsi="Times New Roman" w:cs="Times New Roman"/>
          <w:sz w:val="24"/>
          <w:szCs w:val="24"/>
        </w:rPr>
        <w:t xml:space="preserve"> valuable</w:t>
      </w:r>
      <w:r w:rsidR="00167338">
        <w:rPr>
          <w:rFonts w:ascii="Times New Roman" w:hAnsi="Times New Roman" w:cs="Times New Roman"/>
          <w:sz w:val="24"/>
          <w:szCs w:val="24"/>
        </w:rPr>
        <w:t xml:space="preserve"> insight into the actions and thought processes of themselves and those around th</w:t>
      </w:r>
      <w:r w:rsidR="00D85A12">
        <w:rPr>
          <w:rFonts w:ascii="Times New Roman" w:hAnsi="Times New Roman" w:cs="Times New Roman"/>
          <w:sz w:val="24"/>
          <w:szCs w:val="24"/>
        </w:rPr>
        <w:t>em</w:t>
      </w:r>
      <w:r w:rsidR="00CD5896">
        <w:rPr>
          <w:rFonts w:ascii="Times New Roman" w:hAnsi="Times New Roman" w:cs="Times New Roman"/>
          <w:sz w:val="24"/>
          <w:szCs w:val="24"/>
        </w:rPr>
        <w:t xml:space="preserve"> by studying literary works.  For example, when reading Voltaire’s </w:t>
      </w:r>
      <w:r w:rsidR="00CD5896" w:rsidRPr="00CD5896">
        <w:rPr>
          <w:rFonts w:ascii="Times New Roman" w:hAnsi="Times New Roman" w:cs="Times New Roman"/>
          <w:i/>
          <w:sz w:val="24"/>
          <w:szCs w:val="24"/>
        </w:rPr>
        <w:t>Candide</w:t>
      </w:r>
      <w:r w:rsidR="00CD5896">
        <w:rPr>
          <w:rFonts w:ascii="Times New Roman" w:hAnsi="Times New Roman" w:cs="Times New Roman"/>
          <w:sz w:val="24"/>
          <w:szCs w:val="24"/>
        </w:rPr>
        <w:t xml:space="preserve">, audiences have an opportunity to learn about the thought processes behind enduringly optimistic Christian philosophies as well as those of agnostics and atheists such as Voltaire himself.  </w:t>
      </w:r>
      <w:r w:rsidR="00D85A12" w:rsidRPr="00CD5896">
        <w:rPr>
          <w:rFonts w:ascii="Times New Roman" w:hAnsi="Times New Roman" w:cs="Times New Roman"/>
          <w:sz w:val="24"/>
          <w:szCs w:val="24"/>
        </w:rPr>
        <w:t>The</w:t>
      </w:r>
      <w:r w:rsidR="00167338">
        <w:rPr>
          <w:rFonts w:ascii="Times New Roman" w:hAnsi="Times New Roman" w:cs="Times New Roman"/>
          <w:sz w:val="24"/>
          <w:szCs w:val="24"/>
        </w:rPr>
        <w:t xml:space="preserve"> perspectives</w:t>
      </w:r>
      <w:r w:rsidR="00D85A12">
        <w:rPr>
          <w:rFonts w:ascii="Times New Roman" w:hAnsi="Times New Roman" w:cs="Times New Roman"/>
          <w:sz w:val="24"/>
          <w:szCs w:val="24"/>
        </w:rPr>
        <w:t xml:space="preserve"> of these characters</w:t>
      </w:r>
      <w:r w:rsidR="00167338">
        <w:rPr>
          <w:rFonts w:ascii="Times New Roman" w:hAnsi="Times New Roman" w:cs="Times New Roman"/>
          <w:sz w:val="24"/>
          <w:szCs w:val="24"/>
        </w:rPr>
        <w:t xml:space="preserve"> are offered through what Ricks calls “sympathetic access,” in which beliefs are presented</w:t>
      </w:r>
      <w:r w:rsidR="00D85A12">
        <w:rPr>
          <w:rFonts w:ascii="Times New Roman" w:hAnsi="Times New Roman" w:cs="Times New Roman"/>
          <w:sz w:val="24"/>
          <w:szCs w:val="24"/>
        </w:rPr>
        <w:t xml:space="preserve"> seamlessly within the world of the story rather than being forced onto the reader through persuasive means</w:t>
      </w:r>
      <w:r w:rsidR="00CD5E74">
        <w:rPr>
          <w:rFonts w:ascii="Times New Roman" w:hAnsi="Times New Roman" w:cs="Times New Roman"/>
          <w:sz w:val="24"/>
          <w:szCs w:val="24"/>
        </w:rPr>
        <w:t xml:space="preserve">.  “Sympathetic access” is achieved throughout </w:t>
      </w:r>
      <w:r w:rsidR="00CD5E74" w:rsidRPr="00CD5E74">
        <w:rPr>
          <w:rFonts w:ascii="Times New Roman" w:hAnsi="Times New Roman" w:cs="Times New Roman"/>
          <w:i/>
          <w:sz w:val="24"/>
          <w:szCs w:val="24"/>
        </w:rPr>
        <w:t>Candide</w:t>
      </w:r>
      <w:r w:rsidR="00CD5E74">
        <w:rPr>
          <w:rFonts w:ascii="Times New Roman" w:hAnsi="Times New Roman" w:cs="Times New Roman"/>
          <w:sz w:val="24"/>
          <w:szCs w:val="24"/>
        </w:rPr>
        <w:t xml:space="preserve"> in which philosophies are woven into the struggles and triumphs of the characters.  </w:t>
      </w:r>
      <w:r w:rsidR="00D85A12" w:rsidRPr="00CD5896">
        <w:rPr>
          <w:rFonts w:ascii="Times New Roman" w:hAnsi="Times New Roman" w:cs="Times New Roman"/>
          <w:sz w:val="24"/>
          <w:szCs w:val="24"/>
        </w:rPr>
        <w:t>The</w:t>
      </w:r>
      <w:r w:rsidR="00D85A12">
        <w:rPr>
          <w:rFonts w:ascii="Times New Roman" w:hAnsi="Times New Roman" w:cs="Times New Roman"/>
          <w:sz w:val="24"/>
          <w:szCs w:val="24"/>
        </w:rPr>
        <w:t xml:space="preserve"> idea that readers benefit immensely by exploring beliefs </w:t>
      </w:r>
      <w:r w:rsidR="00AD0212">
        <w:rPr>
          <w:rFonts w:ascii="Times New Roman" w:hAnsi="Times New Roman" w:cs="Times New Roman"/>
          <w:sz w:val="24"/>
          <w:szCs w:val="24"/>
        </w:rPr>
        <w:t xml:space="preserve">through literature is exemplified through studying Voltaire’s </w:t>
      </w:r>
      <w:r w:rsidR="00AD0212" w:rsidRPr="00AD0212">
        <w:rPr>
          <w:rFonts w:ascii="Times New Roman" w:hAnsi="Times New Roman" w:cs="Times New Roman"/>
          <w:i/>
          <w:sz w:val="24"/>
          <w:szCs w:val="24"/>
        </w:rPr>
        <w:t>Candide</w:t>
      </w:r>
      <w:r w:rsidR="00AD0212">
        <w:rPr>
          <w:rFonts w:ascii="Times New Roman" w:hAnsi="Times New Roman" w:cs="Times New Roman"/>
          <w:sz w:val="24"/>
          <w:szCs w:val="24"/>
        </w:rPr>
        <w:t xml:space="preserve"> and the historical context surrounding the classic work.  </w:t>
      </w:r>
    </w:p>
    <w:p w:rsidR="00AD0212" w:rsidRDefault="00AD0212" w:rsidP="00E0544C">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examining the beliefs satirized throughout </w:t>
      </w:r>
      <w:r>
        <w:rPr>
          <w:rFonts w:ascii="Times New Roman" w:hAnsi="Times New Roman" w:cs="Times New Roman"/>
          <w:i/>
          <w:sz w:val="24"/>
          <w:szCs w:val="24"/>
        </w:rPr>
        <w:t>Candide</w:t>
      </w:r>
      <w:r>
        <w:rPr>
          <w:rFonts w:ascii="Times New Roman" w:hAnsi="Times New Roman" w:cs="Times New Roman"/>
          <w:sz w:val="24"/>
          <w:szCs w:val="24"/>
        </w:rPr>
        <w:t xml:space="preserve">, one should first note the difficulties Voltaire faced throughout his life.  In </w:t>
      </w:r>
      <w:r>
        <w:rPr>
          <w:rFonts w:ascii="Times New Roman" w:hAnsi="Times New Roman" w:cs="Times New Roman"/>
          <w:i/>
          <w:sz w:val="24"/>
          <w:szCs w:val="24"/>
        </w:rPr>
        <w:t>Candide: Destroying Optimism</w:t>
      </w:r>
      <w:r>
        <w:rPr>
          <w:rFonts w:ascii="Times New Roman" w:hAnsi="Times New Roman" w:cs="Times New Roman"/>
          <w:sz w:val="24"/>
          <w:szCs w:val="24"/>
        </w:rPr>
        <w:t>, Haydn Mason writes that “the problem of evil … had long troubled Voltaire.  Why is there suffering in the world?  Why are human beings malicious toward one another?” (</w:t>
      </w:r>
      <w:r w:rsidR="002E2BAC">
        <w:rPr>
          <w:rFonts w:ascii="Times New Roman" w:hAnsi="Times New Roman" w:cs="Times New Roman"/>
          <w:sz w:val="24"/>
          <w:szCs w:val="24"/>
        </w:rPr>
        <w:t>3</w:t>
      </w:r>
      <w:r>
        <w:rPr>
          <w:rFonts w:ascii="Times New Roman" w:hAnsi="Times New Roman" w:cs="Times New Roman"/>
          <w:sz w:val="24"/>
          <w:szCs w:val="24"/>
        </w:rPr>
        <w:t xml:space="preserve">).  </w:t>
      </w:r>
      <w:r w:rsidR="00AF6687">
        <w:rPr>
          <w:rFonts w:ascii="Times New Roman" w:hAnsi="Times New Roman" w:cs="Times New Roman"/>
          <w:sz w:val="24"/>
          <w:szCs w:val="24"/>
        </w:rPr>
        <w:t xml:space="preserve">Such questions appear discreetly throughout </w:t>
      </w:r>
      <w:r w:rsidR="00AF6687" w:rsidRPr="00AF6687">
        <w:rPr>
          <w:rFonts w:ascii="Times New Roman" w:hAnsi="Times New Roman" w:cs="Times New Roman"/>
          <w:i/>
          <w:sz w:val="24"/>
          <w:szCs w:val="24"/>
        </w:rPr>
        <w:t>Candide</w:t>
      </w:r>
      <w:r w:rsidR="00AF6687">
        <w:rPr>
          <w:rFonts w:ascii="Times New Roman" w:hAnsi="Times New Roman" w:cs="Times New Roman"/>
          <w:sz w:val="24"/>
          <w:szCs w:val="24"/>
        </w:rPr>
        <w:t xml:space="preserve"> as Candide and his companions attempt to discern the meanings behind the actions and beliefs of others.  Voltaire’s views on this topic, shaped by personal trials </w:t>
      </w:r>
      <w:r>
        <w:rPr>
          <w:rFonts w:ascii="Times New Roman" w:hAnsi="Times New Roman" w:cs="Times New Roman"/>
          <w:sz w:val="24"/>
          <w:szCs w:val="24"/>
        </w:rPr>
        <w:t xml:space="preserve">such as the death of his former mistress and best friend </w:t>
      </w:r>
      <w:r w:rsidR="00AF6687">
        <w:rPr>
          <w:rFonts w:ascii="Times New Roman" w:hAnsi="Times New Roman" w:cs="Times New Roman"/>
          <w:sz w:val="24"/>
          <w:szCs w:val="24"/>
        </w:rPr>
        <w:t xml:space="preserve">in 1749 and </w:t>
      </w:r>
      <w:r w:rsidR="007668ED">
        <w:rPr>
          <w:rFonts w:ascii="Times New Roman" w:hAnsi="Times New Roman" w:cs="Times New Roman"/>
          <w:sz w:val="24"/>
          <w:szCs w:val="24"/>
        </w:rPr>
        <w:t>the hypocrisy of the Protestant pastors he encountered when he moved to Geneva, Switzerland</w:t>
      </w:r>
      <w:r w:rsidR="00AF6687">
        <w:rPr>
          <w:rFonts w:ascii="Times New Roman" w:hAnsi="Times New Roman" w:cs="Times New Roman"/>
          <w:sz w:val="24"/>
          <w:szCs w:val="24"/>
        </w:rPr>
        <w:t>, can assist readers as they try to relate to his literary work</w:t>
      </w:r>
      <w:r w:rsidR="007668ED">
        <w:rPr>
          <w:rFonts w:ascii="Times New Roman" w:hAnsi="Times New Roman" w:cs="Times New Roman"/>
          <w:sz w:val="24"/>
          <w:szCs w:val="24"/>
        </w:rPr>
        <w:t xml:space="preserve"> (3).  </w:t>
      </w:r>
      <w:r w:rsidR="00AF6687">
        <w:rPr>
          <w:rFonts w:ascii="Times New Roman" w:hAnsi="Times New Roman" w:cs="Times New Roman"/>
          <w:sz w:val="24"/>
          <w:szCs w:val="24"/>
        </w:rPr>
        <w:t xml:space="preserve">Understanding his skepticism (which is conveyed through “sympathetic access” in </w:t>
      </w:r>
      <w:r w:rsidR="00AF6687">
        <w:rPr>
          <w:rFonts w:ascii="Times New Roman" w:hAnsi="Times New Roman" w:cs="Times New Roman"/>
          <w:i/>
          <w:sz w:val="24"/>
          <w:szCs w:val="24"/>
        </w:rPr>
        <w:t>Candide</w:t>
      </w:r>
      <w:r w:rsidR="00AF6687" w:rsidRPr="00AF6687">
        <w:rPr>
          <w:rFonts w:ascii="Times New Roman" w:hAnsi="Times New Roman" w:cs="Times New Roman"/>
          <w:sz w:val="24"/>
          <w:szCs w:val="24"/>
        </w:rPr>
        <w:t>)</w:t>
      </w:r>
      <w:r w:rsidR="00AF6687">
        <w:rPr>
          <w:rFonts w:ascii="Times New Roman" w:hAnsi="Times New Roman" w:cs="Times New Roman"/>
          <w:i/>
          <w:sz w:val="24"/>
          <w:szCs w:val="24"/>
        </w:rPr>
        <w:t xml:space="preserve"> </w:t>
      </w:r>
      <w:r w:rsidR="00AF6687">
        <w:rPr>
          <w:rFonts w:ascii="Times New Roman" w:hAnsi="Times New Roman" w:cs="Times New Roman"/>
          <w:sz w:val="24"/>
          <w:szCs w:val="24"/>
        </w:rPr>
        <w:t xml:space="preserve">adds a level of validity to the work that makes it more applicable to contemporary life.  </w:t>
      </w:r>
      <w:r w:rsidR="002A2C42">
        <w:rPr>
          <w:rFonts w:ascii="Times New Roman" w:hAnsi="Times New Roman" w:cs="Times New Roman"/>
          <w:sz w:val="24"/>
          <w:szCs w:val="24"/>
        </w:rPr>
        <w:t xml:space="preserve"> </w:t>
      </w:r>
      <w:r w:rsidR="00AF6687">
        <w:rPr>
          <w:rFonts w:ascii="Times New Roman" w:hAnsi="Times New Roman" w:cs="Times New Roman"/>
          <w:sz w:val="24"/>
          <w:szCs w:val="24"/>
        </w:rPr>
        <w:t xml:space="preserve"> </w:t>
      </w:r>
    </w:p>
    <w:p w:rsidR="007668ED" w:rsidRDefault="007668ED" w:rsidP="00E0544C">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Voltaire’s personal religion also impacts the reception of </w:t>
      </w:r>
      <w:r>
        <w:rPr>
          <w:rFonts w:ascii="Times New Roman" w:hAnsi="Times New Roman" w:cs="Times New Roman"/>
          <w:i/>
          <w:sz w:val="24"/>
          <w:szCs w:val="24"/>
        </w:rPr>
        <w:t>Candide</w:t>
      </w:r>
      <w:r w:rsidR="00AF6687">
        <w:rPr>
          <w:rFonts w:ascii="Times New Roman" w:hAnsi="Times New Roman" w:cs="Times New Roman"/>
          <w:i/>
          <w:sz w:val="24"/>
          <w:szCs w:val="24"/>
        </w:rPr>
        <w:t xml:space="preserve"> </w:t>
      </w:r>
      <w:r w:rsidR="00AF6687">
        <w:rPr>
          <w:rFonts w:ascii="Times New Roman" w:hAnsi="Times New Roman" w:cs="Times New Roman"/>
          <w:sz w:val="24"/>
          <w:szCs w:val="24"/>
        </w:rPr>
        <w:t>and may help religious audiences gain a better understanding of modern agnosticism</w:t>
      </w:r>
      <w:r>
        <w:rPr>
          <w:rFonts w:ascii="Times New Roman" w:hAnsi="Times New Roman" w:cs="Times New Roman"/>
          <w:sz w:val="24"/>
          <w:szCs w:val="24"/>
        </w:rPr>
        <w:t xml:space="preserve">.  In his </w:t>
      </w:r>
      <w:proofErr w:type="spellStart"/>
      <w:r>
        <w:rPr>
          <w:rFonts w:ascii="Times New Roman" w:hAnsi="Times New Roman" w:cs="Times New Roman"/>
          <w:i/>
          <w:sz w:val="24"/>
          <w:szCs w:val="24"/>
        </w:rPr>
        <w:t>Dictionnaire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philosophique</w:t>
      </w:r>
      <w:proofErr w:type="spellEnd"/>
      <w:r w:rsidR="00AF6687">
        <w:rPr>
          <w:rFonts w:ascii="Times New Roman" w:hAnsi="Times New Roman" w:cs="Times New Roman"/>
          <w:sz w:val="24"/>
          <w:szCs w:val="24"/>
        </w:rPr>
        <w:t>, Voltaire</w:t>
      </w:r>
      <w:r>
        <w:rPr>
          <w:rFonts w:ascii="Times New Roman" w:hAnsi="Times New Roman" w:cs="Times New Roman"/>
          <w:sz w:val="24"/>
          <w:szCs w:val="24"/>
        </w:rPr>
        <w:t xml:space="preserve"> </w:t>
      </w:r>
      <w:r w:rsidR="00AF6687">
        <w:rPr>
          <w:rFonts w:ascii="Times New Roman" w:hAnsi="Times New Roman" w:cs="Times New Roman"/>
          <w:sz w:val="24"/>
          <w:szCs w:val="24"/>
        </w:rPr>
        <w:t>condoned</w:t>
      </w:r>
      <w:r>
        <w:rPr>
          <w:rFonts w:ascii="Times New Roman" w:hAnsi="Times New Roman" w:cs="Times New Roman"/>
          <w:sz w:val="24"/>
          <w:szCs w:val="24"/>
        </w:rPr>
        <w:t xml:space="preserve"> atheism, arguing that “most of the great ones of this earth live as if they were atheists” and that believing in God had “not the slightest influence on war and ambition, interests and pleasures” (</w:t>
      </w:r>
      <w:r w:rsidR="002E2BAC">
        <w:rPr>
          <w:rFonts w:ascii="Times New Roman" w:hAnsi="Times New Roman" w:cs="Times New Roman"/>
          <w:sz w:val="24"/>
          <w:szCs w:val="24"/>
        </w:rPr>
        <w:t>215</w:t>
      </w:r>
      <w:r>
        <w:rPr>
          <w:rFonts w:ascii="Times New Roman" w:hAnsi="Times New Roman" w:cs="Times New Roman"/>
          <w:sz w:val="24"/>
          <w:szCs w:val="24"/>
        </w:rPr>
        <w:t>).  Additionally, he stated in the same work that “we have no adequate idea of the divinity” and that “we merely drag ourselves from supposition to supposition, from possibilities to probabilities” (</w:t>
      </w:r>
      <w:r w:rsidR="002E2BAC">
        <w:rPr>
          <w:rFonts w:ascii="Times New Roman" w:hAnsi="Times New Roman" w:cs="Times New Roman"/>
          <w:sz w:val="24"/>
          <w:szCs w:val="24"/>
        </w:rPr>
        <w:t>227</w:t>
      </w:r>
      <w:r>
        <w:rPr>
          <w:rFonts w:ascii="Times New Roman" w:hAnsi="Times New Roman" w:cs="Times New Roman"/>
          <w:sz w:val="24"/>
          <w:szCs w:val="24"/>
        </w:rPr>
        <w:t>).  Knowledge of Voltaire’</w:t>
      </w:r>
      <w:r w:rsidR="00AF6687">
        <w:rPr>
          <w:rFonts w:ascii="Times New Roman" w:hAnsi="Times New Roman" w:cs="Times New Roman"/>
          <w:sz w:val="24"/>
          <w:szCs w:val="24"/>
        </w:rPr>
        <w:t xml:space="preserve">s personal beliefs (or lack thereof) </w:t>
      </w:r>
      <w:r w:rsidR="00962C98">
        <w:rPr>
          <w:rFonts w:ascii="Times New Roman" w:hAnsi="Times New Roman" w:cs="Times New Roman"/>
          <w:sz w:val="24"/>
          <w:szCs w:val="24"/>
        </w:rPr>
        <w:t xml:space="preserve">provides readers with an understanding of the frame through which he wrote </w:t>
      </w:r>
      <w:r w:rsidR="00962C98">
        <w:rPr>
          <w:rFonts w:ascii="Times New Roman" w:hAnsi="Times New Roman" w:cs="Times New Roman"/>
          <w:i/>
          <w:sz w:val="24"/>
          <w:szCs w:val="24"/>
        </w:rPr>
        <w:t>Candide</w:t>
      </w:r>
      <w:r w:rsidR="00962C98">
        <w:rPr>
          <w:rFonts w:ascii="Times New Roman" w:hAnsi="Times New Roman" w:cs="Times New Roman"/>
          <w:sz w:val="24"/>
          <w:szCs w:val="24"/>
        </w:rPr>
        <w:t xml:space="preserve">.  Whether readers personally agree or disagree with Voltaire’s beliefs, knowing this context </w:t>
      </w:r>
      <w:r w:rsidR="00AF6687">
        <w:rPr>
          <w:rFonts w:ascii="Times New Roman" w:hAnsi="Times New Roman" w:cs="Times New Roman"/>
          <w:sz w:val="24"/>
          <w:szCs w:val="24"/>
        </w:rPr>
        <w:t xml:space="preserve">provides valuable insight into the text’s creation.  </w:t>
      </w:r>
    </w:p>
    <w:p w:rsidR="00962C98" w:rsidRDefault="00962C98" w:rsidP="00E0544C">
      <w:pPr>
        <w:tabs>
          <w:tab w:val="left" w:pos="972"/>
        </w:tabs>
        <w:spacing w:after="0" w:line="480" w:lineRule="auto"/>
        <w:rPr>
          <w:rFonts w:ascii="Times New Roman" w:hAnsi="Times New Roman" w:cs="Times New Roman"/>
          <w:i/>
          <w:sz w:val="24"/>
          <w:szCs w:val="24"/>
        </w:rPr>
      </w:pPr>
      <w:r>
        <w:rPr>
          <w:rFonts w:ascii="Times New Roman" w:hAnsi="Times New Roman" w:cs="Times New Roman"/>
          <w:sz w:val="24"/>
          <w:szCs w:val="24"/>
        </w:rPr>
        <w:tab/>
        <w:t xml:space="preserve">Voltaire used his agnostic beliefs primarily to critique the Christian philosophy of optimism, as it was presented by several specific philosophical authors.  In his detailed </w:t>
      </w:r>
      <w:r>
        <w:rPr>
          <w:rFonts w:ascii="Times New Roman" w:hAnsi="Times New Roman" w:cs="Times New Roman"/>
          <w:sz w:val="24"/>
          <w:szCs w:val="24"/>
        </w:rPr>
        <w:lastRenderedPageBreak/>
        <w:t xml:space="preserve">biography of Voltaire, Theodore </w:t>
      </w:r>
      <w:proofErr w:type="spellStart"/>
      <w:r>
        <w:rPr>
          <w:rFonts w:ascii="Times New Roman" w:hAnsi="Times New Roman" w:cs="Times New Roman"/>
          <w:sz w:val="24"/>
          <w:szCs w:val="24"/>
        </w:rPr>
        <w:t>Besterman</w:t>
      </w:r>
      <w:proofErr w:type="spellEnd"/>
      <w:r>
        <w:rPr>
          <w:rFonts w:ascii="Times New Roman" w:hAnsi="Times New Roman" w:cs="Times New Roman"/>
          <w:sz w:val="24"/>
          <w:szCs w:val="24"/>
        </w:rPr>
        <w:t xml:space="preserve"> reminds readers that when studying </w:t>
      </w:r>
      <w:r w:rsidR="00AF6687">
        <w:rPr>
          <w:rFonts w:ascii="Times New Roman" w:hAnsi="Times New Roman" w:cs="Times New Roman"/>
          <w:sz w:val="24"/>
          <w:szCs w:val="24"/>
        </w:rPr>
        <w:t xml:space="preserve">the author and his views, the definition of </w:t>
      </w:r>
      <w:r>
        <w:rPr>
          <w:rFonts w:ascii="Times New Roman" w:hAnsi="Times New Roman" w:cs="Times New Roman"/>
          <w:sz w:val="24"/>
          <w:szCs w:val="24"/>
        </w:rPr>
        <w:t>optimism “has nothing to do with one’s outlook on life: it is the belief that all that is and happens is for the best” (</w:t>
      </w:r>
      <w:r w:rsidR="002E2BAC">
        <w:rPr>
          <w:rFonts w:ascii="Times New Roman" w:hAnsi="Times New Roman" w:cs="Times New Roman"/>
          <w:sz w:val="24"/>
          <w:szCs w:val="24"/>
        </w:rPr>
        <w:t>365</w:t>
      </w:r>
      <w:r w:rsidR="00AF6687">
        <w:rPr>
          <w:rFonts w:ascii="Times New Roman" w:hAnsi="Times New Roman" w:cs="Times New Roman"/>
          <w:sz w:val="24"/>
          <w:szCs w:val="24"/>
        </w:rPr>
        <w:t xml:space="preserve">).  This belief is </w:t>
      </w:r>
      <w:r>
        <w:rPr>
          <w:rFonts w:ascii="Times New Roman" w:hAnsi="Times New Roman" w:cs="Times New Roman"/>
          <w:sz w:val="24"/>
          <w:szCs w:val="24"/>
        </w:rPr>
        <w:t xml:space="preserve">referenced by Voltaire throughout </w:t>
      </w:r>
      <w:r>
        <w:rPr>
          <w:rFonts w:ascii="Times New Roman" w:hAnsi="Times New Roman" w:cs="Times New Roman"/>
          <w:i/>
          <w:sz w:val="24"/>
          <w:szCs w:val="24"/>
        </w:rPr>
        <w:t>Candide</w:t>
      </w:r>
      <w:r>
        <w:rPr>
          <w:rFonts w:ascii="Times New Roman" w:hAnsi="Times New Roman" w:cs="Times New Roman"/>
          <w:sz w:val="24"/>
          <w:szCs w:val="24"/>
        </w:rPr>
        <w:t xml:space="preserve"> as </w:t>
      </w:r>
      <w:r w:rsidR="00AF6687">
        <w:rPr>
          <w:rFonts w:ascii="Times New Roman" w:hAnsi="Times New Roman" w:cs="Times New Roman"/>
          <w:sz w:val="24"/>
          <w:szCs w:val="24"/>
        </w:rPr>
        <w:t xml:space="preserve">the characters undergo evidently unfair, arduous </w:t>
      </w:r>
      <w:r>
        <w:rPr>
          <w:rFonts w:ascii="Times New Roman" w:hAnsi="Times New Roman" w:cs="Times New Roman"/>
          <w:sz w:val="24"/>
          <w:szCs w:val="24"/>
        </w:rPr>
        <w:t>tr</w:t>
      </w:r>
      <w:r w:rsidR="00AF6687">
        <w:rPr>
          <w:rFonts w:ascii="Times New Roman" w:hAnsi="Times New Roman" w:cs="Times New Roman"/>
          <w:sz w:val="24"/>
          <w:szCs w:val="24"/>
        </w:rPr>
        <w:t xml:space="preserve">ials which are then painted </w:t>
      </w:r>
      <w:r>
        <w:rPr>
          <w:rFonts w:ascii="Times New Roman" w:hAnsi="Times New Roman" w:cs="Times New Roman"/>
          <w:sz w:val="24"/>
          <w:szCs w:val="24"/>
        </w:rPr>
        <w:t>as occurring in “th</w:t>
      </w:r>
      <w:r w:rsidR="00532726">
        <w:rPr>
          <w:rFonts w:ascii="Times New Roman" w:hAnsi="Times New Roman" w:cs="Times New Roman"/>
          <w:sz w:val="24"/>
          <w:szCs w:val="24"/>
        </w:rPr>
        <w:t>e best of all possible worlds.”</w:t>
      </w:r>
      <w:r>
        <w:rPr>
          <w:rFonts w:ascii="Times New Roman" w:hAnsi="Times New Roman" w:cs="Times New Roman"/>
          <w:sz w:val="24"/>
          <w:szCs w:val="24"/>
        </w:rPr>
        <w:t xml:space="preserve">  </w:t>
      </w:r>
      <w:proofErr w:type="spellStart"/>
      <w:r>
        <w:rPr>
          <w:rFonts w:ascii="Times New Roman" w:hAnsi="Times New Roman" w:cs="Times New Roman"/>
          <w:sz w:val="24"/>
          <w:szCs w:val="24"/>
        </w:rPr>
        <w:t>Besterman</w:t>
      </w:r>
      <w:proofErr w:type="spellEnd"/>
      <w:r>
        <w:rPr>
          <w:rFonts w:ascii="Times New Roman" w:hAnsi="Times New Roman" w:cs="Times New Roman"/>
          <w:sz w:val="24"/>
          <w:szCs w:val="24"/>
        </w:rPr>
        <w:t xml:space="preserve"> explains Voltaire’s perspective on</w:t>
      </w:r>
      <w:r w:rsidR="00B43FC4">
        <w:rPr>
          <w:rFonts w:ascii="Times New Roman" w:hAnsi="Times New Roman" w:cs="Times New Roman"/>
          <w:sz w:val="24"/>
          <w:szCs w:val="24"/>
        </w:rPr>
        <w:t xml:space="preserve"> the topic at the time </w:t>
      </w:r>
      <w:r>
        <w:rPr>
          <w:rFonts w:ascii="Times New Roman" w:hAnsi="Times New Roman" w:cs="Times New Roman"/>
          <w:i/>
          <w:sz w:val="24"/>
          <w:szCs w:val="24"/>
        </w:rPr>
        <w:t>Candide</w:t>
      </w:r>
      <w:r w:rsidR="00B43FC4">
        <w:rPr>
          <w:rFonts w:ascii="Times New Roman" w:hAnsi="Times New Roman" w:cs="Times New Roman"/>
          <w:i/>
          <w:sz w:val="24"/>
          <w:szCs w:val="24"/>
        </w:rPr>
        <w:t xml:space="preserve"> </w:t>
      </w:r>
      <w:r w:rsidR="00B43FC4">
        <w:rPr>
          <w:rFonts w:ascii="Times New Roman" w:hAnsi="Times New Roman" w:cs="Times New Roman"/>
          <w:sz w:val="24"/>
          <w:szCs w:val="24"/>
        </w:rPr>
        <w:t>was written</w:t>
      </w:r>
      <w:r w:rsidRPr="00B43FC4">
        <w:rPr>
          <w:rFonts w:ascii="Times New Roman" w:hAnsi="Times New Roman" w:cs="Times New Roman"/>
          <w:sz w:val="24"/>
          <w:szCs w:val="24"/>
        </w:rPr>
        <w:t>:</w:t>
      </w:r>
    </w:p>
    <w:p w:rsidR="0079393C" w:rsidRPr="00532726" w:rsidRDefault="00962C98" w:rsidP="0079393C">
      <w:pPr>
        <w:tabs>
          <w:tab w:val="left" w:pos="972"/>
        </w:tabs>
        <w:spacing w:after="0" w:line="480" w:lineRule="auto"/>
        <w:ind w:left="1440"/>
        <w:rPr>
          <w:rFonts w:ascii="Times New Roman" w:hAnsi="Times New Roman" w:cs="Times New Roman"/>
          <w:color w:val="FF0000"/>
          <w:sz w:val="24"/>
          <w:szCs w:val="24"/>
        </w:rPr>
      </w:pPr>
      <w:r>
        <w:rPr>
          <w:rFonts w:ascii="Times New Roman" w:hAnsi="Times New Roman" w:cs="Times New Roman"/>
          <w:sz w:val="24"/>
          <w:szCs w:val="24"/>
        </w:rPr>
        <w:t>Voltaire had realized that the doctrine of optimism is in reality the opposite of what it seemed: philosophical optimism is really a doctrine of despair, an antisocial belief, ‘a cruel philosophy under a consoling name.’  If all is for the best in the best of all possible worlds, what is the use of bothering?  No, replies Voltaire, all is not for the best in this world; what is good does not make up for what is bad; the good will not increase nor will evil diminish, on their own, through the operation of laws invented by metaphysicians.  On the contrary, it is up to us to haul ourselves out of the slough of despond.  We must act</w:t>
      </w:r>
      <w:r w:rsidR="00756B48">
        <w:rPr>
          <w:rFonts w:ascii="Times New Roman" w:hAnsi="Times New Roman" w:cs="Times New Roman"/>
          <w:sz w:val="24"/>
          <w:szCs w:val="24"/>
        </w:rPr>
        <w:t>.  We must cultivate our garden</w:t>
      </w:r>
      <w:r w:rsidR="00532726">
        <w:rPr>
          <w:rFonts w:ascii="Times New Roman" w:hAnsi="Times New Roman" w:cs="Times New Roman"/>
          <w:sz w:val="24"/>
          <w:szCs w:val="24"/>
        </w:rPr>
        <w:t xml:space="preserve"> </w:t>
      </w:r>
      <w:r w:rsidR="00416BD9">
        <w:rPr>
          <w:rFonts w:ascii="Times New Roman" w:hAnsi="Times New Roman" w:cs="Times New Roman"/>
          <w:sz w:val="24"/>
          <w:szCs w:val="24"/>
        </w:rPr>
        <w:t>(</w:t>
      </w:r>
      <w:r w:rsidR="002E2BAC">
        <w:rPr>
          <w:rFonts w:ascii="Times New Roman" w:hAnsi="Times New Roman" w:cs="Times New Roman"/>
          <w:sz w:val="24"/>
          <w:szCs w:val="24"/>
        </w:rPr>
        <w:t>373</w:t>
      </w:r>
      <w:r w:rsidR="00416BD9">
        <w:rPr>
          <w:rFonts w:ascii="Times New Roman" w:hAnsi="Times New Roman" w:cs="Times New Roman"/>
          <w:sz w:val="24"/>
          <w:szCs w:val="24"/>
        </w:rPr>
        <w:t>)</w:t>
      </w:r>
      <w:r w:rsidR="00532726">
        <w:rPr>
          <w:rFonts w:ascii="Times New Roman" w:hAnsi="Times New Roman" w:cs="Times New Roman"/>
          <w:sz w:val="24"/>
          <w:szCs w:val="24"/>
        </w:rPr>
        <w:t>.</w:t>
      </w:r>
    </w:p>
    <w:p w:rsidR="001D78EA" w:rsidRDefault="00756B48" w:rsidP="0079393C">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above quotation </w:t>
      </w:r>
      <w:r w:rsidR="00532726">
        <w:rPr>
          <w:rFonts w:ascii="Times New Roman" w:hAnsi="Times New Roman" w:cs="Times New Roman"/>
          <w:sz w:val="24"/>
          <w:szCs w:val="24"/>
        </w:rPr>
        <w:t xml:space="preserve">blatantly attacks the philosophies of Gottfried Wilhelm Leibniz, who </w:t>
      </w:r>
      <w:r w:rsidR="0079393C">
        <w:rPr>
          <w:rFonts w:ascii="Times New Roman" w:hAnsi="Times New Roman" w:cs="Times New Roman"/>
          <w:sz w:val="24"/>
          <w:szCs w:val="24"/>
        </w:rPr>
        <w:t xml:space="preserve">serves as the primary philosopher criticized by Voltaire in </w:t>
      </w:r>
      <w:r w:rsidR="0079393C">
        <w:rPr>
          <w:rFonts w:ascii="Times New Roman" w:hAnsi="Times New Roman" w:cs="Times New Roman"/>
          <w:i/>
          <w:sz w:val="24"/>
          <w:szCs w:val="24"/>
        </w:rPr>
        <w:t>Candide.</w:t>
      </w:r>
      <w:r w:rsidR="0079393C">
        <w:rPr>
          <w:rFonts w:ascii="Times New Roman" w:hAnsi="Times New Roman" w:cs="Times New Roman"/>
          <w:sz w:val="24"/>
          <w:szCs w:val="24"/>
        </w:rPr>
        <w:t xml:space="preserve">  Reflected throughout satirical phrases in the book such as “the best of all possible worlds” and </w:t>
      </w:r>
      <w:proofErr w:type="spellStart"/>
      <w:r w:rsidR="0079393C">
        <w:rPr>
          <w:rFonts w:ascii="Times New Roman" w:hAnsi="Times New Roman" w:cs="Times New Roman"/>
          <w:sz w:val="24"/>
          <w:szCs w:val="24"/>
        </w:rPr>
        <w:t>Pangloss</w:t>
      </w:r>
      <w:proofErr w:type="spellEnd"/>
      <w:r w:rsidR="0079393C">
        <w:rPr>
          <w:rFonts w:ascii="Times New Roman" w:hAnsi="Times New Roman" w:cs="Times New Roman"/>
          <w:sz w:val="24"/>
          <w:szCs w:val="24"/>
        </w:rPr>
        <w:t>’ beloved “</w:t>
      </w:r>
      <w:proofErr w:type="spellStart"/>
      <w:r w:rsidR="0079393C">
        <w:rPr>
          <w:rFonts w:ascii="Times New Roman" w:hAnsi="Times New Roman" w:cs="Times New Roman"/>
          <w:sz w:val="24"/>
          <w:szCs w:val="24"/>
        </w:rPr>
        <w:t>metaphysico-theologico-cosmo-nigology</w:t>
      </w:r>
      <w:proofErr w:type="spellEnd"/>
      <w:r w:rsidR="0079393C">
        <w:rPr>
          <w:rFonts w:ascii="Times New Roman" w:hAnsi="Times New Roman" w:cs="Times New Roman"/>
          <w:sz w:val="24"/>
          <w:szCs w:val="24"/>
        </w:rPr>
        <w:t>,” Voltaire</w:t>
      </w:r>
      <w:r w:rsidR="0088223A">
        <w:rPr>
          <w:rFonts w:ascii="Times New Roman" w:hAnsi="Times New Roman" w:cs="Times New Roman"/>
          <w:sz w:val="24"/>
          <w:szCs w:val="24"/>
        </w:rPr>
        <w:t xml:space="preserve"> </w:t>
      </w:r>
      <w:r w:rsidR="00532726">
        <w:rPr>
          <w:rFonts w:ascii="Times New Roman" w:hAnsi="Times New Roman" w:cs="Times New Roman"/>
          <w:sz w:val="24"/>
          <w:szCs w:val="24"/>
        </w:rPr>
        <w:t>conveys early on in the work that he believes Leibniz’s philosophies to b</w:t>
      </w:r>
      <w:r w:rsidR="00B43FC4">
        <w:rPr>
          <w:rFonts w:ascii="Times New Roman" w:hAnsi="Times New Roman" w:cs="Times New Roman"/>
          <w:sz w:val="24"/>
          <w:szCs w:val="24"/>
        </w:rPr>
        <w:t>e laughably incorrect (Voltaire</w:t>
      </w:r>
      <w:r w:rsidR="00532726">
        <w:rPr>
          <w:rFonts w:ascii="Times New Roman" w:hAnsi="Times New Roman" w:cs="Times New Roman"/>
          <w:sz w:val="24"/>
          <w:szCs w:val="24"/>
        </w:rPr>
        <w:t xml:space="preserve">).  </w:t>
      </w:r>
      <w:r w:rsidR="0079393C">
        <w:rPr>
          <w:rFonts w:ascii="Times New Roman" w:hAnsi="Times New Roman" w:cs="Times New Roman"/>
          <w:sz w:val="24"/>
          <w:szCs w:val="24"/>
        </w:rPr>
        <w:t>Leibniz subscribed to the belief that “God controls, or at least could control, every detail of the events in the world</w:t>
      </w:r>
      <w:r w:rsidR="00532726">
        <w:rPr>
          <w:rFonts w:ascii="Times New Roman" w:hAnsi="Times New Roman" w:cs="Times New Roman"/>
          <w:sz w:val="24"/>
          <w:szCs w:val="24"/>
        </w:rPr>
        <w:t>”</w:t>
      </w:r>
      <w:r w:rsidR="0079393C">
        <w:rPr>
          <w:rFonts w:ascii="Times New Roman" w:hAnsi="Times New Roman" w:cs="Times New Roman"/>
          <w:sz w:val="24"/>
          <w:szCs w:val="24"/>
        </w:rPr>
        <w:t xml:space="preserve"> (</w:t>
      </w:r>
      <w:r w:rsidR="002E2BAC">
        <w:rPr>
          <w:rFonts w:ascii="Times New Roman" w:hAnsi="Times New Roman" w:cs="Times New Roman"/>
          <w:sz w:val="24"/>
          <w:szCs w:val="24"/>
        </w:rPr>
        <w:t>Griffin 17</w:t>
      </w:r>
      <w:r w:rsidR="0079393C">
        <w:rPr>
          <w:rFonts w:ascii="Times New Roman" w:hAnsi="Times New Roman" w:cs="Times New Roman"/>
          <w:sz w:val="24"/>
          <w:szCs w:val="24"/>
        </w:rPr>
        <w:t xml:space="preserve">).  Achieving fame </w:t>
      </w:r>
      <w:r w:rsidR="00532726">
        <w:rPr>
          <w:rFonts w:ascii="Times New Roman" w:hAnsi="Times New Roman" w:cs="Times New Roman"/>
          <w:sz w:val="24"/>
          <w:szCs w:val="24"/>
        </w:rPr>
        <w:t xml:space="preserve">primarily </w:t>
      </w:r>
      <w:r w:rsidR="0079393C">
        <w:rPr>
          <w:rFonts w:ascii="Times New Roman" w:hAnsi="Times New Roman" w:cs="Times New Roman"/>
          <w:sz w:val="24"/>
          <w:szCs w:val="24"/>
        </w:rPr>
        <w:t>for the popular phrase “the best of all possible worlds”</w:t>
      </w:r>
      <w:r w:rsidR="001D78EA">
        <w:rPr>
          <w:rFonts w:ascii="Times New Roman" w:hAnsi="Times New Roman" w:cs="Times New Roman"/>
          <w:sz w:val="24"/>
          <w:szCs w:val="24"/>
        </w:rPr>
        <w:t xml:space="preserve"> (as mentioned </w:t>
      </w:r>
      <w:r w:rsidR="00532726">
        <w:rPr>
          <w:rFonts w:ascii="Times New Roman" w:hAnsi="Times New Roman" w:cs="Times New Roman"/>
          <w:sz w:val="24"/>
          <w:szCs w:val="24"/>
        </w:rPr>
        <w:t>regularly in</w:t>
      </w:r>
      <w:r w:rsidR="001D78EA">
        <w:rPr>
          <w:rFonts w:ascii="Times New Roman" w:hAnsi="Times New Roman" w:cs="Times New Roman"/>
          <w:sz w:val="24"/>
          <w:szCs w:val="24"/>
        </w:rPr>
        <w:t xml:space="preserve"> </w:t>
      </w:r>
      <w:r w:rsidR="001D78EA">
        <w:rPr>
          <w:rFonts w:ascii="Times New Roman" w:hAnsi="Times New Roman" w:cs="Times New Roman"/>
          <w:i/>
          <w:sz w:val="24"/>
          <w:szCs w:val="24"/>
        </w:rPr>
        <w:t>Candide</w:t>
      </w:r>
      <w:r w:rsidR="001D78EA">
        <w:rPr>
          <w:rFonts w:ascii="Times New Roman" w:hAnsi="Times New Roman" w:cs="Times New Roman"/>
          <w:sz w:val="24"/>
          <w:szCs w:val="24"/>
        </w:rPr>
        <w:t>),</w:t>
      </w:r>
      <w:r w:rsidR="0079393C">
        <w:rPr>
          <w:rFonts w:ascii="Times New Roman" w:hAnsi="Times New Roman" w:cs="Times New Roman"/>
          <w:sz w:val="24"/>
          <w:szCs w:val="24"/>
        </w:rPr>
        <w:t xml:space="preserve"> Leibniz demonstrated “an explicit denial that there is any </w:t>
      </w:r>
      <w:r w:rsidR="0079393C">
        <w:rPr>
          <w:rFonts w:ascii="Times New Roman" w:hAnsi="Times New Roman" w:cs="Times New Roman"/>
          <w:sz w:val="24"/>
          <w:szCs w:val="24"/>
        </w:rPr>
        <w:lastRenderedPageBreak/>
        <w:t>genuine evil in the universe”</w:t>
      </w:r>
      <w:r w:rsidR="001D78EA">
        <w:rPr>
          <w:rFonts w:ascii="Times New Roman" w:hAnsi="Times New Roman" w:cs="Times New Roman"/>
          <w:sz w:val="24"/>
          <w:szCs w:val="24"/>
        </w:rPr>
        <w:t xml:space="preserve"> (</w:t>
      </w:r>
      <w:r w:rsidR="002E2BAC">
        <w:rPr>
          <w:rFonts w:ascii="Times New Roman" w:hAnsi="Times New Roman" w:cs="Times New Roman"/>
          <w:sz w:val="24"/>
          <w:szCs w:val="24"/>
        </w:rPr>
        <w:t>Griffin 131</w:t>
      </w:r>
      <w:r w:rsidR="001D78EA">
        <w:rPr>
          <w:rFonts w:ascii="Times New Roman" w:hAnsi="Times New Roman" w:cs="Times New Roman"/>
          <w:sz w:val="24"/>
          <w:szCs w:val="24"/>
        </w:rPr>
        <w:t xml:space="preserve">).  </w:t>
      </w:r>
      <w:r w:rsidR="00532726">
        <w:rPr>
          <w:rFonts w:ascii="Times New Roman" w:hAnsi="Times New Roman" w:cs="Times New Roman"/>
          <w:sz w:val="24"/>
          <w:szCs w:val="24"/>
        </w:rPr>
        <w:t>He</w:t>
      </w:r>
      <w:r w:rsidR="001D78EA">
        <w:rPr>
          <w:rFonts w:ascii="Times New Roman" w:hAnsi="Times New Roman" w:cs="Times New Roman"/>
          <w:sz w:val="24"/>
          <w:szCs w:val="24"/>
        </w:rPr>
        <w:t xml:space="preserve"> even contended that creating a world without any sin or suffering would have been impossible even for God because “God is constrained by the nature of the eternal truths which, as eternal, are beyond volition” (</w:t>
      </w:r>
      <w:r w:rsidR="002E2BAC">
        <w:rPr>
          <w:rFonts w:ascii="Times New Roman" w:hAnsi="Times New Roman" w:cs="Times New Roman"/>
          <w:sz w:val="24"/>
          <w:szCs w:val="24"/>
        </w:rPr>
        <w:t>Griffin 132</w:t>
      </w:r>
      <w:r w:rsidR="001D78EA">
        <w:rPr>
          <w:rFonts w:ascii="Times New Roman" w:hAnsi="Times New Roman" w:cs="Times New Roman"/>
          <w:sz w:val="24"/>
          <w:szCs w:val="24"/>
        </w:rPr>
        <w:t xml:space="preserve">).  </w:t>
      </w:r>
      <w:r w:rsidR="00980229">
        <w:rPr>
          <w:rFonts w:ascii="Times New Roman" w:hAnsi="Times New Roman" w:cs="Times New Roman"/>
          <w:sz w:val="24"/>
          <w:szCs w:val="24"/>
        </w:rPr>
        <w:t xml:space="preserve">In response to Leibniz’s work, Voltaire wrote the </w:t>
      </w:r>
      <w:proofErr w:type="spellStart"/>
      <w:r w:rsidR="00980229">
        <w:rPr>
          <w:rFonts w:ascii="Times New Roman" w:hAnsi="Times New Roman" w:cs="Times New Roman"/>
          <w:i/>
          <w:sz w:val="24"/>
          <w:szCs w:val="24"/>
        </w:rPr>
        <w:t>Métaphysique</w:t>
      </w:r>
      <w:proofErr w:type="spellEnd"/>
      <w:r w:rsidR="00980229">
        <w:rPr>
          <w:rFonts w:ascii="Times New Roman" w:hAnsi="Times New Roman" w:cs="Times New Roman"/>
          <w:i/>
          <w:sz w:val="24"/>
          <w:szCs w:val="24"/>
        </w:rPr>
        <w:t xml:space="preserve"> de Newtown</w:t>
      </w:r>
      <w:r w:rsidR="00980229">
        <w:rPr>
          <w:rFonts w:ascii="Times New Roman" w:hAnsi="Times New Roman" w:cs="Times New Roman"/>
          <w:sz w:val="24"/>
          <w:szCs w:val="24"/>
        </w:rPr>
        <w:t>, in which he posed, “Just show me…why so many men slit each other’s throats in the best of all possible worlds, and I shall be greatly obliged to you” (</w:t>
      </w:r>
      <w:proofErr w:type="spellStart"/>
      <w:r w:rsidR="002E2BAC">
        <w:rPr>
          <w:rFonts w:ascii="Times New Roman" w:hAnsi="Times New Roman" w:cs="Times New Roman"/>
          <w:sz w:val="24"/>
          <w:szCs w:val="24"/>
        </w:rPr>
        <w:t>Besterman</w:t>
      </w:r>
      <w:proofErr w:type="spellEnd"/>
      <w:r w:rsidR="002E2BAC">
        <w:rPr>
          <w:rFonts w:ascii="Times New Roman" w:hAnsi="Times New Roman" w:cs="Times New Roman"/>
          <w:sz w:val="24"/>
          <w:szCs w:val="24"/>
        </w:rPr>
        <w:t xml:space="preserve"> 367</w:t>
      </w:r>
      <w:r w:rsidR="00980229">
        <w:rPr>
          <w:rFonts w:ascii="Times New Roman" w:hAnsi="Times New Roman" w:cs="Times New Roman"/>
          <w:sz w:val="24"/>
          <w:szCs w:val="24"/>
        </w:rPr>
        <w:t xml:space="preserve">).  </w:t>
      </w:r>
      <w:r w:rsidR="001D78EA">
        <w:rPr>
          <w:rFonts w:ascii="Times New Roman" w:hAnsi="Times New Roman" w:cs="Times New Roman"/>
          <w:sz w:val="24"/>
          <w:szCs w:val="24"/>
        </w:rPr>
        <w:t xml:space="preserve">An understanding of Leibnizian philosophies is crucial to interpreting Voltaire’s </w:t>
      </w:r>
      <w:r w:rsidR="001D78EA">
        <w:rPr>
          <w:rFonts w:ascii="Times New Roman" w:hAnsi="Times New Roman" w:cs="Times New Roman"/>
          <w:i/>
          <w:sz w:val="24"/>
          <w:szCs w:val="24"/>
        </w:rPr>
        <w:t>Candide</w:t>
      </w:r>
      <w:r w:rsidR="001D78EA">
        <w:rPr>
          <w:rFonts w:ascii="Times New Roman" w:hAnsi="Times New Roman" w:cs="Times New Roman"/>
          <w:sz w:val="24"/>
          <w:szCs w:val="24"/>
        </w:rPr>
        <w:t xml:space="preserve"> and ap</w:t>
      </w:r>
      <w:r w:rsidR="00532726">
        <w:rPr>
          <w:rFonts w:ascii="Times New Roman" w:hAnsi="Times New Roman" w:cs="Times New Roman"/>
          <w:sz w:val="24"/>
          <w:szCs w:val="24"/>
        </w:rPr>
        <w:t xml:space="preserve">plying it to one’s own beliefs (whether those beliefs correspond to belief in higher powers or not).  </w:t>
      </w:r>
    </w:p>
    <w:p w:rsidR="001D78EA" w:rsidRDefault="001D78EA" w:rsidP="0079393C">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satirizing the philosophical work of Leibniz, Voltaire addressed the ideas of English poet Alexander Pope</w:t>
      </w:r>
      <w:r w:rsidR="00486033">
        <w:rPr>
          <w:rFonts w:ascii="Times New Roman" w:hAnsi="Times New Roman" w:cs="Times New Roman"/>
          <w:sz w:val="24"/>
          <w:szCs w:val="24"/>
        </w:rPr>
        <w:t xml:space="preserve"> in </w:t>
      </w:r>
      <w:r w:rsidR="00486033">
        <w:rPr>
          <w:rFonts w:ascii="Times New Roman" w:hAnsi="Times New Roman" w:cs="Times New Roman"/>
          <w:i/>
          <w:sz w:val="24"/>
          <w:szCs w:val="24"/>
        </w:rPr>
        <w:t>Candide</w:t>
      </w:r>
      <w:r>
        <w:rPr>
          <w:rFonts w:ascii="Times New Roman" w:hAnsi="Times New Roman" w:cs="Times New Roman"/>
          <w:sz w:val="24"/>
          <w:szCs w:val="24"/>
        </w:rPr>
        <w:t xml:space="preserve">.  In </w:t>
      </w:r>
      <w:r w:rsidR="006133A6">
        <w:rPr>
          <w:rFonts w:ascii="Times New Roman" w:hAnsi="Times New Roman" w:cs="Times New Roman"/>
          <w:sz w:val="24"/>
          <w:szCs w:val="24"/>
        </w:rPr>
        <w:t>his</w:t>
      </w:r>
      <w:r>
        <w:rPr>
          <w:rFonts w:ascii="Times New Roman" w:hAnsi="Times New Roman" w:cs="Times New Roman"/>
          <w:sz w:val="24"/>
          <w:szCs w:val="24"/>
        </w:rPr>
        <w:t xml:space="preserve"> </w:t>
      </w:r>
      <w:r>
        <w:rPr>
          <w:rFonts w:ascii="Times New Roman" w:hAnsi="Times New Roman" w:cs="Times New Roman"/>
          <w:i/>
          <w:sz w:val="24"/>
          <w:szCs w:val="24"/>
        </w:rPr>
        <w:t>Essay on Man</w:t>
      </w:r>
      <w:r w:rsidR="006133A6">
        <w:rPr>
          <w:rFonts w:ascii="Times New Roman" w:hAnsi="Times New Roman" w:cs="Times New Roman"/>
          <w:sz w:val="24"/>
          <w:szCs w:val="24"/>
        </w:rPr>
        <w:t>, Pope</w:t>
      </w:r>
      <w:r>
        <w:rPr>
          <w:rFonts w:ascii="Times New Roman" w:hAnsi="Times New Roman" w:cs="Times New Roman"/>
          <w:sz w:val="24"/>
          <w:szCs w:val="24"/>
        </w:rPr>
        <w:t xml:space="preserve"> painted a similarly optimistic vision of mankind, writing the following verse: </w:t>
      </w:r>
    </w:p>
    <w:p w:rsidR="001D78EA" w:rsidRDefault="001D78EA" w:rsidP="001D78EA">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All Nature is but Art, unknown to thee; </w:t>
      </w:r>
    </w:p>
    <w:p w:rsidR="001D78EA" w:rsidRDefault="001D78EA" w:rsidP="001D78EA">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All Chance, Direction which thou canst not see; </w:t>
      </w:r>
    </w:p>
    <w:p w:rsidR="001D78EA" w:rsidRDefault="001D78EA" w:rsidP="001D78EA">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All Discord, Harmony not understood; </w:t>
      </w:r>
    </w:p>
    <w:p w:rsidR="001D78EA" w:rsidRDefault="001D78EA" w:rsidP="001D78EA">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All partial Evil, universal Good: </w:t>
      </w:r>
    </w:p>
    <w:p w:rsidR="002E2BAC" w:rsidRDefault="001D78EA" w:rsidP="002E2BAC">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And spite of Pride, in erring Reason’s spite, </w:t>
      </w:r>
    </w:p>
    <w:p w:rsidR="001D78EA" w:rsidRDefault="001D78EA" w:rsidP="002E2BAC">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One truth is </w:t>
      </w:r>
      <w:r w:rsidR="00756B48">
        <w:rPr>
          <w:rFonts w:ascii="Times New Roman" w:hAnsi="Times New Roman" w:cs="Times New Roman"/>
          <w:sz w:val="24"/>
          <w:szCs w:val="24"/>
        </w:rPr>
        <w:t xml:space="preserve">clear, ‘Whatever is, is RIGHT’ (Mason 6).  </w:t>
      </w:r>
    </w:p>
    <w:p w:rsidR="006133A6" w:rsidRDefault="006133A6" w:rsidP="006133A6">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Pope’s words fail to recognize the fact that any evil exists in the world, instead referring to bad things simply as “discord” and “harmony not understood” and advocating for “total submission” to the universe (</w:t>
      </w:r>
      <w:r w:rsidR="0037284F">
        <w:rPr>
          <w:rFonts w:ascii="Times New Roman" w:hAnsi="Times New Roman" w:cs="Times New Roman"/>
          <w:sz w:val="24"/>
          <w:szCs w:val="24"/>
        </w:rPr>
        <w:t>Mason</w:t>
      </w:r>
      <w:r w:rsidR="002E2BAC">
        <w:rPr>
          <w:rFonts w:ascii="Times New Roman" w:hAnsi="Times New Roman" w:cs="Times New Roman"/>
          <w:sz w:val="24"/>
          <w:szCs w:val="24"/>
        </w:rPr>
        <w:t xml:space="preserve"> </w:t>
      </w:r>
      <w:r>
        <w:rPr>
          <w:rFonts w:ascii="Times New Roman" w:hAnsi="Times New Roman" w:cs="Times New Roman"/>
          <w:sz w:val="24"/>
          <w:szCs w:val="24"/>
        </w:rPr>
        <w:t xml:space="preserve">7).  This philosophy, combined with that of Leibniz, made for excellent </w:t>
      </w:r>
      <w:r w:rsidR="00532726">
        <w:rPr>
          <w:rFonts w:ascii="Times New Roman" w:hAnsi="Times New Roman" w:cs="Times New Roman"/>
          <w:sz w:val="24"/>
          <w:szCs w:val="24"/>
        </w:rPr>
        <w:t>satire when Voltaire penned</w:t>
      </w:r>
      <w:r>
        <w:rPr>
          <w:rFonts w:ascii="Times New Roman" w:hAnsi="Times New Roman" w:cs="Times New Roman"/>
          <w:sz w:val="24"/>
          <w:szCs w:val="24"/>
        </w:rPr>
        <w:t xml:space="preserve"> </w:t>
      </w:r>
      <w:r>
        <w:rPr>
          <w:rFonts w:ascii="Times New Roman" w:hAnsi="Times New Roman" w:cs="Times New Roman"/>
          <w:i/>
          <w:sz w:val="24"/>
          <w:szCs w:val="24"/>
        </w:rPr>
        <w:t>Candide</w:t>
      </w:r>
      <w:r>
        <w:rPr>
          <w:rFonts w:ascii="Times New Roman" w:hAnsi="Times New Roman" w:cs="Times New Roman"/>
          <w:sz w:val="24"/>
          <w:szCs w:val="24"/>
        </w:rPr>
        <w:t>.</w:t>
      </w:r>
      <w:r w:rsidR="002A2C42">
        <w:rPr>
          <w:rFonts w:ascii="Times New Roman" w:hAnsi="Times New Roman" w:cs="Times New Roman"/>
          <w:sz w:val="24"/>
          <w:szCs w:val="24"/>
        </w:rPr>
        <w:t xml:space="preserve">  Familiarizing oneself with these ideas helps readers gain an understanding of the beliefs whic</w:t>
      </w:r>
      <w:r w:rsidR="00532726">
        <w:rPr>
          <w:rFonts w:ascii="Times New Roman" w:hAnsi="Times New Roman" w:cs="Times New Roman"/>
          <w:sz w:val="24"/>
          <w:szCs w:val="24"/>
        </w:rPr>
        <w:t xml:space="preserve">h shaped Voltaire’s agnosticism.  Whether or not readers </w:t>
      </w:r>
      <w:r w:rsidR="00532726">
        <w:rPr>
          <w:rFonts w:ascii="Times New Roman" w:hAnsi="Times New Roman" w:cs="Times New Roman"/>
          <w:sz w:val="24"/>
          <w:szCs w:val="24"/>
        </w:rPr>
        <w:lastRenderedPageBreak/>
        <w:t xml:space="preserve">decide to further investigate these beliefs, they will at least gain an awareness of the causes of early agnosticism.  </w:t>
      </w:r>
      <w:r w:rsidR="002A2C42">
        <w:rPr>
          <w:rFonts w:ascii="Times New Roman" w:hAnsi="Times New Roman" w:cs="Times New Roman"/>
          <w:sz w:val="24"/>
          <w:szCs w:val="24"/>
        </w:rPr>
        <w:t xml:space="preserve">   </w:t>
      </w:r>
    </w:p>
    <w:p w:rsidR="006133A6" w:rsidRDefault="006133A6" w:rsidP="006133A6">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these philosophies, several world events</w:t>
      </w:r>
      <w:r w:rsidR="00532726">
        <w:rPr>
          <w:rFonts w:ascii="Times New Roman" w:hAnsi="Times New Roman" w:cs="Times New Roman"/>
          <w:sz w:val="24"/>
          <w:szCs w:val="24"/>
        </w:rPr>
        <w:t xml:space="preserve"> shaped Voltaire’s worldview</w:t>
      </w:r>
      <w:r>
        <w:rPr>
          <w:rFonts w:ascii="Times New Roman" w:hAnsi="Times New Roman" w:cs="Times New Roman"/>
          <w:sz w:val="24"/>
          <w:szCs w:val="24"/>
        </w:rPr>
        <w:t xml:space="preserve"> and aided him in the process of writing </w:t>
      </w:r>
      <w:r>
        <w:rPr>
          <w:rFonts w:ascii="Times New Roman" w:hAnsi="Times New Roman" w:cs="Times New Roman"/>
          <w:i/>
          <w:sz w:val="24"/>
          <w:szCs w:val="24"/>
        </w:rPr>
        <w:t>Candide</w:t>
      </w:r>
      <w:r>
        <w:rPr>
          <w:rFonts w:ascii="Times New Roman" w:hAnsi="Times New Roman" w:cs="Times New Roman"/>
          <w:sz w:val="24"/>
          <w:szCs w:val="24"/>
        </w:rPr>
        <w:t>.  One of these events, the Seven Years’ War, is discreetly referenced in the book, when Candide and Martin witness two ships in battle.  When one of the ships is defeated and the two characters watch a</w:t>
      </w:r>
      <w:r w:rsidR="00F161D9">
        <w:rPr>
          <w:rFonts w:ascii="Times New Roman" w:hAnsi="Times New Roman" w:cs="Times New Roman"/>
          <w:sz w:val="24"/>
          <w:szCs w:val="24"/>
        </w:rPr>
        <w:t xml:space="preserve"> crew sink slowly to their demise</w:t>
      </w:r>
      <w:r>
        <w:rPr>
          <w:rFonts w:ascii="Times New Roman" w:hAnsi="Times New Roman" w:cs="Times New Roman"/>
          <w:sz w:val="24"/>
          <w:szCs w:val="24"/>
        </w:rPr>
        <w:t xml:space="preserve">, </w:t>
      </w:r>
      <w:r w:rsidR="00F161D9">
        <w:rPr>
          <w:rFonts w:ascii="Times New Roman" w:hAnsi="Times New Roman" w:cs="Times New Roman"/>
          <w:sz w:val="24"/>
          <w:szCs w:val="24"/>
        </w:rPr>
        <w:t>Martin sighs, “Well, there you have it… That is how men behave towards each other” (</w:t>
      </w:r>
      <w:r w:rsidR="002E2BAC">
        <w:rPr>
          <w:rFonts w:ascii="Times New Roman" w:hAnsi="Times New Roman" w:cs="Times New Roman"/>
          <w:sz w:val="24"/>
          <w:szCs w:val="24"/>
        </w:rPr>
        <w:t xml:space="preserve">Voltaire </w:t>
      </w:r>
      <w:r w:rsidR="00F161D9">
        <w:rPr>
          <w:rFonts w:ascii="Times New Roman" w:hAnsi="Times New Roman" w:cs="Times New Roman"/>
          <w:sz w:val="24"/>
          <w:szCs w:val="24"/>
        </w:rPr>
        <w:t xml:space="preserve"> 57).  This statement reflects Voltaire’s sentiments on </w:t>
      </w:r>
      <w:r w:rsidR="00532726">
        <w:rPr>
          <w:rFonts w:ascii="Times New Roman" w:hAnsi="Times New Roman" w:cs="Times New Roman"/>
          <w:sz w:val="24"/>
          <w:szCs w:val="24"/>
        </w:rPr>
        <w:t>the real-life parallel and can be applied to numerous atrocities committed in recent years</w:t>
      </w:r>
      <w:r w:rsidR="00F161D9">
        <w:rPr>
          <w:rFonts w:ascii="Times New Roman" w:hAnsi="Times New Roman" w:cs="Times New Roman"/>
          <w:sz w:val="24"/>
          <w:szCs w:val="24"/>
        </w:rPr>
        <w:t>.  Additionally, when a major earthquake struck Lisbon, Portugal in 1755 and killed as many as 100,000 people, Voltaire felt outraged at the continued optimism of Christians worldwide (</w:t>
      </w:r>
      <w:proofErr w:type="spellStart"/>
      <w:r w:rsidR="002E2BAC">
        <w:rPr>
          <w:rFonts w:ascii="Times New Roman" w:hAnsi="Times New Roman" w:cs="Times New Roman"/>
          <w:sz w:val="24"/>
          <w:szCs w:val="24"/>
        </w:rPr>
        <w:t>Besterman</w:t>
      </w:r>
      <w:proofErr w:type="spellEnd"/>
      <w:r w:rsidR="002E2BAC">
        <w:rPr>
          <w:rFonts w:ascii="Times New Roman" w:hAnsi="Times New Roman" w:cs="Times New Roman"/>
          <w:sz w:val="24"/>
          <w:szCs w:val="24"/>
        </w:rPr>
        <w:t xml:space="preserve"> 365</w:t>
      </w:r>
      <w:r w:rsidR="00F161D9">
        <w:rPr>
          <w:rFonts w:ascii="Times New Roman" w:hAnsi="Times New Roman" w:cs="Times New Roman"/>
          <w:sz w:val="24"/>
          <w:szCs w:val="24"/>
        </w:rPr>
        <w:t>).  In response to the reactions of others, he wrote a poem entitled “</w:t>
      </w:r>
      <w:proofErr w:type="spellStart"/>
      <w:r w:rsidR="00F161D9">
        <w:rPr>
          <w:rFonts w:ascii="Times New Roman" w:hAnsi="Times New Roman" w:cs="Times New Roman"/>
          <w:sz w:val="24"/>
          <w:szCs w:val="24"/>
        </w:rPr>
        <w:t>Poeme</w:t>
      </w:r>
      <w:proofErr w:type="spellEnd"/>
      <w:r w:rsidR="00F161D9">
        <w:rPr>
          <w:rFonts w:ascii="Times New Roman" w:hAnsi="Times New Roman" w:cs="Times New Roman"/>
          <w:sz w:val="24"/>
          <w:szCs w:val="24"/>
        </w:rPr>
        <w:t xml:space="preserve"> sur le </w:t>
      </w:r>
      <w:proofErr w:type="spellStart"/>
      <w:r w:rsidR="00F161D9">
        <w:rPr>
          <w:rFonts w:ascii="Times New Roman" w:hAnsi="Times New Roman" w:cs="Times New Roman"/>
          <w:sz w:val="24"/>
          <w:szCs w:val="24"/>
        </w:rPr>
        <w:t>desastre</w:t>
      </w:r>
      <w:proofErr w:type="spellEnd"/>
      <w:r w:rsidR="00F161D9">
        <w:rPr>
          <w:rFonts w:ascii="Times New Roman" w:hAnsi="Times New Roman" w:cs="Times New Roman"/>
          <w:sz w:val="24"/>
          <w:szCs w:val="24"/>
        </w:rPr>
        <w:t xml:space="preserve"> de </w:t>
      </w:r>
      <w:proofErr w:type="spellStart"/>
      <w:r w:rsidR="00F161D9">
        <w:rPr>
          <w:rFonts w:ascii="Times New Roman" w:hAnsi="Times New Roman" w:cs="Times New Roman"/>
          <w:sz w:val="24"/>
          <w:szCs w:val="24"/>
        </w:rPr>
        <w:t>Lisbonne</w:t>
      </w:r>
      <w:proofErr w:type="spellEnd"/>
      <w:r w:rsidR="00F161D9">
        <w:rPr>
          <w:rFonts w:ascii="Times New Roman" w:hAnsi="Times New Roman" w:cs="Times New Roman"/>
          <w:sz w:val="24"/>
          <w:szCs w:val="24"/>
        </w:rPr>
        <w:t xml:space="preserve">” which targeted these optimistic views (as made evident by the poem’s subtitle, “Examination of the Axiom, </w:t>
      </w:r>
      <w:r w:rsidR="00F161D9">
        <w:rPr>
          <w:rFonts w:ascii="Times New Roman" w:hAnsi="Times New Roman" w:cs="Times New Roman"/>
          <w:i/>
          <w:sz w:val="24"/>
          <w:szCs w:val="24"/>
        </w:rPr>
        <w:t>All is well</w:t>
      </w:r>
      <w:r w:rsidR="0037284F">
        <w:rPr>
          <w:rFonts w:ascii="Times New Roman" w:hAnsi="Times New Roman" w:cs="Times New Roman"/>
          <w:sz w:val="24"/>
          <w:szCs w:val="24"/>
        </w:rPr>
        <w:t xml:space="preserve">”).  </w:t>
      </w:r>
      <w:r w:rsidR="00F161D9">
        <w:rPr>
          <w:rFonts w:ascii="Times New Roman" w:hAnsi="Times New Roman" w:cs="Times New Roman"/>
          <w:sz w:val="24"/>
          <w:szCs w:val="24"/>
        </w:rPr>
        <w:t>Mason writes</w:t>
      </w:r>
      <w:r w:rsidR="00486033">
        <w:rPr>
          <w:rFonts w:ascii="Times New Roman" w:hAnsi="Times New Roman" w:cs="Times New Roman"/>
          <w:sz w:val="24"/>
          <w:szCs w:val="24"/>
        </w:rPr>
        <w:t xml:space="preserve"> in </w:t>
      </w:r>
      <w:r w:rsidR="00486033">
        <w:rPr>
          <w:rFonts w:ascii="Times New Roman" w:hAnsi="Times New Roman" w:cs="Times New Roman"/>
          <w:i/>
          <w:sz w:val="24"/>
          <w:szCs w:val="24"/>
        </w:rPr>
        <w:t>Candide: Optimism Demolished</w:t>
      </w:r>
      <w:r w:rsidR="00F161D9">
        <w:rPr>
          <w:rFonts w:ascii="Times New Roman" w:hAnsi="Times New Roman" w:cs="Times New Roman"/>
          <w:sz w:val="24"/>
          <w:szCs w:val="24"/>
        </w:rPr>
        <w:t xml:space="preserve">: </w:t>
      </w:r>
    </w:p>
    <w:p w:rsidR="00F161D9" w:rsidRDefault="00F161D9" w:rsidP="00F161D9">
      <w:pPr>
        <w:tabs>
          <w:tab w:val="left" w:pos="972"/>
        </w:tabs>
        <w:spacing w:after="0" w:line="480" w:lineRule="auto"/>
        <w:ind w:left="1440"/>
        <w:rPr>
          <w:rFonts w:ascii="Times New Roman" w:hAnsi="Times New Roman" w:cs="Times New Roman"/>
          <w:sz w:val="24"/>
          <w:szCs w:val="24"/>
        </w:rPr>
      </w:pPr>
      <w:r>
        <w:rPr>
          <w:rFonts w:ascii="Times New Roman" w:hAnsi="Times New Roman" w:cs="Times New Roman"/>
          <w:sz w:val="24"/>
          <w:szCs w:val="24"/>
        </w:rPr>
        <w:t>He assaults these complacent philosophers with questions: What explanation have they to offer?  Was the earthquake the result of necessary laws?  How can these laws constrain a God both good and free?  Or was it divine revenge?  In which case, was Lisbon more sinfu</w:t>
      </w:r>
      <w:r w:rsidR="00756B48">
        <w:rPr>
          <w:rFonts w:ascii="Times New Roman" w:hAnsi="Times New Roman" w:cs="Times New Roman"/>
          <w:sz w:val="24"/>
          <w:szCs w:val="24"/>
        </w:rPr>
        <w:t xml:space="preserve">l than London or Paris? (5)  </w:t>
      </w:r>
      <w:r w:rsidR="00532726">
        <w:rPr>
          <w:rFonts w:ascii="Times New Roman" w:hAnsi="Times New Roman" w:cs="Times New Roman"/>
          <w:sz w:val="24"/>
          <w:szCs w:val="24"/>
        </w:rPr>
        <w:t xml:space="preserve">  </w:t>
      </w:r>
    </w:p>
    <w:p w:rsidR="00486033" w:rsidRDefault="00F161D9" w:rsidP="00F161D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In</w:t>
      </w:r>
      <w:r w:rsidR="00486033">
        <w:rPr>
          <w:rFonts w:ascii="Times New Roman" w:hAnsi="Times New Roman" w:cs="Times New Roman"/>
          <w:sz w:val="24"/>
          <w:szCs w:val="24"/>
        </w:rPr>
        <w:t xml:space="preserve"> “</w:t>
      </w:r>
      <w:proofErr w:type="spellStart"/>
      <w:r w:rsidR="00486033">
        <w:rPr>
          <w:rFonts w:ascii="Times New Roman" w:hAnsi="Times New Roman" w:cs="Times New Roman"/>
          <w:sz w:val="24"/>
          <w:szCs w:val="24"/>
        </w:rPr>
        <w:t>Poeme</w:t>
      </w:r>
      <w:proofErr w:type="spellEnd"/>
      <w:r w:rsidR="00486033">
        <w:rPr>
          <w:rFonts w:ascii="Times New Roman" w:hAnsi="Times New Roman" w:cs="Times New Roman"/>
          <w:sz w:val="24"/>
          <w:szCs w:val="24"/>
        </w:rPr>
        <w:t xml:space="preserve"> sur le </w:t>
      </w:r>
      <w:proofErr w:type="spellStart"/>
      <w:r w:rsidR="00486033">
        <w:rPr>
          <w:rFonts w:ascii="Times New Roman" w:hAnsi="Times New Roman" w:cs="Times New Roman"/>
          <w:sz w:val="24"/>
          <w:szCs w:val="24"/>
        </w:rPr>
        <w:t>desastre</w:t>
      </w:r>
      <w:proofErr w:type="spellEnd"/>
      <w:r w:rsidR="00486033">
        <w:rPr>
          <w:rFonts w:ascii="Times New Roman" w:hAnsi="Times New Roman" w:cs="Times New Roman"/>
          <w:sz w:val="24"/>
          <w:szCs w:val="24"/>
        </w:rPr>
        <w:t xml:space="preserve"> de </w:t>
      </w:r>
      <w:proofErr w:type="spellStart"/>
      <w:r w:rsidR="00486033">
        <w:rPr>
          <w:rFonts w:ascii="Times New Roman" w:hAnsi="Times New Roman" w:cs="Times New Roman"/>
          <w:sz w:val="24"/>
          <w:szCs w:val="24"/>
        </w:rPr>
        <w:t>Lisbonne</w:t>
      </w:r>
      <w:proofErr w:type="spellEnd"/>
      <w:r w:rsidR="00486033">
        <w:rPr>
          <w:rFonts w:ascii="Times New Roman" w:hAnsi="Times New Roman" w:cs="Times New Roman"/>
          <w:sz w:val="24"/>
          <w:szCs w:val="24"/>
        </w:rPr>
        <w:t>”</w:t>
      </w:r>
      <w:r>
        <w:rPr>
          <w:rFonts w:ascii="Times New Roman" w:hAnsi="Times New Roman" w:cs="Times New Roman"/>
          <w:sz w:val="24"/>
          <w:szCs w:val="24"/>
        </w:rPr>
        <w:t xml:space="preserve">, Voltaire sought to unmask what he believed to be the foolishness of </w:t>
      </w:r>
      <w:r w:rsidR="00980229">
        <w:rPr>
          <w:rFonts w:ascii="Times New Roman" w:hAnsi="Times New Roman" w:cs="Times New Roman"/>
          <w:sz w:val="24"/>
          <w:szCs w:val="24"/>
        </w:rPr>
        <w:t>overly-optimistic Christians in their attempts to cope with disast</w:t>
      </w:r>
      <w:r w:rsidR="002A2C42">
        <w:rPr>
          <w:rFonts w:ascii="Times New Roman" w:hAnsi="Times New Roman" w:cs="Times New Roman"/>
          <w:sz w:val="24"/>
          <w:szCs w:val="24"/>
        </w:rPr>
        <w:t xml:space="preserve">ers like the earthquake.  Knowledge of this event and Voltaire’s critical response to it assists readers in gaining Ricks’ aforementioned “sympathetic access” by providing them with a horrible event that promotes understanding of Voltaire’s beliefs.  </w:t>
      </w:r>
    </w:p>
    <w:p w:rsidR="00CC2029" w:rsidRDefault="00756B48" w:rsidP="00F161D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Although one of the primary benefits of reading literature like </w:t>
      </w:r>
      <w:r>
        <w:rPr>
          <w:rFonts w:ascii="Times New Roman" w:hAnsi="Times New Roman" w:cs="Times New Roman"/>
          <w:i/>
          <w:sz w:val="24"/>
          <w:szCs w:val="24"/>
        </w:rPr>
        <w:t xml:space="preserve">Candide </w:t>
      </w:r>
      <w:r>
        <w:rPr>
          <w:rFonts w:ascii="Times New Roman" w:hAnsi="Times New Roman" w:cs="Times New Roman"/>
          <w:sz w:val="24"/>
          <w:szCs w:val="24"/>
        </w:rPr>
        <w:t xml:space="preserve">remains learning more about the worldviews of others, the opportunity to solidify one’s own beliefs and learn more about the history of those beliefs serves as another valuable option.  As an agnostic </w:t>
      </w:r>
      <w:r w:rsidR="00D15840">
        <w:rPr>
          <w:rFonts w:ascii="Times New Roman" w:hAnsi="Times New Roman" w:cs="Times New Roman"/>
          <w:sz w:val="24"/>
          <w:szCs w:val="24"/>
        </w:rPr>
        <w:t>who grew up in a rural southern community for</w:t>
      </w:r>
      <w:r w:rsidR="00CC2029">
        <w:rPr>
          <w:rFonts w:ascii="Times New Roman" w:hAnsi="Times New Roman" w:cs="Times New Roman"/>
          <w:sz w:val="24"/>
          <w:szCs w:val="24"/>
        </w:rPr>
        <w:t xml:space="preserve"> the first</w:t>
      </w:r>
      <w:r w:rsidR="00D15840">
        <w:rPr>
          <w:rFonts w:ascii="Times New Roman" w:hAnsi="Times New Roman" w:cs="Times New Roman"/>
          <w:sz w:val="24"/>
          <w:szCs w:val="24"/>
        </w:rPr>
        <w:t xml:space="preserve"> eighteen years</w:t>
      </w:r>
      <w:r w:rsidR="00CC2029">
        <w:rPr>
          <w:rFonts w:ascii="Times New Roman" w:hAnsi="Times New Roman" w:cs="Times New Roman"/>
          <w:sz w:val="24"/>
          <w:szCs w:val="24"/>
        </w:rPr>
        <w:t xml:space="preserve"> of my life (and then proceeded to attend college in an even more rural southern community), I have often experienced a sense of isolation in my skepticism</w:t>
      </w:r>
      <w:r w:rsidR="00D15840">
        <w:rPr>
          <w:rFonts w:ascii="Times New Roman" w:hAnsi="Times New Roman" w:cs="Times New Roman"/>
          <w:sz w:val="24"/>
          <w:szCs w:val="24"/>
        </w:rPr>
        <w:t xml:space="preserve">.  On </w:t>
      </w:r>
      <w:r w:rsidR="00CC2029">
        <w:rPr>
          <w:rFonts w:ascii="Times New Roman" w:hAnsi="Times New Roman" w:cs="Times New Roman"/>
          <w:sz w:val="24"/>
          <w:szCs w:val="24"/>
        </w:rPr>
        <w:t>numerous</w:t>
      </w:r>
      <w:r w:rsidR="00D15840">
        <w:rPr>
          <w:rFonts w:ascii="Times New Roman" w:hAnsi="Times New Roman" w:cs="Times New Roman"/>
          <w:sz w:val="24"/>
          <w:szCs w:val="24"/>
        </w:rPr>
        <w:t xml:space="preserve"> occasion</w:t>
      </w:r>
      <w:r w:rsidR="00CC2029">
        <w:rPr>
          <w:rFonts w:ascii="Times New Roman" w:hAnsi="Times New Roman" w:cs="Times New Roman"/>
          <w:sz w:val="24"/>
          <w:szCs w:val="24"/>
        </w:rPr>
        <w:t>s</w:t>
      </w:r>
      <w:r w:rsidR="00D15840">
        <w:rPr>
          <w:rFonts w:ascii="Times New Roman" w:hAnsi="Times New Roman" w:cs="Times New Roman"/>
          <w:sz w:val="24"/>
          <w:szCs w:val="24"/>
        </w:rPr>
        <w:t>, I h</w:t>
      </w:r>
      <w:r w:rsidR="00CC2029">
        <w:rPr>
          <w:rFonts w:ascii="Times New Roman" w:hAnsi="Times New Roman" w:cs="Times New Roman"/>
          <w:sz w:val="24"/>
          <w:szCs w:val="24"/>
        </w:rPr>
        <w:t xml:space="preserve">ave been shamed for my beliefs.  This is also frequently accompanied by the warning </w:t>
      </w:r>
      <w:r w:rsidR="00D15840">
        <w:rPr>
          <w:rFonts w:ascii="Times New Roman" w:hAnsi="Times New Roman" w:cs="Times New Roman"/>
          <w:sz w:val="24"/>
          <w:szCs w:val="24"/>
        </w:rPr>
        <w:t xml:space="preserve">that unless I </w:t>
      </w:r>
      <w:r w:rsidR="00CC2029">
        <w:rPr>
          <w:rFonts w:ascii="Times New Roman" w:hAnsi="Times New Roman" w:cs="Times New Roman"/>
          <w:sz w:val="24"/>
          <w:szCs w:val="24"/>
        </w:rPr>
        <w:t xml:space="preserve">declare my belief in a higher power </w:t>
      </w:r>
      <w:r w:rsidR="00D15840">
        <w:rPr>
          <w:rFonts w:ascii="Times New Roman" w:hAnsi="Times New Roman" w:cs="Times New Roman"/>
          <w:sz w:val="24"/>
          <w:szCs w:val="24"/>
        </w:rPr>
        <w:t xml:space="preserve">before my expiration, I will most definitely spend eternity burning in </w:t>
      </w:r>
      <w:r w:rsidR="00CC2029">
        <w:rPr>
          <w:rFonts w:ascii="Times New Roman" w:hAnsi="Times New Roman" w:cs="Times New Roman"/>
          <w:sz w:val="24"/>
          <w:szCs w:val="24"/>
        </w:rPr>
        <w:t>Hell.</w:t>
      </w:r>
    </w:p>
    <w:p w:rsidR="00756B48" w:rsidRPr="00D15840" w:rsidRDefault="00CC2029" w:rsidP="00F161D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I read </w:t>
      </w:r>
      <w:r w:rsidR="00D15840">
        <w:rPr>
          <w:rFonts w:ascii="Times New Roman" w:hAnsi="Times New Roman" w:cs="Times New Roman"/>
          <w:i/>
          <w:sz w:val="24"/>
          <w:szCs w:val="24"/>
        </w:rPr>
        <w:t>Candide</w:t>
      </w:r>
      <w:r>
        <w:rPr>
          <w:rFonts w:ascii="Times New Roman" w:hAnsi="Times New Roman" w:cs="Times New Roman"/>
          <w:sz w:val="24"/>
          <w:szCs w:val="24"/>
        </w:rPr>
        <w:t xml:space="preserve"> and learned about </w:t>
      </w:r>
      <w:r w:rsidR="00D15840" w:rsidRPr="00D15840">
        <w:rPr>
          <w:rFonts w:ascii="Times New Roman" w:hAnsi="Times New Roman" w:cs="Times New Roman"/>
          <w:sz w:val="24"/>
          <w:szCs w:val="24"/>
        </w:rPr>
        <w:t>Voltair</w:t>
      </w:r>
      <w:r w:rsidR="00D15840">
        <w:rPr>
          <w:rFonts w:ascii="Times New Roman" w:hAnsi="Times New Roman" w:cs="Times New Roman"/>
          <w:sz w:val="24"/>
          <w:szCs w:val="24"/>
        </w:rPr>
        <w:t>e’</w:t>
      </w:r>
      <w:r>
        <w:rPr>
          <w:rFonts w:ascii="Times New Roman" w:hAnsi="Times New Roman" w:cs="Times New Roman"/>
          <w:sz w:val="24"/>
          <w:szCs w:val="24"/>
        </w:rPr>
        <w:t>s personal beliefs</w:t>
      </w:r>
      <w:r w:rsidR="00D15840">
        <w:rPr>
          <w:rFonts w:ascii="Times New Roman" w:hAnsi="Times New Roman" w:cs="Times New Roman"/>
          <w:sz w:val="24"/>
          <w:szCs w:val="24"/>
        </w:rPr>
        <w:t xml:space="preserve"> and the historical context from which the bo</w:t>
      </w:r>
      <w:r>
        <w:rPr>
          <w:rFonts w:ascii="Times New Roman" w:hAnsi="Times New Roman" w:cs="Times New Roman"/>
          <w:sz w:val="24"/>
          <w:szCs w:val="24"/>
        </w:rPr>
        <w:t xml:space="preserve">ok emerged, I was offered some reassurance that I am not alone in my convictions.  A sense of relief washed over me as I read about Voltaire’s often comical reactions to Christians who remained frustratingly optimistic when faced with tragedies.  This historical context reminded me greatly of my own thought processes and inspired a greater sense of self-confidence within me.  </w:t>
      </w:r>
      <w:r w:rsidR="00D15840">
        <w:rPr>
          <w:rFonts w:ascii="Times New Roman" w:hAnsi="Times New Roman" w:cs="Times New Roman"/>
          <w:sz w:val="24"/>
          <w:szCs w:val="24"/>
        </w:rPr>
        <w:t>Similarly, reading about Christian philosophers like Pope and Leibniz confirmed that I do not (and likely never will) subscr</w:t>
      </w:r>
      <w:r>
        <w:rPr>
          <w:rFonts w:ascii="Times New Roman" w:hAnsi="Times New Roman" w:cs="Times New Roman"/>
          <w:sz w:val="24"/>
          <w:szCs w:val="24"/>
        </w:rPr>
        <w:t xml:space="preserve">ibe to beliefs of that nature.  In this way, the words of Ricks and </w:t>
      </w:r>
      <w:proofErr w:type="spellStart"/>
      <w:r>
        <w:rPr>
          <w:rFonts w:ascii="Times New Roman" w:hAnsi="Times New Roman" w:cs="Times New Roman"/>
          <w:sz w:val="24"/>
          <w:szCs w:val="24"/>
        </w:rPr>
        <w:t>Empson</w:t>
      </w:r>
      <w:proofErr w:type="spellEnd"/>
      <w:r>
        <w:rPr>
          <w:rFonts w:ascii="Times New Roman" w:hAnsi="Times New Roman" w:cs="Times New Roman"/>
          <w:sz w:val="24"/>
          <w:szCs w:val="24"/>
        </w:rPr>
        <w:t xml:space="preserve"> proved personally true: I gained “sympathetic access” to the beliefs of others and used this avenue to reflect inwardly.  </w:t>
      </w:r>
    </w:p>
    <w:p w:rsidR="002A2C42" w:rsidRPr="00CC2029" w:rsidRDefault="00486033" w:rsidP="00F161D9">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2A2C42">
        <w:rPr>
          <w:rFonts w:ascii="Times New Roman" w:hAnsi="Times New Roman" w:cs="Times New Roman"/>
          <w:sz w:val="24"/>
          <w:szCs w:val="24"/>
        </w:rPr>
        <w:t xml:space="preserve">By studying Voltaire’s </w:t>
      </w:r>
      <w:r w:rsidR="002A2C42" w:rsidRPr="002A2C42">
        <w:rPr>
          <w:rFonts w:ascii="Times New Roman" w:hAnsi="Times New Roman" w:cs="Times New Roman"/>
          <w:i/>
          <w:sz w:val="24"/>
          <w:szCs w:val="24"/>
        </w:rPr>
        <w:t>Candide</w:t>
      </w:r>
      <w:r w:rsidR="002A2C42">
        <w:rPr>
          <w:rFonts w:ascii="Times New Roman" w:hAnsi="Times New Roman" w:cs="Times New Roman"/>
          <w:sz w:val="24"/>
          <w:szCs w:val="24"/>
        </w:rPr>
        <w:t xml:space="preserve"> and its rich historical context,</w:t>
      </w:r>
      <w:r w:rsidR="006161C0">
        <w:rPr>
          <w:rFonts w:ascii="Times New Roman" w:hAnsi="Times New Roman" w:cs="Times New Roman"/>
          <w:sz w:val="24"/>
          <w:szCs w:val="24"/>
        </w:rPr>
        <w:t xml:space="preserve"> readers</w:t>
      </w:r>
      <w:r w:rsidR="00CC2029">
        <w:rPr>
          <w:rFonts w:ascii="Times New Roman" w:hAnsi="Times New Roman" w:cs="Times New Roman"/>
          <w:sz w:val="24"/>
          <w:szCs w:val="24"/>
        </w:rPr>
        <w:t xml:space="preserve"> like myself</w:t>
      </w:r>
      <w:r w:rsidR="006161C0">
        <w:rPr>
          <w:rFonts w:ascii="Times New Roman" w:hAnsi="Times New Roman" w:cs="Times New Roman"/>
          <w:sz w:val="24"/>
          <w:szCs w:val="24"/>
        </w:rPr>
        <w:t xml:space="preserve"> may explore beliefs that they otherwise may not have been exposed to and gain a historical and personal understanding of why peo</w:t>
      </w:r>
      <w:r>
        <w:rPr>
          <w:rFonts w:ascii="Times New Roman" w:hAnsi="Times New Roman" w:cs="Times New Roman"/>
          <w:sz w:val="24"/>
          <w:szCs w:val="24"/>
        </w:rPr>
        <w:t>ple subscribe to said beliefs.  Literary depictions of foreign systems of emotional and moral values assist readers by providing them with alternative perspectives that may either solidify o</w:t>
      </w:r>
      <w:r w:rsidR="001F2644">
        <w:rPr>
          <w:rFonts w:ascii="Times New Roman" w:hAnsi="Times New Roman" w:cs="Times New Roman"/>
          <w:sz w:val="24"/>
          <w:szCs w:val="24"/>
        </w:rPr>
        <w:t xml:space="preserve">r alter their current beliefs.  Additionally, these literary works provide readers with valuable “sympathetic access” in that beliefs are introduced rather </w:t>
      </w:r>
      <w:r w:rsidR="001F2644">
        <w:rPr>
          <w:rFonts w:ascii="Times New Roman" w:hAnsi="Times New Roman" w:cs="Times New Roman"/>
          <w:sz w:val="24"/>
          <w:szCs w:val="24"/>
        </w:rPr>
        <w:lastRenderedPageBreak/>
        <w:t xml:space="preserve">than forced upon them.  In this context, readers may be more receptive to learning about the beliefs and practices of others.  </w:t>
      </w:r>
      <w:r w:rsidR="001F2644">
        <w:rPr>
          <w:rFonts w:ascii="Times New Roman" w:hAnsi="Times New Roman" w:cs="Times New Roman"/>
          <w:i/>
          <w:sz w:val="24"/>
          <w:szCs w:val="24"/>
        </w:rPr>
        <w:t xml:space="preserve">Candide </w:t>
      </w:r>
      <w:r w:rsidR="001F2644">
        <w:rPr>
          <w:rFonts w:ascii="Times New Roman" w:hAnsi="Times New Roman" w:cs="Times New Roman"/>
          <w:sz w:val="24"/>
          <w:szCs w:val="24"/>
        </w:rPr>
        <w:t xml:space="preserve">achieves this by inserting beliefs (both agnostic and Christian) discreetly throughout the story and leaving readers to form their own </w:t>
      </w:r>
      <w:r w:rsidR="00CC2029">
        <w:rPr>
          <w:rFonts w:ascii="Times New Roman" w:hAnsi="Times New Roman" w:cs="Times New Roman"/>
          <w:sz w:val="24"/>
          <w:szCs w:val="24"/>
        </w:rPr>
        <w:t xml:space="preserve">opinions based on its content.  </w:t>
      </w:r>
      <w:r w:rsidR="00CC2029">
        <w:rPr>
          <w:rFonts w:ascii="Times New Roman" w:hAnsi="Times New Roman" w:cs="Times New Roman"/>
          <w:i/>
          <w:sz w:val="24"/>
          <w:szCs w:val="24"/>
        </w:rPr>
        <w:t xml:space="preserve">Candide </w:t>
      </w:r>
      <w:r w:rsidR="00CC2029">
        <w:rPr>
          <w:rFonts w:ascii="Times New Roman" w:hAnsi="Times New Roman" w:cs="Times New Roman"/>
          <w:sz w:val="24"/>
          <w:szCs w:val="24"/>
        </w:rPr>
        <w:t xml:space="preserve">and the lessons to be taken from it exemplify the importance of reading literature.  </w:t>
      </w:r>
    </w:p>
    <w:p w:rsidR="006161C0" w:rsidRDefault="006161C0" w:rsidP="00F161D9">
      <w:pPr>
        <w:tabs>
          <w:tab w:val="left" w:pos="972"/>
        </w:tabs>
        <w:spacing w:after="0" w:line="480" w:lineRule="auto"/>
        <w:rPr>
          <w:rFonts w:ascii="Times New Roman" w:hAnsi="Times New Roman" w:cs="Times New Roman"/>
          <w:sz w:val="24"/>
          <w:szCs w:val="24"/>
        </w:rPr>
      </w:pPr>
    </w:p>
    <w:p w:rsidR="006161C0" w:rsidRDefault="006161C0" w:rsidP="00F161D9">
      <w:pPr>
        <w:tabs>
          <w:tab w:val="left" w:pos="972"/>
        </w:tabs>
        <w:spacing w:after="0" w:line="480" w:lineRule="auto"/>
        <w:rPr>
          <w:rFonts w:ascii="Times New Roman" w:hAnsi="Times New Roman" w:cs="Times New Roman"/>
          <w:sz w:val="24"/>
          <w:szCs w:val="24"/>
        </w:rPr>
      </w:pPr>
    </w:p>
    <w:p w:rsidR="006161C0" w:rsidRDefault="006161C0" w:rsidP="00F161D9">
      <w:pPr>
        <w:tabs>
          <w:tab w:val="left" w:pos="972"/>
        </w:tabs>
        <w:spacing w:after="0" w:line="480" w:lineRule="auto"/>
        <w:rPr>
          <w:rFonts w:ascii="Times New Roman" w:hAnsi="Times New Roman" w:cs="Times New Roman"/>
          <w:sz w:val="24"/>
          <w:szCs w:val="24"/>
        </w:rPr>
      </w:pPr>
    </w:p>
    <w:p w:rsidR="0037284F" w:rsidRDefault="0037284F" w:rsidP="006161C0">
      <w:pPr>
        <w:tabs>
          <w:tab w:val="left" w:pos="972"/>
        </w:tabs>
        <w:spacing w:after="0" w:line="480" w:lineRule="auto"/>
        <w:jc w:val="center"/>
        <w:rPr>
          <w:rFonts w:ascii="Times New Roman" w:hAnsi="Times New Roman" w:cs="Times New Roman"/>
          <w:sz w:val="24"/>
          <w:szCs w:val="24"/>
        </w:rPr>
      </w:pPr>
    </w:p>
    <w:p w:rsidR="0037284F" w:rsidRDefault="0037284F" w:rsidP="006161C0">
      <w:pPr>
        <w:tabs>
          <w:tab w:val="left" w:pos="972"/>
        </w:tabs>
        <w:spacing w:after="0" w:line="480" w:lineRule="auto"/>
        <w:jc w:val="center"/>
        <w:rPr>
          <w:rFonts w:ascii="Times New Roman" w:hAnsi="Times New Roman" w:cs="Times New Roman"/>
          <w:sz w:val="24"/>
          <w:szCs w:val="24"/>
        </w:rPr>
      </w:pPr>
    </w:p>
    <w:p w:rsidR="00CD5896" w:rsidRDefault="00CD589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532726" w:rsidRDefault="00532726" w:rsidP="006161C0">
      <w:pPr>
        <w:tabs>
          <w:tab w:val="left" w:pos="972"/>
        </w:tabs>
        <w:spacing w:after="0" w:line="480" w:lineRule="auto"/>
        <w:jc w:val="center"/>
        <w:rPr>
          <w:rFonts w:ascii="Times New Roman" w:hAnsi="Times New Roman" w:cs="Times New Roman"/>
          <w:sz w:val="24"/>
          <w:szCs w:val="24"/>
        </w:rPr>
      </w:pPr>
    </w:p>
    <w:p w:rsidR="00CD5E74" w:rsidRDefault="00CD5E74" w:rsidP="00CD5E74">
      <w:pPr>
        <w:tabs>
          <w:tab w:val="left" w:pos="972"/>
        </w:tabs>
        <w:spacing w:after="0" w:line="480" w:lineRule="auto"/>
        <w:rPr>
          <w:rFonts w:ascii="Times New Roman" w:hAnsi="Times New Roman" w:cs="Times New Roman"/>
          <w:sz w:val="24"/>
          <w:szCs w:val="24"/>
        </w:rPr>
      </w:pPr>
    </w:p>
    <w:p w:rsidR="000E6A25" w:rsidRDefault="000E6A25" w:rsidP="00CD5E74">
      <w:pPr>
        <w:tabs>
          <w:tab w:val="left" w:pos="972"/>
        </w:tabs>
        <w:spacing w:after="0" w:line="480" w:lineRule="auto"/>
        <w:jc w:val="center"/>
        <w:rPr>
          <w:rFonts w:ascii="Times New Roman" w:hAnsi="Times New Roman" w:cs="Times New Roman"/>
          <w:sz w:val="24"/>
          <w:szCs w:val="24"/>
        </w:rPr>
      </w:pPr>
    </w:p>
    <w:p w:rsidR="000E6A25" w:rsidRDefault="000E6A25" w:rsidP="00CD5E74">
      <w:pPr>
        <w:tabs>
          <w:tab w:val="left" w:pos="972"/>
        </w:tabs>
        <w:spacing w:after="0" w:line="480" w:lineRule="auto"/>
        <w:jc w:val="center"/>
        <w:rPr>
          <w:rFonts w:ascii="Times New Roman" w:hAnsi="Times New Roman" w:cs="Times New Roman"/>
          <w:sz w:val="24"/>
          <w:szCs w:val="24"/>
        </w:rPr>
      </w:pPr>
    </w:p>
    <w:p w:rsidR="000E6A25" w:rsidRDefault="000E6A25" w:rsidP="00CD5E74">
      <w:pPr>
        <w:tabs>
          <w:tab w:val="left" w:pos="972"/>
        </w:tabs>
        <w:spacing w:after="0" w:line="480" w:lineRule="auto"/>
        <w:jc w:val="center"/>
        <w:rPr>
          <w:rFonts w:ascii="Times New Roman" w:hAnsi="Times New Roman" w:cs="Times New Roman"/>
          <w:sz w:val="24"/>
          <w:szCs w:val="24"/>
        </w:rPr>
      </w:pPr>
    </w:p>
    <w:p w:rsidR="000E6A25" w:rsidRDefault="000E6A25" w:rsidP="00CD5E74">
      <w:pPr>
        <w:tabs>
          <w:tab w:val="left" w:pos="972"/>
        </w:tabs>
        <w:spacing w:after="0" w:line="480" w:lineRule="auto"/>
        <w:jc w:val="center"/>
        <w:rPr>
          <w:rFonts w:ascii="Times New Roman" w:hAnsi="Times New Roman" w:cs="Times New Roman"/>
          <w:sz w:val="24"/>
          <w:szCs w:val="24"/>
        </w:rPr>
      </w:pPr>
    </w:p>
    <w:p w:rsidR="006161C0" w:rsidRDefault="00532726" w:rsidP="00CD5E74">
      <w:pPr>
        <w:tabs>
          <w:tab w:val="left" w:pos="972"/>
        </w:tabs>
        <w:spacing w:after="0"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Works </w:t>
      </w:r>
      <w:r w:rsidR="006161C0">
        <w:rPr>
          <w:rFonts w:ascii="Times New Roman" w:hAnsi="Times New Roman" w:cs="Times New Roman"/>
          <w:sz w:val="24"/>
          <w:szCs w:val="24"/>
        </w:rPr>
        <w:t>Cited</w:t>
      </w:r>
    </w:p>
    <w:p w:rsidR="00D5421A" w:rsidRDefault="00D5421A" w:rsidP="00D5421A">
      <w:pPr>
        <w:tabs>
          <w:tab w:val="left" w:pos="972"/>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Besterman</w:t>
      </w:r>
      <w:proofErr w:type="spellEnd"/>
      <w:r>
        <w:rPr>
          <w:rFonts w:ascii="Times New Roman" w:hAnsi="Times New Roman" w:cs="Times New Roman"/>
          <w:sz w:val="24"/>
          <w:szCs w:val="24"/>
        </w:rPr>
        <w:t xml:space="preserve">, Theodore.  </w:t>
      </w:r>
      <w:r>
        <w:rPr>
          <w:rFonts w:ascii="Times New Roman" w:hAnsi="Times New Roman" w:cs="Times New Roman"/>
          <w:i/>
          <w:sz w:val="24"/>
          <w:szCs w:val="24"/>
        </w:rPr>
        <w:t>Voltaire.</w:t>
      </w:r>
      <w:r>
        <w:rPr>
          <w:rFonts w:ascii="Times New Roman" w:hAnsi="Times New Roman" w:cs="Times New Roman"/>
          <w:sz w:val="24"/>
          <w:szCs w:val="24"/>
        </w:rPr>
        <w:t xml:space="preserve">  The University of Chicago Press, 1969. </w:t>
      </w:r>
    </w:p>
    <w:p w:rsidR="00CD5896" w:rsidRPr="00CD5896" w:rsidRDefault="00CD5896" w:rsidP="00D5421A">
      <w:pPr>
        <w:tabs>
          <w:tab w:val="left" w:pos="972"/>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Empson</w:t>
      </w:r>
      <w:proofErr w:type="spellEnd"/>
      <w:r>
        <w:rPr>
          <w:rFonts w:ascii="Times New Roman" w:hAnsi="Times New Roman" w:cs="Times New Roman"/>
          <w:sz w:val="24"/>
          <w:szCs w:val="24"/>
        </w:rPr>
        <w:t xml:space="preserve">, William.  </w:t>
      </w:r>
      <w:proofErr w:type="spellStart"/>
      <w:r>
        <w:rPr>
          <w:rFonts w:ascii="Times New Roman" w:hAnsi="Times New Roman" w:cs="Times New Roman"/>
          <w:i/>
          <w:sz w:val="24"/>
          <w:szCs w:val="24"/>
        </w:rPr>
        <w:t>Arguifying</w:t>
      </w:r>
      <w:proofErr w:type="spellEnd"/>
      <w:r>
        <w:rPr>
          <w:rFonts w:ascii="Times New Roman" w:hAnsi="Times New Roman" w:cs="Times New Roman"/>
          <w:i/>
          <w:sz w:val="24"/>
          <w:szCs w:val="24"/>
        </w:rPr>
        <w:t>: Essays on Literature and Culture</w:t>
      </w:r>
      <w:r>
        <w:rPr>
          <w:rFonts w:ascii="Times New Roman" w:hAnsi="Times New Roman" w:cs="Times New Roman"/>
          <w:sz w:val="24"/>
          <w:szCs w:val="24"/>
        </w:rPr>
        <w:t xml:space="preserve">.  </w:t>
      </w:r>
      <w:proofErr w:type="spellStart"/>
      <w:r>
        <w:rPr>
          <w:rFonts w:ascii="Times New Roman" w:hAnsi="Times New Roman" w:cs="Times New Roman"/>
          <w:sz w:val="24"/>
          <w:szCs w:val="24"/>
        </w:rPr>
        <w:t>Chatto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Windus</w:t>
      </w:r>
      <w:proofErr w:type="spellEnd"/>
      <w:r>
        <w:rPr>
          <w:rFonts w:ascii="Times New Roman" w:hAnsi="Times New Roman" w:cs="Times New Roman"/>
          <w:sz w:val="24"/>
          <w:szCs w:val="24"/>
        </w:rPr>
        <w:t xml:space="preserve">, 1987.  </w:t>
      </w:r>
    </w:p>
    <w:p w:rsidR="00D5421A" w:rsidRDefault="00D5421A" w:rsidP="00D5421A">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Griffin, David Ray.  </w:t>
      </w:r>
      <w:r>
        <w:rPr>
          <w:rFonts w:ascii="Times New Roman" w:hAnsi="Times New Roman" w:cs="Times New Roman"/>
          <w:i/>
          <w:sz w:val="24"/>
          <w:szCs w:val="24"/>
        </w:rPr>
        <w:t>God, Power, and Evil: A Process Theodicy</w:t>
      </w:r>
      <w:r>
        <w:rPr>
          <w:rFonts w:ascii="Times New Roman" w:hAnsi="Times New Roman" w:cs="Times New Roman"/>
          <w:sz w:val="24"/>
          <w:szCs w:val="24"/>
        </w:rPr>
        <w:t>.  The Westminster Press, 1976.</w:t>
      </w:r>
    </w:p>
    <w:p w:rsidR="006161C0" w:rsidRDefault="006161C0" w:rsidP="006161C0">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Mason, Haydn.  </w:t>
      </w:r>
      <w:r>
        <w:rPr>
          <w:rFonts w:ascii="Times New Roman" w:hAnsi="Times New Roman" w:cs="Times New Roman"/>
          <w:i/>
          <w:sz w:val="24"/>
          <w:szCs w:val="24"/>
        </w:rPr>
        <w:t>Candide: Optimism Demolished</w:t>
      </w:r>
      <w:r>
        <w:rPr>
          <w:rFonts w:ascii="Times New Roman" w:hAnsi="Times New Roman" w:cs="Times New Roman"/>
          <w:sz w:val="24"/>
          <w:szCs w:val="24"/>
        </w:rPr>
        <w:t xml:space="preserve">.  </w:t>
      </w:r>
      <w:proofErr w:type="spellStart"/>
      <w:r>
        <w:rPr>
          <w:rFonts w:ascii="Times New Roman" w:hAnsi="Times New Roman" w:cs="Times New Roman"/>
          <w:sz w:val="24"/>
          <w:szCs w:val="24"/>
        </w:rPr>
        <w:t>Twayne</w:t>
      </w:r>
      <w:proofErr w:type="spellEnd"/>
      <w:r>
        <w:rPr>
          <w:rFonts w:ascii="Times New Roman" w:hAnsi="Times New Roman" w:cs="Times New Roman"/>
          <w:sz w:val="24"/>
          <w:szCs w:val="24"/>
        </w:rPr>
        <w:t xml:space="preserve"> Publishers, 1992.</w:t>
      </w:r>
    </w:p>
    <w:p w:rsidR="00CD5896" w:rsidRPr="00CD5896" w:rsidRDefault="00CD5896" w:rsidP="006161C0">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Ricks, Christopher.  </w:t>
      </w:r>
      <w:r>
        <w:rPr>
          <w:rFonts w:ascii="Times New Roman" w:hAnsi="Times New Roman" w:cs="Times New Roman"/>
          <w:i/>
          <w:sz w:val="24"/>
          <w:szCs w:val="24"/>
        </w:rPr>
        <w:t>Dylan’s Visions of Sin.</w:t>
      </w:r>
      <w:r>
        <w:rPr>
          <w:rFonts w:ascii="Times New Roman" w:hAnsi="Times New Roman" w:cs="Times New Roman"/>
          <w:sz w:val="24"/>
          <w:szCs w:val="24"/>
        </w:rPr>
        <w:t xml:space="preserve">  </w:t>
      </w:r>
      <w:proofErr w:type="spellStart"/>
      <w:r>
        <w:rPr>
          <w:rFonts w:ascii="Times New Roman" w:hAnsi="Times New Roman" w:cs="Times New Roman"/>
          <w:sz w:val="24"/>
          <w:szCs w:val="24"/>
        </w:rPr>
        <w:t>Ecco</w:t>
      </w:r>
      <w:proofErr w:type="spellEnd"/>
      <w:r>
        <w:rPr>
          <w:rFonts w:ascii="Times New Roman" w:hAnsi="Times New Roman" w:cs="Times New Roman"/>
          <w:sz w:val="24"/>
          <w:szCs w:val="24"/>
        </w:rPr>
        <w:t xml:space="preserve"> Press, 2004.  </w:t>
      </w:r>
    </w:p>
    <w:p w:rsidR="00D5421A" w:rsidRPr="00D5421A" w:rsidRDefault="00D5421A" w:rsidP="006161C0">
      <w:pPr>
        <w:tabs>
          <w:tab w:val="left" w:pos="972"/>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Voltaire.  </w:t>
      </w:r>
      <w:r>
        <w:rPr>
          <w:rFonts w:ascii="Times New Roman" w:hAnsi="Times New Roman" w:cs="Times New Roman"/>
          <w:i/>
          <w:sz w:val="24"/>
          <w:szCs w:val="24"/>
        </w:rPr>
        <w:t>Candide.</w:t>
      </w:r>
      <w:r>
        <w:rPr>
          <w:rFonts w:ascii="Times New Roman" w:hAnsi="Times New Roman" w:cs="Times New Roman"/>
          <w:sz w:val="24"/>
          <w:szCs w:val="24"/>
        </w:rPr>
        <w:t xml:space="preserve">  Penguin Group, 2005. </w:t>
      </w:r>
    </w:p>
    <w:p w:rsidR="00416BD9" w:rsidRPr="001D78EA" w:rsidRDefault="00416BD9" w:rsidP="00416BD9">
      <w:pPr>
        <w:tabs>
          <w:tab w:val="left" w:pos="972"/>
        </w:tabs>
        <w:spacing w:after="0" w:line="480" w:lineRule="auto"/>
        <w:rPr>
          <w:rFonts w:ascii="Times New Roman" w:hAnsi="Times New Roman" w:cs="Times New Roman"/>
          <w:sz w:val="24"/>
          <w:szCs w:val="24"/>
        </w:rPr>
      </w:pPr>
    </w:p>
    <w:sectPr w:rsidR="00416BD9" w:rsidRPr="001D78E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93" w:rsidRDefault="00FE4E93" w:rsidP="00DC0DE9">
      <w:pPr>
        <w:spacing w:after="0" w:line="240" w:lineRule="auto"/>
      </w:pPr>
      <w:r>
        <w:separator/>
      </w:r>
    </w:p>
  </w:endnote>
  <w:endnote w:type="continuationSeparator" w:id="0">
    <w:p w:rsidR="00FE4E93" w:rsidRDefault="00FE4E93" w:rsidP="00DC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93" w:rsidRDefault="00FE4E93" w:rsidP="00DC0DE9">
      <w:pPr>
        <w:spacing w:after="0" w:line="240" w:lineRule="auto"/>
      </w:pPr>
      <w:r>
        <w:separator/>
      </w:r>
    </w:p>
  </w:footnote>
  <w:footnote w:type="continuationSeparator" w:id="0">
    <w:p w:rsidR="00FE4E93" w:rsidRDefault="00FE4E93" w:rsidP="00DC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9" w:rsidRPr="00DC0DE9" w:rsidRDefault="00DC0DE9">
    <w:pPr>
      <w:pStyle w:val="Header"/>
      <w:jc w:val="right"/>
      <w:rPr>
        <w:rFonts w:ascii="Times New Roman" w:hAnsi="Times New Roman" w:cs="Times New Roman"/>
        <w:sz w:val="24"/>
        <w:szCs w:val="24"/>
      </w:rPr>
    </w:pPr>
    <w:r w:rsidRPr="00DC0DE9">
      <w:rPr>
        <w:rFonts w:ascii="Times New Roman" w:hAnsi="Times New Roman" w:cs="Times New Roman"/>
        <w:sz w:val="24"/>
        <w:szCs w:val="24"/>
      </w:rPr>
      <w:t xml:space="preserve">Keane </w:t>
    </w:r>
    <w:sdt>
      <w:sdtPr>
        <w:rPr>
          <w:rFonts w:ascii="Times New Roman" w:hAnsi="Times New Roman" w:cs="Times New Roman"/>
          <w:sz w:val="24"/>
          <w:szCs w:val="24"/>
        </w:rPr>
        <w:id w:val="-639650178"/>
        <w:docPartObj>
          <w:docPartGallery w:val="Page Numbers (Top of Page)"/>
          <w:docPartUnique/>
        </w:docPartObj>
      </w:sdtPr>
      <w:sdtEndPr>
        <w:rPr>
          <w:noProof/>
        </w:rPr>
      </w:sdtEndPr>
      <w:sdtContent>
        <w:r w:rsidRPr="00DC0DE9">
          <w:rPr>
            <w:rFonts w:ascii="Times New Roman" w:hAnsi="Times New Roman" w:cs="Times New Roman"/>
            <w:sz w:val="24"/>
            <w:szCs w:val="24"/>
          </w:rPr>
          <w:fldChar w:fldCharType="begin"/>
        </w:r>
        <w:r w:rsidRPr="00DC0DE9">
          <w:rPr>
            <w:rFonts w:ascii="Times New Roman" w:hAnsi="Times New Roman" w:cs="Times New Roman"/>
            <w:sz w:val="24"/>
            <w:szCs w:val="24"/>
          </w:rPr>
          <w:instrText xml:space="preserve"> PAGE   \* MERGEFORMAT </w:instrText>
        </w:r>
        <w:r w:rsidRPr="00DC0DE9">
          <w:rPr>
            <w:rFonts w:ascii="Times New Roman" w:hAnsi="Times New Roman" w:cs="Times New Roman"/>
            <w:sz w:val="24"/>
            <w:szCs w:val="24"/>
          </w:rPr>
          <w:fldChar w:fldCharType="separate"/>
        </w:r>
        <w:r w:rsidR="000E6A25">
          <w:rPr>
            <w:rFonts w:ascii="Times New Roman" w:hAnsi="Times New Roman" w:cs="Times New Roman"/>
            <w:noProof/>
            <w:sz w:val="24"/>
            <w:szCs w:val="24"/>
          </w:rPr>
          <w:t>7</w:t>
        </w:r>
        <w:r w:rsidRPr="00DC0DE9">
          <w:rPr>
            <w:rFonts w:ascii="Times New Roman" w:hAnsi="Times New Roman" w:cs="Times New Roman"/>
            <w:noProof/>
            <w:sz w:val="24"/>
            <w:szCs w:val="24"/>
          </w:rPr>
          <w:fldChar w:fldCharType="end"/>
        </w:r>
      </w:sdtContent>
    </w:sdt>
  </w:p>
  <w:p w:rsidR="00DC0DE9" w:rsidRDefault="00DC0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E9"/>
    <w:rsid w:val="000A5A1D"/>
    <w:rsid w:val="000E6A25"/>
    <w:rsid w:val="00167338"/>
    <w:rsid w:val="001D78EA"/>
    <w:rsid w:val="001F2644"/>
    <w:rsid w:val="002A2C42"/>
    <w:rsid w:val="002E2BAC"/>
    <w:rsid w:val="0037284F"/>
    <w:rsid w:val="0037798E"/>
    <w:rsid w:val="003E318E"/>
    <w:rsid w:val="00416BD9"/>
    <w:rsid w:val="00486033"/>
    <w:rsid w:val="00532726"/>
    <w:rsid w:val="005A2ABD"/>
    <w:rsid w:val="006133A6"/>
    <w:rsid w:val="006161C0"/>
    <w:rsid w:val="006B265D"/>
    <w:rsid w:val="00756B48"/>
    <w:rsid w:val="007668ED"/>
    <w:rsid w:val="00776809"/>
    <w:rsid w:val="0079393C"/>
    <w:rsid w:val="007B5FCF"/>
    <w:rsid w:val="0088223A"/>
    <w:rsid w:val="00962C98"/>
    <w:rsid w:val="00980229"/>
    <w:rsid w:val="00AD0212"/>
    <w:rsid w:val="00AF6687"/>
    <w:rsid w:val="00B43FC4"/>
    <w:rsid w:val="00CC2029"/>
    <w:rsid w:val="00CD5896"/>
    <w:rsid w:val="00CD5E74"/>
    <w:rsid w:val="00D00C17"/>
    <w:rsid w:val="00D15840"/>
    <w:rsid w:val="00D5421A"/>
    <w:rsid w:val="00D85A12"/>
    <w:rsid w:val="00DC0DE9"/>
    <w:rsid w:val="00E0544C"/>
    <w:rsid w:val="00EB1AD1"/>
    <w:rsid w:val="00F161D9"/>
    <w:rsid w:val="00FB1C5B"/>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8D26"/>
  <w15:chartTrackingRefBased/>
  <w15:docId w15:val="{5CBFFFB2-81E3-4FF0-A97B-0C98DC8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E9"/>
  </w:style>
  <w:style w:type="paragraph" w:styleId="Footer">
    <w:name w:val="footer"/>
    <w:basedOn w:val="Normal"/>
    <w:link w:val="FooterChar"/>
    <w:uiPriority w:val="99"/>
    <w:unhideWhenUsed/>
    <w:rsid w:val="00DC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DE9"/>
  </w:style>
  <w:style w:type="character" w:customStyle="1" w:styleId="apple-converted-space">
    <w:name w:val="apple-converted-space"/>
    <w:basedOn w:val="DefaultParagraphFont"/>
    <w:rsid w:val="002E2BAC"/>
  </w:style>
  <w:style w:type="paragraph" w:styleId="BalloonText">
    <w:name w:val="Balloon Text"/>
    <w:basedOn w:val="Normal"/>
    <w:link w:val="BalloonTextChar"/>
    <w:uiPriority w:val="99"/>
    <w:semiHidden/>
    <w:unhideWhenUsed/>
    <w:rsid w:val="00CD5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16</cp:revision>
  <cp:lastPrinted>2017-04-26T17:16:00Z</cp:lastPrinted>
  <dcterms:created xsi:type="dcterms:W3CDTF">2017-04-12T13:57:00Z</dcterms:created>
  <dcterms:modified xsi:type="dcterms:W3CDTF">2017-04-26T17:17:00Z</dcterms:modified>
</cp:coreProperties>
</file>