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28E64A" w14:textId="64CEF17B" w:rsidR="00F11915" w:rsidRDefault="00F11915" w:rsidP="00F11915">
      <w:pPr>
        <w:spacing w:line="480" w:lineRule="auto"/>
        <w:jc w:val="center"/>
        <w:rPr>
          <w:rFonts w:ascii="Times" w:hAnsi="Times"/>
        </w:rPr>
      </w:pPr>
      <w:r>
        <w:rPr>
          <w:rFonts w:ascii="Times" w:hAnsi="Times"/>
        </w:rPr>
        <w:t>SNP rs2741762 PCR Purification, Gel Electrophoresis, and Sequencing</w:t>
      </w:r>
    </w:p>
    <w:p w14:paraId="08FCF131" w14:textId="56F85AFF" w:rsidR="00F11915" w:rsidRDefault="00F11915" w:rsidP="00F11915">
      <w:pPr>
        <w:spacing w:line="480" w:lineRule="auto"/>
        <w:jc w:val="center"/>
        <w:rPr>
          <w:rFonts w:ascii="Times" w:hAnsi="Times"/>
        </w:rPr>
      </w:pPr>
      <w:r>
        <w:rPr>
          <w:rFonts w:ascii="Times" w:hAnsi="Times"/>
        </w:rPr>
        <w:t>Kaylen Karnes</w:t>
      </w:r>
      <w:bookmarkStart w:id="0" w:name="_GoBack"/>
      <w:bookmarkEnd w:id="0"/>
    </w:p>
    <w:p w14:paraId="10C7CA1F" w14:textId="2FCD6BC0" w:rsidR="00F11915" w:rsidRDefault="00F11915" w:rsidP="00F11915">
      <w:pPr>
        <w:spacing w:line="480" w:lineRule="auto"/>
        <w:jc w:val="center"/>
        <w:rPr>
          <w:rFonts w:ascii="Times" w:hAnsi="Times"/>
        </w:rPr>
      </w:pPr>
      <w:r>
        <w:rPr>
          <w:rFonts w:ascii="Times" w:hAnsi="Times"/>
        </w:rPr>
        <w:t>BIOL 250-02</w:t>
      </w:r>
    </w:p>
    <w:p w14:paraId="76AB63FD" w14:textId="21BF4B5E" w:rsidR="00F11915" w:rsidRDefault="00F11915" w:rsidP="00F11915">
      <w:pPr>
        <w:spacing w:line="480" w:lineRule="auto"/>
        <w:jc w:val="center"/>
        <w:rPr>
          <w:rFonts w:ascii="Times" w:hAnsi="Times"/>
        </w:rPr>
      </w:pPr>
      <w:r>
        <w:rPr>
          <w:rFonts w:ascii="Times" w:hAnsi="Times"/>
        </w:rPr>
        <w:t>Spring Semester 2020</w:t>
      </w:r>
    </w:p>
    <w:p w14:paraId="102765D7" w14:textId="527A9DEE" w:rsidR="00F11915" w:rsidRDefault="00F11915" w:rsidP="00F11915">
      <w:pPr>
        <w:spacing w:line="480" w:lineRule="auto"/>
        <w:jc w:val="center"/>
        <w:rPr>
          <w:rFonts w:ascii="Times" w:hAnsi="Times"/>
        </w:rPr>
      </w:pPr>
    </w:p>
    <w:p w14:paraId="45098F79" w14:textId="1AD1F0E6" w:rsidR="00F11915" w:rsidRDefault="00F11915" w:rsidP="00F11915">
      <w:pPr>
        <w:spacing w:line="480" w:lineRule="auto"/>
        <w:jc w:val="center"/>
        <w:rPr>
          <w:rFonts w:ascii="Times" w:hAnsi="Times"/>
        </w:rPr>
      </w:pPr>
    </w:p>
    <w:p w14:paraId="0313562A" w14:textId="17DD3BFD" w:rsidR="00F11915" w:rsidRDefault="00F11915" w:rsidP="00F11915">
      <w:pPr>
        <w:spacing w:line="480" w:lineRule="auto"/>
        <w:jc w:val="center"/>
        <w:rPr>
          <w:rFonts w:ascii="Times" w:hAnsi="Times"/>
        </w:rPr>
      </w:pPr>
    </w:p>
    <w:p w14:paraId="1D530B44" w14:textId="15E3FC95" w:rsidR="00F11915" w:rsidRDefault="00F11915" w:rsidP="00F11915">
      <w:pPr>
        <w:spacing w:line="480" w:lineRule="auto"/>
        <w:jc w:val="center"/>
        <w:rPr>
          <w:rFonts w:ascii="Times" w:hAnsi="Times"/>
        </w:rPr>
      </w:pPr>
    </w:p>
    <w:p w14:paraId="665DA18A" w14:textId="310B1AED" w:rsidR="00F11915" w:rsidRDefault="00F11915" w:rsidP="00F11915">
      <w:pPr>
        <w:spacing w:line="480" w:lineRule="auto"/>
        <w:jc w:val="center"/>
        <w:rPr>
          <w:rFonts w:ascii="Times" w:hAnsi="Times"/>
        </w:rPr>
      </w:pPr>
    </w:p>
    <w:p w14:paraId="333E7EAD" w14:textId="2EB2A628" w:rsidR="00F11915" w:rsidRDefault="00F11915" w:rsidP="00F11915">
      <w:pPr>
        <w:spacing w:line="480" w:lineRule="auto"/>
        <w:rPr>
          <w:rFonts w:ascii="Times" w:hAnsi="Times"/>
        </w:rPr>
      </w:pPr>
    </w:p>
    <w:p w14:paraId="169D1EBB" w14:textId="24B0A960" w:rsidR="00F11915" w:rsidRDefault="00F11915" w:rsidP="00F11915">
      <w:pPr>
        <w:spacing w:line="480" w:lineRule="auto"/>
        <w:rPr>
          <w:rFonts w:ascii="Times" w:hAnsi="Times"/>
        </w:rPr>
      </w:pPr>
    </w:p>
    <w:p w14:paraId="285E9F9E" w14:textId="511E3EC6" w:rsidR="00F11915" w:rsidRDefault="00F11915" w:rsidP="00F11915">
      <w:pPr>
        <w:spacing w:line="480" w:lineRule="auto"/>
        <w:rPr>
          <w:rFonts w:ascii="Times" w:hAnsi="Times"/>
        </w:rPr>
      </w:pPr>
    </w:p>
    <w:p w14:paraId="105B0B9F" w14:textId="0FD99680" w:rsidR="00F11915" w:rsidRDefault="00F11915" w:rsidP="00F11915">
      <w:pPr>
        <w:spacing w:line="480" w:lineRule="auto"/>
        <w:rPr>
          <w:rFonts w:ascii="Times" w:hAnsi="Times"/>
        </w:rPr>
      </w:pPr>
    </w:p>
    <w:p w14:paraId="296F67C5" w14:textId="31ECBE0B" w:rsidR="00F11915" w:rsidRDefault="00F11915" w:rsidP="00F11915">
      <w:pPr>
        <w:spacing w:line="480" w:lineRule="auto"/>
        <w:rPr>
          <w:rFonts w:ascii="Times" w:hAnsi="Times"/>
        </w:rPr>
      </w:pPr>
    </w:p>
    <w:p w14:paraId="62437ECA" w14:textId="52640092" w:rsidR="00F11915" w:rsidRDefault="00F11915" w:rsidP="00F11915">
      <w:pPr>
        <w:spacing w:line="480" w:lineRule="auto"/>
        <w:rPr>
          <w:rFonts w:ascii="Times" w:hAnsi="Times"/>
        </w:rPr>
      </w:pPr>
    </w:p>
    <w:p w14:paraId="6176BE2C" w14:textId="236A95B9" w:rsidR="00F11915" w:rsidRDefault="00F11915" w:rsidP="00F11915">
      <w:pPr>
        <w:spacing w:line="480" w:lineRule="auto"/>
        <w:rPr>
          <w:rFonts w:ascii="Times" w:hAnsi="Times"/>
        </w:rPr>
      </w:pPr>
    </w:p>
    <w:p w14:paraId="4AFE97B9" w14:textId="240F72EB" w:rsidR="00F11915" w:rsidRDefault="00F11915" w:rsidP="00F11915">
      <w:pPr>
        <w:spacing w:line="480" w:lineRule="auto"/>
        <w:rPr>
          <w:rFonts w:ascii="Times" w:hAnsi="Times"/>
        </w:rPr>
      </w:pPr>
    </w:p>
    <w:p w14:paraId="7FB86B9F" w14:textId="6105B330" w:rsidR="00F11915" w:rsidRDefault="00F11915" w:rsidP="00F11915">
      <w:pPr>
        <w:spacing w:line="480" w:lineRule="auto"/>
        <w:rPr>
          <w:rFonts w:ascii="Times" w:hAnsi="Times"/>
        </w:rPr>
      </w:pPr>
    </w:p>
    <w:p w14:paraId="32B81F2A" w14:textId="5C906938" w:rsidR="00F11915" w:rsidRDefault="00F11915" w:rsidP="00F11915">
      <w:pPr>
        <w:spacing w:line="480" w:lineRule="auto"/>
        <w:rPr>
          <w:rFonts w:ascii="Times" w:hAnsi="Times"/>
        </w:rPr>
      </w:pPr>
    </w:p>
    <w:p w14:paraId="2B2176D1" w14:textId="3DD7F1DD" w:rsidR="00F11915" w:rsidRDefault="00F11915" w:rsidP="00F11915">
      <w:pPr>
        <w:spacing w:line="480" w:lineRule="auto"/>
        <w:rPr>
          <w:rFonts w:ascii="Times" w:hAnsi="Times"/>
        </w:rPr>
      </w:pPr>
    </w:p>
    <w:p w14:paraId="20667F22" w14:textId="1727F8A5" w:rsidR="00F11915" w:rsidRDefault="00F11915" w:rsidP="00F11915">
      <w:pPr>
        <w:spacing w:line="480" w:lineRule="auto"/>
        <w:rPr>
          <w:rFonts w:ascii="Times" w:hAnsi="Times"/>
        </w:rPr>
      </w:pPr>
    </w:p>
    <w:p w14:paraId="737A9BBE" w14:textId="41B5C501" w:rsidR="00F11915" w:rsidRDefault="00F11915" w:rsidP="00F11915">
      <w:pPr>
        <w:spacing w:line="480" w:lineRule="auto"/>
        <w:rPr>
          <w:rFonts w:ascii="Times" w:hAnsi="Times"/>
        </w:rPr>
      </w:pPr>
    </w:p>
    <w:p w14:paraId="7553904D" w14:textId="77777777" w:rsidR="00F11915" w:rsidRDefault="00F11915" w:rsidP="00F11915">
      <w:pPr>
        <w:spacing w:line="480" w:lineRule="auto"/>
        <w:rPr>
          <w:rFonts w:ascii="Times" w:hAnsi="Times"/>
        </w:rPr>
      </w:pPr>
    </w:p>
    <w:p w14:paraId="1A64B15D" w14:textId="4459B2EB" w:rsidR="00F11915" w:rsidRDefault="00F11915" w:rsidP="00F11915">
      <w:pPr>
        <w:spacing w:line="480" w:lineRule="auto"/>
        <w:rPr>
          <w:rFonts w:ascii="Times" w:hAnsi="Times"/>
        </w:rPr>
      </w:pPr>
      <w:r>
        <w:rPr>
          <w:rFonts w:ascii="Times" w:hAnsi="Times"/>
        </w:rPr>
        <w:lastRenderedPageBreak/>
        <w:t>Abstract</w:t>
      </w:r>
    </w:p>
    <w:p w14:paraId="72EA6E4B" w14:textId="4748B833" w:rsidR="00F11915" w:rsidRPr="00A61E9D" w:rsidRDefault="00F11915" w:rsidP="00F11915">
      <w:pPr>
        <w:spacing w:line="480" w:lineRule="auto"/>
        <w:ind w:firstLine="720"/>
        <w:rPr>
          <w:rFonts w:ascii="Times" w:hAnsi="Times"/>
        </w:rPr>
      </w:pPr>
      <w:r w:rsidRPr="00275D95">
        <w:rPr>
          <w:rFonts w:ascii="Times" w:hAnsi="Times"/>
        </w:rPr>
        <w:t xml:space="preserve">The purpose of the experiment was to determine </w:t>
      </w:r>
      <w:r>
        <w:rPr>
          <w:rFonts w:ascii="Times" w:hAnsi="Times"/>
        </w:rPr>
        <w:t>the quality of the sequence data and analyze the nucleotide sequence</w:t>
      </w:r>
      <w:r w:rsidRPr="00275D95">
        <w:rPr>
          <w:rFonts w:ascii="Times" w:hAnsi="Times"/>
        </w:rPr>
        <w:t xml:space="preserve">. </w:t>
      </w:r>
      <w:r>
        <w:rPr>
          <w:rFonts w:ascii="Times" w:hAnsi="Times"/>
        </w:rPr>
        <w:t>W</w:t>
      </w:r>
      <w:r w:rsidRPr="00275D95">
        <w:rPr>
          <w:rFonts w:ascii="Times" w:hAnsi="Times"/>
        </w:rPr>
        <w:t xml:space="preserve">hat </w:t>
      </w:r>
      <w:r>
        <w:rPr>
          <w:rFonts w:ascii="Times" w:hAnsi="Times"/>
        </w:rPr>
        <w:t>were</w:t>
      </w:r>
      <w:r w:rsidRPr="00275D95">
        <w:rPr>
          <w:rFonts w:ascii="Times" w:hAnsi="Times"/>
        </w:rPr>
        <w:t xml:space="preserve"> the observations from the DNA sample?</w:t>
      </w:r>
      <w:r>
        <w:rPr>
          <w:rFonts w:ascii="Times" w:hAnsi="Times"/>
        </w:rPr>
        <w:t xml:space="preserve"> </w:t>
      </w:r>
      <w:r w:rsidRPr="00F11915">
        <w:rPr>
          <w:rFonts w:ascii="Times" w:hAnsi="Times" w:cs="Arial"/>
        </w:rPr>
        <w:t xml:space="preserve">In order to determine the sequence of the SNPs amplified by PCR, the amplicon </w:t>
      </w:r>
      <w:r>
        <w:rPr>
          <w:rFonts w:ascii="Times" w:hAnsi="Times" w:cs="Arial"/>
        </w:rPr>
        <w:t>had to</w:t>
      </w:r>
      <w:r w:rsidRPr="00F11915">
        <w:rPr>
          <w:rFonts w:ascii="Times" w:hAnsi="Times" w:cs="Arial"/>
        </w:rPr>
        <w:t xml:space="preserve"> be purified to remove the enzyme, dNTPs, genomic DNA, and other components of the PCR reaction. </w:t>
      </w:r>
      <w:r>
        <w:rPr>
          <w:rFonts w:ascii="Times" w:hAnsi="Times"/>
        </w:rPr>
        <w:t>If there was one fragment, then the sequence was homozygous. If there were two fragments, then the sequence was heterozygous. If the expressed allele was G, then the SNP for cilantro aversion was not present. As the number of secondary peaks in the sequence data increased, the trace quality decreased</w:t>
      </w:r>
      <w:r w:rsidRPr="00275D95">
        <w:rPr>
          <w:rFonts w:ascii="Times" w:hAnsi="Times"/>
        </w:rPr>
        <w:t>.</w:t>
      </w:r>
      <w:r>
        <w:rPr>
          <w:rFonts w:ascii="Times" w:hAnsi="Times"/>
        </w:rPr>
        <w:t xml:space="preserve"> There was one </w:t>
      </w:r>
      <w:r w:rsidR="00033E94">
        <w:rPr>
          <w:rFonts w:ascii="Times" w:hAnsi="Times"/>
        </w:rPr>
        <w:t>peak</w:t>
      </w:r>
      <w:r>
        <w:rPr>
          <w:rFonts w:ascii="Times" w:hAnsi="Times"/>
        </w:rPr>
        <w:t xml:space="preserve"> expressed and the expressed allele was G meaning that the phenotype is GG. Since the phenotype is GG, this means that cilantro aversion was not present. The </w:t>
      </w:r>
      <w:r w:rsidR="00033E94">
        <w:rPr>
          <w:rFonts w:ascii="Times" w:hAnsi="Times"/>
        </w:rPr>
        <w:t>noise</w:t>
      </w:r>
      <w:r>
        <w:rPr>
          <w:rFonts w:ascii="Times" w:hAnsi="Times"/>
        </w:rPr>
        <w:t xml:space="preserve"> throughout the nucleotide sequence was minimal and the area containing the expressed allele was very good quality. Because the trace quality was good, the sequence data was accurate. </w:t>
      </w:r>
      <w:r>
        <w:rPr>
          <w:rFonts w:ascii="Times" w:hAnsi="Times" w:cs="Arial"/>
          <w:position w:val="2"/>
        </w:rPr>
        <w:t>The allele expressed affects the phenotype expressed. The techniques in this experiment could assist in forensic and paternal pursuits in addition to the explanation of an individual’s phenotype.</w:t>
      </w:r>
    </w:p>
    <w:p w14:paraId="40BC9D25" w14:textId="26961CBF" w:rsidR="00F11915" w:rsidRDefault="00F11915" w:rsidP="00F11915">
      <w:pPr>
        <w:spacing w:line="480" w:lineRule="auto"/>
        <w:ind w:firstLine="720"/>
        <w:rPr>
          <w:rFonts w:ascii="Times" w:hAnsi="Times"/>
        </w:rPr>
      </w:pPr>
    </w:p>
    <w:p w14:paraId="5ECD505E" w14:textId="1EE57A32" w:rsidR="00F11915" w:rsidRDefault="00F11915" w:rsidP="00F11915">
      <w:pPr>
        <w:spacing w:line="480" w:lineRule="auto"/>
        <w:ind w:firstLine="720"/>
        <w:rPr>
          <w:rFonts w:ascii="Times" w:hAnsi="Times"/>
        </w:rPr>
      </w:pPr>
    </w:p>
    <w:p w14:paraId="16EED4AF" w14:textId="05911B31" w:rsidR="00F11915" w:rsidRPr="00F11915" w:rsidRDefault="00F11915" w:rsidP="00F11915">
      <w:pPr>
        <w:rPr>
          <w:rFonts w:ascii="Times" w:hAnsi="Times" w:cs="Arial"/>
        </w:rPr>
      </w:pPr>
    </w:p>
    <w:p w14:paraId="2BDD8F10" w14:textId="2694C683" w:rsidR="00F11915" w:rsidRDefault="00F11915" w:rsidP="00F11915">
      <w:pPr>
        <w:spacing w:line="480" w:lineRule="auto"/>
        <w:rPr>
          <w:rFonts w:ascii="Times" w:hAnsi="Times"/>
        </w:rPr>
      </w:pPr>
    </w:p>
    <w:p w14:paraId="34906529" w14:textId="22859A02" w:rsidR="00F11915" w:rsidRDefault="00F11915" w:rsidP="00F11915">
      <w:pPr>
        <w:spacing w:line="480" w:lineRule="auto"/>
        <w:rPr>
          <w:rFonts w:ascii="Times" w:hAnsi="Times"/>
        </w:rPr>
      </w:pPr>
    </w:p>
    <w:p w14:paraId="7A71F678" w14:textId="01095F32" w:rsidR="00F11915" w:rsidRDefault="00F11915" w:rsidP="00F11915">
      <w:pPr>
        <w:spacing w:line="480" w:lineRule="auto"/>
        <w:rPr>
          <w:rFonts w:ascii="Times" w:hAnsi="Times"/>
        </w:rPr>
      </w:pPr>
    </w:p>
    <w:p w14:paraId="5F95AF8B" w14:textId="0C7C520C" w:rsidR="00F11915" w:rsidRDefault="00F11915" w:rsidP="00F11915">
      <w:pPr>
        <w:spacing w:line="480" w:lineRule="auto"/>
        <w:rPr>
          <w:rFonts w:ascii="Times" w:hAnsi="Times"/>
        </w:rPr>
      </w:pPr>
    </w:p>
    <w:p w14:paraId="1864608B" w14:textId="5DD8613A" w:rsidR="00F11915" w:rsidRDefault="00F11915" w:rsidP="00F11915">
      <w:pPr>
        <w:spacing w:line="480" w:lineRule="auto"/>
        <w:rPr>
          <w:rFonts w:ascii="Times" w:hAnsi="Times"/>
        </w:rPr>
      </w:pPr>
    </w:p>
    <w:p w14:paraId="5116D8C4" w14:textId="77777777" w:rsidR="00F11915" w:rsidRDefault="00F11915" w:rsidP="00F11915">
      <w:pPr>
        <w:spacing w:line="480" w:lineRule="auto"/>
        <w:rPr>
          <w:rFonts w:ascii="Times" w:hAnsi="Times"/>
        </w:rPr>
      </w:pPr>
    </w:p>
    <w:p w14:paraId="1EA1296B" w14:textId="15626A0A" w:rsidR="00F11915" w:rsidRDefault="00F11915" w:rsidP="00F11915">
      <w:pPr>
        <w:spacing w:line="480" w:lineRule="auto"/>
        <w:rPr>
          <w:rFonts w:ascii="Times" w:hAnsi="Times"/>
        </w:rPr>
      </w:pPr>
      <w:r>
        <w:rPr>
          <w:rFonts w:ascii="Times" w:hAnsi="Times"/>
        </w:rPr>
        <w:lastRenderedPageBreak/>
        <w:t>Introduction</w:t>
      </w:r>
    </w:p>
    <w:p w14:paraId="1C2343E0" w14:textId="457E049C" w:rsidR="00F11915" w:rsidRPr="00275D95" w:rsidRDefault="00F11915" w:rsidP="00F11915">
      <w:pPr>
        <w:spacing w:line="480" w:lineRule="auto"/>
        <w:ind w:firstLine="720"/>
        <w:rPr>
          <w:rFonts w:ascii="Times" w:hAnsi="Times"/>
        </w:rPr>
      </w:pPr>
      <w:r>
        <w:rPr>
          <w:rFonts w:ascii="Times" w:hAnsi="Times"/>
        </w:rPr>
        <w:t>Polymerase Chain Reaction (PCR) is a method that is used to detect, measure, and analyze DNA. The PCR</w:t>
      </w:r>
      <w:r w:rsidRPr="00275D95">
        <w:rPr>
          <w:rFonts w:ascii="Times" w:hAnsi="Times"/>
        </w:rPr>
        <w:t xml:space="preserve"> has three </w:t>
      </w:r>
      <w:r w:rsidR="00033E94">
        <w:rPr>
          <w:rFonts w:ascii="Times" w:hAnsi="Times"/>
        </w:rPr>
        <w:t>parts</w:t>
      </w:r>
      <w:r w:rsidRPr="00275D95">
        <w:rPr>
          <w:rFonts w:ascii="Times" w:hAnsi="Times"/>
        </w:rPr>
        <w:t>: the master mix, the two primers, and the DNA sample. The master mix consists of enzyme (</w:t>
      </w:r>
      <w:proofErr w:type="spellStart"/>
      <w:r w:rsidRPr="00275D95">
        <w:rPr>
          <w:rFonts w:ascii="Times" w:hAnsi="Times"/>
        </w:rPr>
        <w:t>Taq</w:t>
      </w:r>
      <w:proofErr w:type="spellEnd"/>
      <w:r w:rsidRPr="00275D95">
        <w:rPr>
          <w:rFonts w:ascii="Times" w:hAnsi="Times"/>
        </w:rPr>
        <w:t xml:space="preserve"> [Thermal </w:t>
      </w:r>
      <w:proofErr w:type="spellStart"/>
      <w:r w:rsidRPr="00275D95">
        <w:rPr>
          <w:rFonts w:ascii="Times" w:hAnsi="Times"/>
        </w:rPr>
        <w:t>aquiferous</w:t>
      </w:r>
      <w:proofErr w:type="spellEnd"/>
      <w:r w:rsidRPr="00275D95">
        <w:rPr>
          <w:rFonts w:ascii="Times" w:hAnsi="Times"/>
        </w:rPr>
        <w:t xml:space="preserve">] Polymerase) which copies DNA and the buffer (salt, pH). One primer is forward and the other is a reverse. </w:t>
      </w:r>
    </w:p>
    <w:p w14:paraId="0FEFA9F1" w14:textId="71E8E149" w:rsidR="00F11915" w:rsidRDefault="00F11915" w:rsidP="00F11915">
      <w:pPr>
        <w:spacing w:line="480" w:lineRule="auto"/>
        <w:ind w:firstLine="720"/>
        <w:rPr>
          <w:rFonts w:ascii="Times" w:hAnsi="Times" w:cs="Arial"/>
          <w:color w:val="222222"/>
          <w:shd w:val="clear" w:color="auto" w:fill="FFFFFF"/>
        </w:rPr>
      </w:pPr>
      <w:r w:rsidRPr="00275D95">
        <w:rPr>
          <w:rFonts w:ascii="Times" w:hAnsi="Times"/>
        </w:rPr>
        <w:t xml:space="preserve">PCR is a </w:t>
      </w:r>
      <w:r w:rsidRPr="00275D95">
        <w:rPr>
          <w:rFonts w:ascii="Times" w:hAnsi="Times" w:cs="Arial"/>
          <w:color w:val="222222"/>
          <w:shd w:val="clear" w:color="auto" w:fill="FFFFFF"/>
        </w:rPr>
        <w:t xml:space="preserve">method used to amplify a segment of DNA to analyze and can also generate copies. Gel electrophoresis is a procedure that administers an electric current to a gel that the DNA is in where it is separated by electrical charge and size. </w:t>
      </w:r>
      <w:r>
        <w:rPr>
          <w:rFonts w:ascii="Times" w:hAnsi="Times" w:cs="Arial"/>
          <w:color w:val="222222"/>
          <w:shd w:val="clear" w:color="auto" w:fill="FFFFFF"/>
        </w:rPr>
        <w:t xml:space="preserve">DNA sequencing is a technique by which precise order of nucleotides in a SNA segment can be determined. </w:t>
      </w:r>
      <w:r>
        <w:rPr>
          <w:rFonts w:ascii="Times" w:hAnsi="Times"/>
        </w:rPr>
        <w:t>rs2741762</w:t>
      </w:r>
      <w:r w:rsidRPr="00275D95">
        <w:rPr>
          <w:rFonts w:ascii="Times" w:hAnsi="Times" w:cs="Arial"/>
          <w:color w:val="222222"/>
          <w:shd w:val="clear" w:color="auto" w:fill="FFFFFF"/>
        </w:rPr>
        <w:t xml:space="preserve"> is an allele that </w:t>
      </w:r>
      <w:r>
        <w:rPr>
          <w:rFonts w:ascii="Times" w:hAnsi="Times" w:cs="Arial"/>
          <w:color w:val="222222"/>
          <w:shd w:val="clear" w:color="auto" w:fill="FFFFFF"/>
        </w:rPr>
        <w:t>determines cilantro aversion expression.</w:t>
      </w:r>
    </w:p>
    <w:p w14:paraId="7857338D" w14:textId="4F819653" w:rsidR="00F11915" w:rsidRPr="00F11915" w:rsidRDefault="00F11915" w:rsidP="00F11915">
      <w:pPr>
        <w:spacing w:line="480" w:lineRule="auto"/>
        <w:ind w:firstLine="720"/>
        <w:rPr>
          <w:rFonts w:ascii="Times" w:hAnsi="Times"/>
        </w:rPr>
      </w:pPr>
      <w:r w:rsidRPr="00F11915">
        <w:rPr>
          <w:rFonts w:ascii="Times" w:hAnsi="Times"/>
        </w:rPr>
        <w:t>PCR was used to determine allele and genotype frequencies for the varying D1S80locus SNP in a Finnish population sample before amplifying the fragment length of the DNA (</w:t>
      </w:r>
      <w:proofErr w:type="spellStart"/>
      <w:r w:rsidRPr="00F11915">
        <w:rPr>
          <w:rFonts w:ascii="Times" w:hAnsi="Times"/>
        </w:rPr>
        <w:t>Sajantila</w:t>
      </w:r>
      <w:proofErr w:type="spellEnd"/>
      <w:r w:rsidRPr="00F11915">
        <w:rPr>
          <w:rFonts w:ascii="Times" w:hAnsi="Times"/>
        </w:rPr>
        <w:t xml:space="preserve">). This experiment also shares the same goal of determining the allele expressed in the SNP. The experiment done by </w:t>
      </w:r>
      <w:proofErr w:type="spellStart"/>
      <w:r w:rsidRPr="00F11915">
        <w:rPr>
          <w:rFonts w:ascii="Times" w:hAnsi="Times"/>
        </w:rPr>
        <w:t>Sajantila</w:t>
      </w:r>
      <w:proofErr w:type="spellEnd"/>
      <w:r w:rsidRPr="00F11915">
        <w:rPr>
          <w:rFonts w:ascii="Times" w:hAnsi="Times"/>
        </w:rPr>
        <w:t>, however, uses a different SNP and compares two races.</w:t>
      </w:r>
    </w:p>
    <w:p w14:paraId="4461A07C" w14:textId="322EAE50" w:rsidR="00F11915" w:rsidRPr="00F11915" w:rsidRDefault="00F11915" w:rsidP="00F11915">
      <w:pPr>
        <w:spacing w:line="480" w:lineRule="auto"/>
        <w:ind w:firstLine="720"/>
        <w:rPr>
          <w:rFonts w:ascii="Times" w:hAnsi="Times"/>
        </w:rPr>
      </w:pPr>
      <w:r w:rsidRPr="00F11915">
        <w:rPr>
          <w:rFonts w:ascii="Times" w:hAnsi="Times"/>
        </w:rPr>
        <w:t>Muiznieks wanted to prove that specific migration inconsistencies during polyacrylamide gel electrophoresis (PAGE) would be the product of DNA with four bases, all of them being slightly different: 5</w:t>
      </w:r>
      <w:r w:rsidRPr="00F11915">
        <w:t>′</w:t>
      </w:r>
      <w:r w:rsidRPr="00F11915">
        <w:rPr>
          <w:rFonts w:ascii="Times" w:hAnsi="Times"/>
        </w:rPr>
        <w:t>-GGCC-3</w:t>
      </w:r>
      <w:r w:rsidRPr="00F11915">
        <w:t>′</w:t>
      </w:r>
      <w:r w:rsidRPr="00F11915">
        <w:rPr>
          <w:rFonts w:ascii="Times" w:hAnsi="Times"/>
        </w:rPr>
        <w:t>, 5</w:t>
      </w:r>
      <w:r w:rsidRPr="00F11915">
        <w:t>′</w:t>
      </w:r>
      <w:r w:rsidRPr="00F11915">
        <w:rPr>
          <w:rFonts w:ascii="Times" w:hAnsi="Times"/>
        </w:rPr>
        <w:t>-GCGC-3</w:t>
      </w:r>
      <w:r w:rsidRPr="00F11915">
        <w:t>′</w:t>
      </w:r>
      <w:r w:rsidRPr="00F11915">
        <w:rPr>
          <w:rFonts w:ascii="Times" w:hAnsi="Times"/>
        </w:rPr>
        <w:t xml:space="preserve"> or 3</w:t>
      </w:r>
      <w:r w:rsidRPr="00F11915">
        <w:t>′</w:t>
      </w:r>
      <w:r w:rsidRPr="00F11915">
        <w:rPr>
          <w:rFonts w:ascii="Times" w:hAnsi="Times"/>
        </w:rPr>
        <w:t>-CGCG-5’</w:t>
      </w:r>
      <w:r w:rsidRPr="00F11915">
        <w:t>.</w:t>
      </w:r>
      <w:r w:rsidRPr="00F11915">
        <w:rPr>
          <w:rFonts w:ascii="Times" w:hAnsi="Times"/>
        </w:rPr>
        <w:t xml:space="preserve"> This experiment uses the gel electrophoresis method to gain the necessary results, however, Muiznieks is testing a certain format of DNA and this experiment is not.</w:t>
      </w:r>
    </w:p>
    <w:p w14:paraId="70567D0D" w14:textId="77777777" w:rsidR="00F11915" w:rsidRDefault="00F11915" w:rsidP="00F11915">
      <w:pPr>
        <w:spacing w:line="480" w:lineRule="auto"/>
        <w:ind w:firstLine="720"/>
        <w:rPr>
          <w:rFonts w:ascii="Times" w:hAnsi="Times"/>
          <w:color w:val="000000"/>
          <w:shd w:val="clear" w:color="auto" w:fill="FFFFFF"/>
        </w:rPr>
      </w:pPr>
      <w:r w:rsidRPr="00F11915">
        <w:rPr>
          <w:rFonts w:ascii="Times" w:hAnsi="Times"/>
          <w:color w:val="000000"/>
          <w:shd w:val="clear" w:color="auto" w:fill="FFFFFF"/>
        </w:rPr>
        <w:t xml:space="preserve">This study demonstrated that the reason for bad quality PCR amplification was caused by fragmented DNA from tissue and also because of the lack of intact template molecules. DNA fragmentation was analyzed through agarose gel electrophoresis (Dietrich). Although PCR and </w:t>
      </w:r>
      <w:r w:rsidRPr="00F11915">
        <w:rPr>
          <w:rFonts w:ascii="Times" w:hAnsi="Times"/>
          <w:color w:val="000000"/>
          <w:shd w:val="clear" w:color="auto" w:fill="FFFFFF"/>
        </w:rPr>
        <w:lastRenderedPageBreak/>
        <w:t>gel electrophoresis techniques were used for both experiments, the experiment done by Dietrich tests the reason for bad PCR amplification quality and this experiment is not.</w:t>
      </w:r>
    </w:p>
    <w:p w14:paraId="762EE220" w14:textId="31135CBA" w:rsidR="00F11915" w:rsidRPr="00275D95" w:rsidRDefault="00F11915" w:rsidP="00F11915">
      <w:pPr>
        <w:spacing w:line="480" w:lineRule="auto"/>
        <w:ind w:firstLine="720"/>
        <w:rPr>
          <w:rFonts w:ascii="Times" w:hAnsi="Times"/>
        </w:rPr>
      </w:pPr>
      <w:r w:rsidRPr="00275D95">
        <w:rPr>
          <w:rFonts w:ascii="Times" w:hAnsi="Times"/>
        </w:rPr>
        <w:t xml:space="preserve">The purpose of the experiment was to determine </w:t>
      </w:r>
      <w:r>
        <w:rPr>
          <w:rFonts w:ascii="Times" w:hAnsi="Times"/>
        </w:rPr>
        <w:t>the quality of the sequence data and analyze the nucleotide sequence</w:t>
      </w:r>
      <w:r w:rsidR="00033E94">
        <w:rPr>
          <w:rFonts w:ascii="Times" w:hAnsi="Times"/>
        </w:rPr>
        <w:t xml:space="preserve"> of the SNP rs274162</w:t>
      </w:r>
      <w:r w:rsidRPr="00275D95">
        <w:rPr>
          <w:rFonts w:ascii="Times" w:hAnsi="Times"/>
        </w:rPr>
        <w:t xml:space="preserve">. </w:t>
      </w:r>
      <w:r w:rsidR="00033E94">
        <w:rPr>
          <w:rFonts w:ascii="Times" w:hAnsi="Times"/>
        </w:rPr>
        <w:t>What</w:t>
      </w:r>
      <w:r w:rsidRPr="00275D95">
        <w:rPr>
          <w:rFonts w:ascii="Times" w:hAnsi="Times"/>
        </w:rPr>
        <w:t xml:space="preserve"> are the observations from the DNA sample? This is important</w:t>
      </w:r>
      <w:r>
        <w:rPr>
          <w:rFonts w:ascii="Times" w:hAnsi="Times"/>
        </w:rPr>
        <w:t xml:space="preserve"> because the DNA sample has the ability to show the phenotype of the individual.</w:t>
      </w:r>
      <w:r w:rsidR="00033E94">
        <w:rPr>
          <w:rFonts w:ascii="Times" w:hAnsi="Times"/>
        </w:rPr>
        <w:t xml:space="preserve"> </w:t>
      </w:r>
      <w:r w:rsidRPr="00275D95">
        <w:rPr>
          <w:rFonts w:ascii="Times" w:hAnsi="Times"/>
        </w:rPr>
        <w:t>PCR</w:t>
      </w:r>
      <w:r>
        <w:rPr>
          <w:rFonts w:ascii="Times" w:hAnsi="Times"/>
        </w:rPr>
        <w:t xml:space="preserve">, </w:t>
      </w:r>
      <w:r w:rsidRPr="00275D95">
        <w:rPr>
          <w:rFonts w:ascii="Times" w:hAnsi="Times"/>
        </w:rPr>
        <w:t>gel electrophoresis</w:t>
      </w:r>
      <w:r>
        <w:rPr>
          <w:rFonts w:ascii="Times" w:hAnsi="Times"/>
        </w:rPr>
        <w:t>, and sequencing</w:t>
      </w:r>
      <w:r w:rsidRPr="00275D95">
        <w:rPr>
          <w:rFonts w:ascii="Times" w:hAnsi="Times"/>
        </w:rPr>
        <w:t xml:space="preserve"> techniques were used. </w:t>
      </w:r>
    </w:p>
    <w:p w14:paraId="4D037753" w14:textId="7486CA37" w:rsidR="00F11915" w:rsidRDefault="00F11915" w:rsidP="00F11915">
      <w:pPr>
        <w:spacing w:line="480" w:lineRule="auto"/>
        <w:ind w:firstLine="720"/>
        <w:rPr>
          <w:rFonts w:ascii="Times" w:hAnsi="Times"/>
        </w:rPr>
      </w:pPr>
      <w:r>
        <w:rPr>
          <w:rFonts w:ascii="Times" w:hAnsi="Times"/>
        </w:rPr>
        <w:t>If there is one fragment, then the sequence is homozygous</w:t>
      </w:r>
      <w:r w:rsidRPr="00275D95">
        <w:rPr>
          <w:rFonts w:ascii="Times" w:hAnsi="Times"/>
        </w:rPr>
        <w:t>.</w:t>
      </w:r>
      <w:r>
        <w:rPr>
          <w:rFonts w:ascii="Times" w:hAnsi="Times"/>
        </w:rPr>
        <w:t xml:space="preserve"> If there are two fragments, then the sequence is heterozygous.</w:t>
      </w:r>
      <w:r w:rsidRPr="00275D95">
        <w:rPr>
          <w:rFonts w:ascii="Times" w:hAnsi="Times"/>
        </w:rPr>
        <w:t xml:space="preserve"> </w:t>
      </w:r>
      <w:r>
        <w:rPr>
          <w:rFonts w:ascii="Times" w:hAnsi="Times"/>
        </w:rPr>
        <w:t>If the expressed allele is G, then cilantro aversion is not present. As the number of secondary peaks in the sequence data increases, the trace quality decreases</w:t>
      </w:r>
      <w:r w:rsidRPr="00275D95">
        <w:rPr>
          <w:rFonts w:ascii="Times" w:hAnsi="Times"/>
        </w:rPr>
        <w:t>.</w:t>
      </w:r>
    </w:p>
    <w:p w14:paraId="72089936" w14:textId="4EEAA8EC" w:rsidR="00F11915" w:rsidRDefault="00F11915" w:rsidP="00F11915">
      <w:pPr>
        <w:spacing w:line="480" w:lineRule="auto"/>
        <w:ind w:firstLine="720"/>
        <w:rPr>
          <w:rFonts w:ascii="Times" w:hAnsi="Times"/>
        </w:rPr>
      </w:pPr>
    </w:p>
    <w:p w14:paraId="1B5F4CC3" w14:textId="3210A550" w:rsidR="00F11915" w:rsidRDefault="00F11915" w:rsidP="00F11915">
      <w:pPr>
        <w:spacing w:line="480" w:lineRule="auto"/>
        <w:ind w:firstLine="720"/>
        <w:rPr>
          <w:rFonts w:ascii="Times" w:hAnsi="Times"/>
        </w:rPr>
      </w:pPr>
    </w:p>
    <w:p w14:paraId="43A2CB0C" w14:textId="57547528" w:rsidR="00F11915" w:rsidRDefault="00F11915" w:rsidP="00F11915">
      <w:pPr>
        <w:spacing w:line="480" w:lineRule="auto"/>
        <w:ind w:firstLine="720"/>
        <w:rPr>
          <w:rFonts w:ascii="Times" w:hAnsi="Times"/>
        </w:rPr>
      </w:pPr>
    </w:p>
    <w:p w14:paraId="5E1F6BA7" w14:textId="7671C3A0" w:rsidR="00F11915" w:rsidRDefault="00F11915" w:rsidP="00F11915">
      <w:pPr>
        <w:spacing w:line="480" w:lineRule="auto"/>
        <w:ind w:firstLine="720"/>
        <w:rPr>
          <w:rFonts w:ascii="Times" w:hAnsi="Times"/>
        </w:rPr>
      </w:pPr>
    </w:p>
    <w:p w14:paraId="056AC8CA" w14:textId="6CA5A401" w:rsidR="00F11915" w:rsidRDefault="00F11915" w:rsidP="00F11915">
      <w:pPr>
        <w:spacing w:line="480" w:lineRule="auto"/>
        <w:ind w:firstLine="720"/>
        <w:rPr>
          <w:rFonts w:ascii="Times" w:hAnsi="Times"/>
        </w:rPr>
      </w:pPr>
    </w:p>
    <w:p w14:paraId="2991A42A" w14:textId="5353A504" w:rsidR="00F11915" w:rsidRDefault="00F11915" w:rsidP="00F11915">
      <w:pPr>
        <w:spacing w:line="480" w:lineRule="auto"/>
        <w:ind w:firstLine="720"/>
        <w:rPr>
          <w:rFonts w:ascii="Times" w:hAnsi="Times"/>
        </w:rPr>
      </w:pPr>
    </w:p>
    <w:p w14:paraId="4AEE686A" w14:textId="37287BCE" w:rsidR="00F11915" w:rsidRDefault="00F11915" w:rsidP="00F11915">
      <w:pPr>
        <w:spacing w:line="480" w:lineRule="auto"/>
        <w:ind w:firstLine="720"/>
        <w:rPr>
          <w:rFonts w:ascii="Times" w:hAnsi="Times"/>
        </w:rPr>
      </w:pPr>
    </w:p>
    <w:p w14:paraId="27226AC0" w14:textId="6E660437" w:rsidR="00F11915" w:rsidRDefault="00F11915" w:rsidP="00F11915">
      <w:pPr>
        <w:spacing w:line="480" w:lineRule="auto"/>
        <w:ind w:firstLine="720"/>
        <w:rPr>
          <w:rFonts w:ascii="Times" w:hAnsi="Times"/>
        </w:rPr>
      </w:pPr>
    </w:p>
    <w:p w14:paraId="5ABCA239" w14:textId="11A84272" w:rsidR="00F11915" w:rsidRDefault="00F11915" w:rsidP="00F11915">
      <w:pPr>
        <w:spacing w:line="480" w:lineRule="auto"/>
        <w:ind w:firstLine="720"/>
        <w:rPr>
          <w:rFonts w:ascii="Times" w:hAnsi="Times"/>
        </w:rPr>
      </w:pPr>
    </w:p>
    <w:p w14:paraId="7F09CBCE" w14:textId="35DC871C" w:rsidR="00F11915" w:rsidRDefault="00F11915" w:rsidP="00F11915">
      <w:pPr>
        <w:spacing w:line="480" w:lineRule="auto"/>
        <w:ind w:firstLine="720"/>
        <w:rPr>
          <w:rFonts w:ascii="Times" w:hAnsi="Times"/>
        </w:rPr>
      </w:pPr>
    </w:p>
    <w:p w14:paraId="68381EF3" w14:textId="4C08520D" w:rsidR="00F11915" w:rsidRDefault="00F11915" w:rsidP="00F11915">
      <w:pPr>
        <w:spacing w:line="480" w:lineRule="auto"/>
        <w:ind w:firstLine="720"/>
        <w:rPr>
          <w:rFonts w:ascii="Times" w:hAnsi="Times"/>
        </w:rPr>
      </w:pPr>
    </w:p>
    <w:p w14:paraId="7640ADA3" w14:textId="4ED9160C" w:rsidR="00F11915" w:rsidRDefault="00F11915" w:rsidP="00F11915">
      <w:pPr>
        <w:spacing w:line="480" w:lineRule="auto"/>
        <w:ind w:firstLine="720"/>
        <w:rPr>
          <w:rFonts w:ascii="Times" w:hAnsi="Times"/>
        </w:rPr>
      </w:pPr>
    </w:p>
    <w:p w14:paraId="792FB953" w14:textId="77777777" w:rsidR="00033E94" w:rsidRDefault="00033E94" w:rsidP="00F11915">
      <w:pPr>
        <w:spacing w:line="480" w:lineRule="auto"/>
        <w:ind w:firstLine="720"/>
        <w:rPr>
          <w:rFonts w:ascii="Times" w:hAnsi="Times"/>
        </w:rPr>
      </w:pPr>
    </w:p>
    <w:p w14:paraId="40B4AD22" w14:textId="6F76BA54" w:rsidR="00F11915" w:rsidRDefault="00F11915" w:rsidP="00F11915">
      <w:pPr>
        <w:spacing w:line="480" w:lineRule="auto"/>
        <w:rPr>
          <w:rFonts w:ascii="Times" w:hAnsi="Times"/>
        </w:rPr>
      </w:pPr>
      <w:r>
        <w:rPr>
          <w:rFonts w:ascii="Times" w:hAnsi="Times"/>
        </w:rPr>
        <w:lastRenderedPageBreak/>
        <w:t xml:space="preserve">Materials and Methods </w:t>
      </w:r>
    </w:p>
    <w:p w14:paraId="5C99262B" w14:textId="39EAB891" w:rsidR="00F11915" w:rsidRPr="00156445" w:rsidRDefault="00F11915" w:rsidP="00F11915">
      <w:pPr>
        <w:spacing w:line="480" w:lineRule="auto"/>
        <w:ind w:firstLine="720"/>
        <w:rPr>
          <w:rFonts w:ascii="Times" w:hAnsi="Times" w:cs="Arial"/>
        </w:rPr>
      </w:pPr>
      <w:r w:rsidRPr="00F11915">
        <w:rPr>
          <w:rFonts w:ascii="Times" w:hAnsi="Times" w:cs="Arial"/>
        </w:rPr>
        <w:t>A</w:t>
      </w:r>
      <w:r w:rsidRPr="00156445">
        <w:rPr>
          <w:rFonts w:ascii="Times" w:hAnsi="Times" w:cs="Arial"/>
        </w:rPr>
        <w:t xml:space="preserve"> 1.5 mL tube that contain</w:t>
      </w:r>
      <w:r w:rsidRPr="00F11915">
        <w:rPr>
          <w:rFonts w:ascii="Times" w:hAnsi="Times" w:cs="Arial"/>
        </w:rPr>
        <w:t>ed</w:t>
      </w:r>
      <w:r w:rsidRPr="00156445">
        <w:rPr>
          <w:rFonts w:ascii="Times" w:hAnsi="Times" w:cs="Arial"/>
        </w:rPr>
        <w:t xml:space="preserve"> 250 ul of Binding buffer</w:t>
      </w:r>
      <w:r w:rsidRPr="00F11915">
        <w:rPr>
          <w:rFonts w:ascii="Times" w:hAnsi="Times" w:cs="Arial"/>
        </w:rPr>
        <w:t xml:space="preserve"> was needed for every PCR reaction. The</w:t>
      </w:r>
      <w:r w:rsidRPr="00156445">
        <w:rPr>
          <w:rFonts w:ascii="Times" w:hAnsi="Times" w:cs="Arial"/>
        </w:rPr>
        <w:t xml:space="preserve"> appropriate PCR reaction sample </w:t>
      </w:r>
      <w:r w:rsidRPr="00F11915">
        <w:rPr>
          <w:rFonts w:ascii="Times" w:hAnsi="Times" w:cs="Arial"/>
        </w:rPr>
        <w:t>(</w:t>
      </w:r>
      <w:r w:rsidRPr="00156445">
        <w:rPr>
          <w:rFonts w:ascii="Times" w:hAnsi="Times" w:cs="Arial"/>
        </w:rPr>
        <w:t>45 ul)</w:t>
      </w:r>
      <w:r w:rsidRPr="00F11915">
        <w:rPr>
          <w:rFonts w:ascii="Times" w:hAnsi="Times" w:cs="Arial"/>
        </w:rPr>
        <w:t xml:space="preserve"> was added</w:t>
      </w:r>
      <w:r w:rsidRPr="00156445">
        <w:rPr>
          <w:rFonts w:ascii="Times" w:hAnsi="Times" w:cs="Arial"/>
        </w:rPr>
        <w:t xml:space="preserve"> to the tube containing the Binding buffer. </w:t>
      </w:r>
      <w:r w:rsidRPr="00F11915">
        <w:rPr>
          <w:rFonts w:ascii="Times" w:hAnsi="Times" w:cs="Arial"/>
        </w:rPr>
        <w:t xml:space="preserve">It was mixed well </w:t>
      </w:r>
      <w:r w:rsidRPr="00156445">
        <w:rPr>
          <w:rFonts w:ascii="Times" w:hAnsi="Times" w:cs="Arial"/>
        </w:rPr>
        <w:t xml:space="preserve">by pipetting up and </w:t>
      </w:r>
      <w:r w:rsidRPr="00F11915">
        <w:rPr>
          <w:rFonts w:ascii="Times" w:hAnsi="Times" w:cs="Arial"/>
        </w:rPr>
        <w:t>down. Then</w:t>
      </w:r>
      <w:r w:rsidRPr="00156445">
        <w:rPr>
          <w:rFonts w:ascii="Times" w:hAnsi="Times" w:cs="Arial"/>
        </w:rPr>
        <w:t xml:space="preserve"> the PCR sample + Binding Buffer mixture</w:t>
      </w:r>
      <w:r w:rsidRPr="00F11915">
        <w:rPr>
          <w:rFonts w:ascii="Times" w:hAnsi="Times" w:cs="Arial"/>
        </w:rPr>
        <w:t xml:space="preserve"> was transferred</w:t>
      </w:r>
      <w:r w:rsidRPr="00156445">
        <w:rPr>
          <w:rFonts w:ascii="Times" w:hAnsi="Times" w:cs="Arial"/>
        </w:rPr>
        <w:t xml:space="preserve"> to a labeled</w:t>
      </w:r>
      <w:r w:rsidRPr="00F11915">
        <w:rPr>
          <w:rFonts w:ascii="Times" w:hAnsi="Times" w:cs="Arial"/>
        </w:rPr>
        <w:t xml:space="preserve"> </w:t>
      </w:r>
      <w:r w:rsidRPr="00156445">
        <w:rPr>
          <w:rFonts w:ascii="Times" w:hAnsi="Times" w:cs="Arial"/>
        </w:rPr>
        <w:t>spin filter column</w:t>
      </w:r>
      <w:r w:rsidRPr="00F11915">
        <w:rPr>
          <w:rFonts w:ascii="Times" w:hAnsi="Times" w:cs="Arial"/>
        </w:rPr>
        <w:t>. The</w:t>
      </w:r>
      <w:r w:rsidRPr="00156445">
        <w:rPr>
          <w:rFonts w:ascii="Times" w:hAnsi="Times" w:cs="Arial"/>
        </w:rPr>
        <w:t xml:space="preserve"> tube </w:t>
      </w:r>
      <w:r w:rsidRPr="00F11915">
        <w:rPr>
          <w:rFonts w:ascii="Times" w:hAnsi="Times" w:cs="Arial"/>
        </w:rPr>
        <w:t xml:space="preserve">was transferred </w:t>
      </w:r>
      <w:r w:rsidRPr="00156445">
        <w:rPr>
          <w:rFonts w:ascii="Times" w:hAnsi="Times" w:cs="Arial"/>
        </w:rPr>
        <w:t>to the centrifuge</w:t>
      </w:r>
      <w:r w:rsidRPr="00F11915">
        <w:rPr>
          <w:rFonts w:ascii="Times" w:hAnsi="Times" w:cs="Arial"/>
        </w:rPr>
        <w:t xml:space="preserve"> and “balanced” with other tubes. The</w:t>
      </w:r>
      <w:r w:rsidRPr="00156445">
        <w:rPr>
          <w:rFonts w:ascii="Times" w:hAnsi="Times" w:cs="Arial"/>
        </w:rPr>
        <w:t xml:space="preserve"> sample </w:t>
      </w:r>
      <w:r w:rsidRPr="00F11915">
        <w:rPr>
          <w:rFonts w:ascii="Times" w:hAnsi="Times" w:cs="Arial"/>
        </w:rPr>
        <w:t xml:space="preserve">was centrifuged </w:t>
      </w:r>
      <w:r w:rsidRPr="00156445">
        <w:rPr>
          <w:rFonts w:ascii="Times" w:hAnsi="Times" w:cs="Arial"/>
        </w:rPr>
        <w:t xml:space="preserve">for 1 min at 13,000 rpm (16,000 x g). The DNA </w:t>
      </w:r>
      <w:r w:rsidRPr="00F11915">
        <w:rPr>
          <w:rFonts w:ascii="Times" w:hAnsi="Times" w:cs="Arial"/>
        </w:rPr>
        <w:t>will stick</w:t>
      </w:r>
      <w:r w:rsidRPr="00156445">
        <w:rPr>
          <w:rFonts w:ascii="Times" w:hAnsi="Times" w:cs="Arial"/>
        </w:rPr>
        <w:t xml:space="preserve"> to the column filter, and the Binding Buffer and PCR reaction components</w:t>
      </w:r>
      <w:r w:rsidRPr="00F11915">
        <w:rPr>
          <w:rFonts w:ascii="Times" w:hAnsi="Times" w:cs="Arial"/>
        </w:rPr>
        <w:t xml:space="preserve"> passed </w:t>
      </w:r>
      <w:r w:rsidRPr="00156445">
        <w:rPr>
          <w:rFonts w:ascii="Times" w:hAnsi="Times" w:cs="Arial"/>
        </w:rPr>
        <w:t xml:space="preserve">through into the tube below. </w:t>
      </w:r>
      <w:r w:rsidRPr="00F11915">
        <w:rPr>
          <w:rFonts w:ascii="Times" w:hAnsi="Times" w:cs="Arial"/>
        </w:rPr>
        <w:t>T</w:t>
      </w:r>
      <w:r w:rsidRPr="00156445">
        <w:rPr>
          <w:rFonts w:ascii="Times" w:hAnsi="Times" w:cs="Arial"/>
        </w:rPr>
        <w:t xml:space="preserve">he flow </w:t>
      </w:r>
      <w:r w:rsidRPr="00F11915">
        <w:rPr>
          <w:rFonts w:ascii="Times" w:hAnsi="Times" w:cs="Arial"/>
        </w:rPr>
        <w:t xml:space="preserve">was poured </w:t>
      </w:r>
      <w:r w:rsidRPr="00156445">
        <w:rPr>
          <w:rFonts w:ascii="Times" w:hAnsi="Times" w:cs="Arial"/>
        </w:rPr>
        <w:t xml:space="preserve">through into a sink. 200 </w:t>
      </w:r>
      <w:proofErr w:type="spellStart"/>
      <w:r w:rsidRPr="00156445">
        <w:rPr>
          <w:rFonts w:ascii="Times" w:hAnsi="Times" w:cs="Arial"/>
        </w:rPr>
        <w:t>uL</w:t>
      </w:r>
      <w:proofErr w:type="spellEnd"/>
      <w:r w:rsidRPr="00156445">
        <w:rPr>
          <w:rFonts w:ascii="Times" w:hAnsi="Times" w:cs="Arial"/>
        </w:rPr>
        <w:t xml:space="preserve"> </w:t>
      </w:r>
      <w:r w:rsidRPr="00F11915">
        <w:rPr>
          <w:rFonts w:ascii="Times" w:hAnsi="Times" w:cs="Arial"/>
        </w:rPr>
        <w:t xml:space="preserve">of </w:t>
      </w:r>
      <w:r w:rsidRPr="00156445">
        <w:rPr>
          <w:rFonts w:ascii="Times" w:hAnsi="Times" w:cs="Arial"/>
        </w:rPr>
        <w:t>DNA Wash Buffer</w:t>
      </w:r>
      <w:r w:rsidRPr="00F11915">
        <w:rPr>
          <w:rFonts w:ascii="Times" w:hAnsi="Times" w:cs="Arial"/>
        </w:rPr>
        <w:t xml:space="preserve"> was added</w:t>
      </w:r>
      <w:r w:rsidRPr="00156445">
        <w:rPr>
          <w:rFonts w:ascii="Times" w:hAnsi="Times" w:cs="Arial"/>
        </w:rPr>
        <w:t xml:space="preserve"> to the spin filter column and sp</w:t>
      </w:r>
      <w:r w:rsidRPr="00F11915">
        <w:rPr>
          <w:rFonts w:ascii="Times" w:hAnsi="Times" w:cs="Arial"/>
        </w:rPr>
        <w:t>u</w:t>
      </w:r>
      <w:r w:rsidRPr="00156445">
        <w:rPr>
          <w:rFonts w:ascii="Times" w:hAnsi="Times" w:cs="Arial"/>
        </w:rPr>
        <w:t xml:space="preserve">n for 1 min at 13,000 rpm (16,000 x g). </w:t>
      </w:r>
    </w:p>
    <w:p w14:paraId="16CD1220" w14:textId="78FF8F0D" w:rsidR="00F11915" w:rsidRPr="00156445" w:rsidRDefault="00F11915" w:rsidP="00F11915">
      <w:pPr>
        <w:spacing w:line="480" w:lineRule="auto"/>
        <w:rPr>
          <w:rFonts w:ascii="Times" w:hAnsi="Times" w:cs="Arial"/>
        </w:rPr>
      </w:pPr>
      <w:r w:rsidRPr="00F11915">
        <w:rPr>
          <w:rFonts w:ascii="Times" w:hAnsi="Times" w:cs="Arial"/>
        </w:rPr>
        <w:t>The</w:t>
      </w:r>
      <w:r w:rsidRPr="00156445">
        <w:rPr>
          <w:rFonts w:ascii="Times" w:hAnsi="Times" w:cs="Arial"/>
        </w:rPr>
        <w:t xml:space="preserve"> DNA remain</w:t>
      </w:r>
      <w:r w:rsidRPr="00F11915">
        <w:rPr>
          <w:rFonts w:ascii="Times" w:hAnsi="Times" w:cs="Arial"/>
        </w:rPr>
        <w:t>ed</w:t>
      </w:r>
      <w:r w:rsidRPr="00156445">
        <w:rPr>
          <w:rFonts w:ascii="Times" w:hAnsi="Times" w:cs="Arial"/>
        </w:rPr>
        <w:t xml:space="preserve"> on the filter and the wash buffer </w:t>
      </w:r>
      <w:r w:rsidRPr="00F11915">
        <w:rPr>
          <w:rFonts w:ascii="Times" w:hAnsi="Times" w:cs="Arial"/>
        </w:rPr>
        <w:t xml:space="preserve">was </w:t>
      </w:r>
      <w:r w:rsidRPr="00156445">
        <w:rPr>
          <w:rFonts w:ascii="Times" w:hAnsi="Times" w:cs="Arial"/>
        </w:rPr>
        <w:t>pass</w:t>
      </w:r>
      <w:r w:rsidRPr="00F11915">
        <w:rPr>
          <w:rFonts w:ascii="Times" w:hAnsi="Times" w:cs="Arial"/>
        </w:rPr>
        <w:t>ed</w:t>
      </w:r>
      <w:r w:rsidRPr="00156445">
        <w:rPr>
          <w:rFonts w:ascii="Times" w:hAnsi="Times" w:cs="Arial"/>
        </w:rPr>
        <w:t xml:space="preserve"> through. </w:t>
      </w:r>
      <w:r>
        <w:rPr>
          <w:rFonts w:ascii="Times" w:hAnsi="Times" w:cs="Arial"/>
        </w:rPr>
        <w:t>P</w:t>
      </w:r>
      <w:r w:rsidRPr="00156445">
        <w:rPr>
          <w:rFonts w:ascii="Times" w:hAnsi="Times" w:cs="Arial"/>
        </w:rPr>
        <w:t xml:space="preserve">roteins, salts, and other contaminants </w:t>
      </w:r>
      <w:r w:rsidRPr="00F11915">
        <w:rPr>
          <w:rFonts w:ascii="Times" w:hAnsi="Times" w:cs="Arial"/>
        </w:rPr>
        <w:t xml:space="preserve">were carried </w:t>
      </w:r>
      <w:r w:rsidRPr="00156445">
        <w:rPr>
          <w:rFonts w:ascii="Times" w:hAnsi="Times" w:cs="Arial"/>
        </w:rPr>
        <w:t>away</w:t>
      </w:r>
      <w:r w:rsidRPr="00F11915">
        <w:rPr>
          <w:rFonts w:ascii="Times" w:hAnsi="Times" w:cs="Arial"/>
        </w:rPr>
        <w:t xml:space="preserve"> by the wash buffer</w:t>
      </w:r>
      <w:r w:rsidRPr="00156445">
        <w:rPr>
          <w:rFonts w:ascii="Times" w:hAnsi="Times" w:cs="Arial"/>
        </w:rPr>
        <w:t>.</w:t>
      </w:r>
      <w:r>
        <w:rPr>
          <w:rFonts w:ascii="Times" w:hAnsi="Times" w:cs="Arial"/>
        </w:rPr>
        <w:t xml:space="preserve"> </w:t>
      </w:r>
      <w:r w:rsidRPr="00F11915">
        <w:rPr>
          <w:rFonts w:ascii="Times" w:hAnsi="Times" w:cs="Arial"/>
        </w:rPr>
        <w:t>T</w:t>
      </w:r>
      <w:r w:rsidRPr="00156445">
        <w:rPr>
          <w:rFonts w:ascii="Times" w:hAnsi="Times" w:cs="Arial"/>
        </w:rPr>
        <w:t xml:space="preserve">he flow </w:t>
      </w:r>
      <w:r w:rsidRPr="00F11915">
        <w:rPr>
          <w:rFonts w:ascii="Times" w:hAnsi="Times" w:cs="Arial"/>
        </w:rPr>
        <w:t xml:space="preserve">was poured </w:t>
      </w:r>
      <w:r w:rsidRPr="00156445">
        <w:rPr>
          <w:rFonts w:ascii="Times" w:hAnsi="Times" w:cs="Arial"/>
        </w:rPr>
        <w:t xml:space="preserve">through into a sink. </w:t>
      </w:r>
      <w:r w:rsidRPr="00F11915">
        <w:rPr>
          <w:rFonts w:ascii="Times" w:hAnsi="Times" w:cs="Arial"/>
        </w:rPr>
        <w:t>The last two steps were repeated</w:t>
      </w:r>
      <w:r w:rsidRPr="00156445">
        <w:rPr>
          <w:rFonts w:ascii="Times" w:hAnsi="Times" w:cs="Arial"/>
        </w:rPr>
        <w:t xml:space="preserve"> one more time.</w:t>
      </w:r>
      <w:r w:rsidRPr="00F11915">
        <w:rPr>
          <w:rFonts w:ascii="Times" w:hAnsi="Times" w:cs="Arial"/>
        </w:rPr>
        <w:t xml:space="preserve"> A</w:t>
      </w:r>
      <w:r w:rsidRPr="00156445">
        <w:rPr>
          <w:rFonts w:ascii="Times" w:hAnsi="Times" w:cs="Arial"/>
        </w:rPr>
        <w:t xml:space="preserve"> clean, sterile 1.5 ml microcentrifuge tube</w:t>
      </w:r>
      <w:r w:rsidRPr="00F11915">
        <w:rPr>
          <w:rFonts w:ascii="Times" w:hAnsi="Times" w:cs="Arial"/>
        </w:rPr>
        <w:t xml:space="preserve"> was labeled. The</w:t>
      </w:r>
      <w:r w:rsidRPr="00156445">
        <w:rPr>
          <w:rFonts w:ascii="Times" w:hAnsi="Times" w:cs="Arial"/>
        </w:rPr>
        <w:t xml:space="preserve"> spin filter column</w:t>
      </w:r>
      <w:r w:rsidRPr="00F11915">
        <w:rPr>
          <w:rFonts w:ascii="Times" w:hAnsi="Times" w:cs="Arial"/>
        </w:rPr>
        <w:t xml:space="preserve"> was transferred</w:t>
      </w:r>
      <w:r w:rsidRPr="00156445">
        <w:rPr>
          <w:rFonts w:ascii="Times" w:hAnsi="Times" w:cs="Arial"/>
        </w:rPr>
        <w:t xml:space="preserve"> to the labeled tube.</w:t>
      </w:r>
      <w:r w:rsidRPr="00F11915">
        <w:rPr>
          <w:rFonts w:ascii="Times" w:hAnsi="Times" w:cs="Arial"/>
        </w:rPr>
        <w:t xml:space="preserve"> </w:t>
      </w:r>
      <w:r w:rsidRPr="00156445">
        <w:rPr>
          <w:rFonts w:ascii="Times" w:hAnsi="Times" w:cs="Arial"/>
        </w:rPr>
        <w:t xml:space="preserve">30 </w:t>
      </w:r>
      <w:proofErr w:type="spellStart"/>
      <w:r w:rsidRPr="00156445">
        <w:rPr>
          <w:rFonts w:ascii="Times" w:hAnsi="Times" w:cs="Arial"/>
        </w:rPr>
        <w:t>uL</w:t>
      </w:r>
      <w:proofErr w:type="spellEnd"/>
      <w:r w:rsidRPr="00156445">
        <w:rPr>
          <w:rFonts w:ascii="Times" w:hAnsi="Times" w:cs="Arial"/>
        </w:rPr>
        <w:t xml:space="preserve"> of elution buffer </w:t>
      </w:r>
      <w:r>
        <w:rPr>
          <w:rFonts w:ascii="Times" w:hAnsi="Times" w:cs="Arial"/>
        </w:rPr>
        <w:t>w</w:t>
      </w:r>
      <w:r w:rsidRPr="00F11915">
        <w:rPr>
          <w:rFonts w:ascii="Times" w:hAnsi="Times" w:cs="Arial"/>
        </w:rPr>
        <w:t xml:space="preserve">as added </w:t>
      </w:r>
      <w:r w:rsidRPr="00156445">
        <w:rPr>
          <w:rFonts w:ascii="Times" w:hAnsi="Times" w:cs="Arial"/>
        </w:rPr>
        <w:t>to the center of the white filter, without touching it directly.</w:t>
      </w:r>
      <w:r>
        <w:rPr>
          <w:rFonts w:ascii="Times" w:hAnsi="Times" w:cs="Arial"/>
        </w:rPr>
        <w:t xml:space="preserve"> </w:t>
      </w:r>
      <w:r w:rsidRPr="00F11915">
        <w:rPr>
          <w:rFonts w:ascii="Times" w:hAnsi="Times" w:cs="Arial"/>
        </w:rPr>
        <w:t>The</w:t>
      </w:r>
      <w:r w:rsidRPr="00156445">
        <w:rPr>
          <w:rFonts w:ascii="Times" w:hAnsi="Times" w:cs="Arial"/>
        </w:rPr>
        <w:t xml:space="preserve"> column </w:t>
      </w:r>
      <w:r w:rsidRPr="00F11915">
        <w:rPr>
          <w:rFonts w:ascii="Times" w:hAnsi="Times" w:cs="Arial"/>
        </w:rPr>
        <w:t xml:space="preserve">was allowed </w:t>
      </w:r>
      <w:r w:rsidRPr="00156445">
        <w:rPr>
          <w:rFonts w:ascii="Times" w:hAnsi="Times" w:cs="Arial"/>
        </w:rPr>
        <w:t xml:space="preserve">to sit for 1 minute </w:t>
      </w:r>
      <w:r w:rsidRPr="00F11915">
        <w:rPr>
          <w:rFonts w:ascii="Times" w:hAnsi="Times" w:cs="Arial"/>
        </w:rPr>
        <w:t>in order to</w:t>
      </w:r>
      <w:r w:rsidRPr="00156445">
        <w:rPr>
          <w:rFonts w:ascii="Times" w:hAnsi="Times" w:cs="Arial"/>
        </w:rPr>
        <w:t xml:space="preserve"> allow the elution buffer</w:t>
      </w:r>
      <w:r w:rsidRPr="00F11915">
        <w:rPr>
          <w:rFonts w:ascii="Times" w:hAnsi="Times" w:cs="Arial"/>
        </w:rPr>
        <w:t xml:space="preserve"> </w:t>
      </w:r>
      <w:r w:rsidRPr="00156445">
        <w:rPr>
          <w:rFonts w:ascii="Times" w:hAnsi="Times" w:cs="Arial"/>
        </w:rPr>
        <w:t>to rehydrate and suspend the DNA.</w:t>
      </w:r>
      <w:r w:rsidRPr="00F11915">
        <w:rPr>
          <w:rFonts w:ascii="Times" w:hAnsi="Times" w:cs="Arial"/>
        </w:rPr>
        <w:t xml:space="preserve"> The</w:t>
      </w:r>
      <w:r w:rsidRPr="00156445">
        <w:rPr>
          <w:rFonts w:ascii="Times" w:hAnsi="Times" w:cs="Arial"/>
        </w:rPr>
        <w:t xml:space="preserve"> sample</w:t>
      </w:r>
      <w:r w:rsidRPr="00F11915">
        <w:rPr>
          <w:rFonts w:ascii="Times" w:hAnsi="Times" w:cs="Arial"/>
        </w:rPr>
        <w:t xml:space="preserve"> was centrifuged</w:t>
      </w:r>
      <w:r w:rsidRPr="00156445">
        <w:rPr>
          <w:rFonts w:ascii="Times" w:hAnsi="Times" w:cs="Arial"/>
        </w:rPr>
        <w:t xml:space="preserve"> for 1 min at 13,000 rpm (16,000 x g). </w:t>
      </w:r>
      <w:r w:rsidRPr="00F11915">
        <w:rPr>
          <w:rFonts w:ascii="Times" w:hAnsi="Times" w:cs="Arial"/>
        </w:rPr>
        <w:t>The</w:t>
      </w:r>
      <w:r w:rsidRPr="00156445">
        <w:rPr>
          <w:rFonts w:ascii="Times" w:hAnsi="Times" w:cs="Arial"/>
        </w:rPr>
        <w:t xml:space="preserve"> </w:t>
      </w:r>
      <w:r w:rsidRPr="00F11915">
        <w:rPr>
          <w:rFonts w:ascii="Times" w:hAnsi="Times" w:cs="Arial"/>
        </w:rPr>
        <w:t>microcentrifuge</w:t>
      </w:r>
      <w:r w:rsidRPr="00156445">
        <w:rPr>
          <w:rFonts w:ascii="Times" w:hAnsi="Times" w:cs="Arial"/>
        </w:rPr>
        <w:t xml:space="preserve"> tube</w:t>
      </w:r>
      <w:r w:rsidRPr="00F11915">
        <w:rPr>
          <w:rFonts w:ascii="Times" w:hAnsi="Times" w:cs="Arial"/>
        </w:rPr>
        <w:t xml:space="preserve"> will collect DNA at the bottom</w:t>
      </w:r>
      <w:r w:rsidRPr="00156445">
        <w:rPr>
          <w:rFonts w:ascii="Times" w:hAnsi="Times" w:cs="Arial"/>
        </w:rPr>
        <w:t xml:space="preserve">. </w:t>
      </w:r>
      <w:r w:rsidRPr="00F11915">
        <w:rPr>
          <w:rFonts w:ascii="Times" w:hAnsi="Times" w:cs="Arial"/>
        </w:rPr>
        <w:t>The</w:t>
      </w:r>
      <w:r w:rsidRPr="00156445">
        <w:rPr>
          <w:rFonts w:ascii="Times" w:hAnsi="Times" w:cs="Arial"/>
        </w:rPr>
        <w:t xml:space="preserve"> nanodrop</w:t>
      </w:r>
      <w:r w:rsidRPr="00F11915">
        <w:rPr>
          <w:rFonts w:ascii="Times" w:hAnsi="Times" w:cs="Arial"/>
        </w:rPr>
        <w:t xml:space="preserve"> was used</w:t>
      </w:r>
      <w:r w:rsidRPr="00156445">
        <w:rPr>
          <w:rFonts w:ascii="Times" w:hAnsi="Times" w:cs="Arial"/>
        </w:rPr>
        <w:t xml:space="preserve"> to measure the DNA concentration (ng/</w:t>
      </w:r>
      <w:proofErr w:type="spellStart"/>
      <w:r w:rsidRPr="00156445">
        <w:rPr>
          <w:rFonts w:ascii="Times" w:hAnsi="Times" w:cs="Arial"/>
        </w:rPr>
        <w:t>uL</w:t>
      </w:r>
      <w:proofErr w:type="spellEnd"/>
      <w:r w:rsidRPr="00156445">
        <w:rPr>
          <w:rFonts w:ascii="Times" w:hAnsi="Times" w:cs="Arial"/>
        </w:rPr>
        <w:t xml:space="preserve">) and A260/A280values of 2 </w:t>
      </w:r>
      <w:proofErr w:type="spellStart"/>
      <w:r w:rsidRPr="00156445">
        <w:rPr>
          <w:rFonts w:ascii="Times" w:hAnsi="Times" w:cs="Arial"/>
        </w:rPr>
        <w:t>uL</w:t>
      </w:r>
      <w:proofErr w:type="spellEnd"/>
      <w:r w:rsidRPr="00156445">
        <w:rPr>
          <w:rFonts w:ascii="Times" w:hAnsi="Times" w:cs="Arial"/>
        </w:rPr>
        <w:t xml:space="preserve"> of purified product (flow through). (A260 corresponds to the absorbance of light at a wavelength of 260 nanometers. </w:t>
      </w:r>
      <w:r w:rsidRPr="00F11915">
        <w:rPr>
          <w:rFonts w:ascii="Times" w:hAnsi="Times" w:cs="Arial"/>
        </w:rPr>
        <w:t>The</w:t>
      </w:r>
      <w:r w:rsidRPr="00156445">
        <w:rPr>
          <w:rFonts w:ascii="Times" w:hAnsi="Times" w:cs="Arial"/>
        </w:rPr>
        <w:t xml:space="preserve"> nanodrop </w:t>
      </w:r>
      <w:r w:rsidRPr="00F11915">
        <w:rPr>
          <w:rFonts w:ascii="Times" w:hAnsi="Times" w:cs="Arial"/>
        </w:rPr>
        <w:t xml:space="preserve">was “blanked” </w:t>
      </w:r>
      <w:r w:rsidRPr="00156445">
        <w:rPr>
          <w:rFonts w:ascii="Times" w:hAnsi="Times" w:cs="Arial"/>
        </w:rPr>
        <w:t xml:space="preserve">using loading buffer and NOT water. </w:t>
      </w:r>
    </w:p>
    <w:p w14:paraId="543D0282" w14:textId="77777777" w:rsidR="00F11915" w:rsidRPr="002F0AC5" w:rsidRDefault="00F11915" w:rsidP="00F11915">
      <w:pPr>
        <w:rPr>
          <w:rFonts w:ascii="Arial" w:hAnsi="Arial" w:cs="Arial"/>
          <w:sz w:val="20"/>
          <w:szCs w:val="20"/>
        </w:rPr>
      </w:pPr>
    </w:p>
    <w:p w14:paraId="38D7184F" w14:textId="56349C82" w:rsidR="00F11915" w:rsidRDefault="00F11915" w:rsidP="00F11915">
      <w:pPr>
        <w:spacing w:line="480" w:lineRule="auto"/>
        <w:rPr>
          <w:rFonts w:ascii="Times" w:hAnsi="Times"/>
        </w:rPr>
      </w:pPr>
    </w:p>
    <w:p w14:paraId="3B650D0E" w14:textId="77777777" w:rsidR="00F11915" w:rsidRDefault="00F11915" w:rsidP="00F11915">
      <w:pPr>
        <w:spacing w:line="480" w:lineRule="auto"/>
        <w:rPr>
          <w:rFonts w:ascii="Times" w:hAnsi="Times"/>
        </w:rPr>
      </w:pPr>
    </w:p>
    <w:p w14:paraId="72DEC749" w14:textId="3093BE69" w:rsidR="00F11915" w:rsidRDefault="00F11915" w:rsidP="00F11915">
      <w:pPr>
        <w:spacing w:line="480" w:lineRule="auto"/>
        <w:rPr>
          <w:rFonts w:ascii="Times" w:hAnsi="Times"/>
        </w:rPr>
      </w:pPr>
      <w:r>
        <w:rPr>
          <w:rFonts w:ascii="Times" w:hAnsi="Times"/>
        </w:rPr>
        <w:lastRenderedPageBreak/>
        <w:t>Results</w:t>
      </w:r>
    </w:p>
    <w:p w14:paraId="60A8AF18" w14:textId="3ED76137" w:rsidR="00033E94" w:rsidRDefault="00033E94" w:rsidP="00F11915">
      <w:pPr>
        <w:spacing w:line="480" w:lineRule="auto"/>
        <w:ind w:firstLine="720"/>
        <w:rPr>
          <w:rFonts w:ascii="Times" w:hAnsi="Times"/>
        </w:rPr>
      </w:pPr>
      <w:r>
        <w:rPr>
          <w:rFonts w:ascii="Times" w:hAnsi="Times"/>
        </w:rPr>
        <w:t>As seen in Figure 1, the cilantro aversion bp is located on the image of the gel along with the sample for the individual.</w:t>
      </w:r>
    </w:p>
    <w:p w14:paraId="075A61E0" w14:textId="2E3920B6" w:rsidR="00F11915" w:rsidRDefault="00F11915" w:rsidP="00F11915">
      <w:pPr>
        <w:spacing w:line="480" w:lineRule="auto"/>
        <w:ind w:firstLine="720"/>
        <w:rPr>
          <w:rFonts w:ascii="Times" w:hAnsi="Times"/>
        </w:rPr>
      </w:pPr>
      <w:r w:rsidRPr="001D1DE2">
        <w:rPr>
          <w:rFonts w:ascii="Times" w:hAnsi="Times"/>
        </w:rPr>
        <w:t xml:space="preserve">According to </w:t>
      </w:r>
      <w:r>
        <w:rPr>
          <w:rFonts w:ascii="Times" w:hAnsi="Times"/>
        </w:rPr>
        <w:t xml:space="preserve">Figure </w:t>
      </w:r>
      <w:r w:rsidR="00033E94">
        <w:rPr>
          <w:rFonts w:ascii="Times" w:hAnsi="Times"/>
        </w:rPr>
        <w:t>2</w:t>
      </w:r>
      <w:r w:rsidRPr="001D1DE2">
        <w:rPr>
          <w:rFonts w:ascii="Times" w:hAnsi="Times"/>
        </w:rPr>
        <w:t xml:space="preserve">, </w:t>
      </w:r>
      <w:r>
        <w:rPr>
          <w:rFonts w:ascii="Times" w:hAnsi="Times"/>
        </w:rPr>
        <w:t>there is one fragment. If there is one fragment, then the sequence is homozygous</w:t>
      </w:r>
      <w:r w:rsidRPr="00275D95">
        <w:rPr>
          <w:rFonts w:ascii="Times" w:hAnsi="Times"/>
        </w:rPr>
        <w:t>.</w:t>
      </w:r>
    </w:p>
    <w:p w14:paraId="4739DF3E" w14:textId="05F2A691" w:rsidR="00F11915" w:rsidRDefault="00F11915" w:rsidP="00F11915">
      <w:pPr>
        <w:spacing w:line="480" w:lineRule="auto"/>
        <w:ind w:firstLine="720"/>
        <w:rPr>
          <w:rFonts w:ascii="Times" w:hAnsi="Times"/>
        </w:rPr>
      </w:pPr>
      <w:r>
        <w:rPr>
          <w:rFonts w:ascii="Times" w:hAnsi="Times"/>
        </w:rPr>
        <w:t xml:space="preserve">If the expressed allele is G, then cilantro aversion is not present. In Table 1, it states that AA is less likely to like cilantro. According to Figure </w:t>
      </w:r>
      <w:r w:rsidR="00033E94">
        <w:rPr>
          <w:rFonts w:ascii="Times" w:hAnsi="Times"/>
        </w:rPr>
        <w:t>3</w:t>
      </w:r>
      <w:r>
        <w:rPr>
          <w:rFonts w:ascii="Times" w:hAnsi="Times"/>
        </w:rPr>
        <w:t>, the expressed allele for the nucleotide sequence is G.</w:t>
      </w:r>
    </w:p>
    <w:p w14:paraId="48ECBD46" w14:textId="15A9EDF2" w:rsidR="00033E94" w:rsidRDefault="00033E94" w:rsidP="00F11915">
      <w:pPr>
        <w:spacing w:line="480" w:lineRule="auto"/>
        <w:ind w:firstLine="720"/>
        <w:rPr>
          <w:rFonts w:ascii="Times" w:hAnsi="Times"/>
        </w:rPr>
      </w:pPr>
      <w:r>
        <w:rPr>
          <w:rFonts w:ascii="Times" w:hAnsi="Times"/>
        </w:rPr>
        <w:t>According to Table 2, the 260/280 value is 2.</w:t>
      </w:r>
    </w:p>
    <w:p w14:paraId="00FF2A01" w14:textId="6029619E" w:rsidR="00F11915" w:rsidRDefault="00033E94" w:rsidP="00F11915">
      <w:pPr>
        <w:spacing w:line="480" w:lineRule="auto"/>
        <w:ind w:firstLine="720"/>
        <w:rPr>
          <w:rFonts w:ascii="Times" w:hAnsi="Times"/>
        </w:rPr>
      </w:pPr>
      <w:r>
        <w:rPr>
          <w:rFonts w:ascii="Times" w:hAnsi="Times"/>
        </w:rPr>
        <w:t>T</w:t>
      </w:r>
      <w:r w:rsidR="00F11915">
        <w:rPr>
          <w:rFonts w:ascii="Times" w:hAnsi="Times"/>
        </w:rPr>
        <w:t>here are no secondary peaks</w:t>
      </w:r>
      <w:r>
        <w:rPr>
          <w:rFonts w:ascii="Times" w:hAnsi="Times"/>
        </w:rPr>
        <w:t xml:space="preserve"> seen in Figure 4.</w:t>
      </w:r>
    </w:p>
    <w:p w14:paraId="21AEBA9D" w14:textId="77777777" w:rsidR="00F11915" w:rsidRDefault="00F11915" w:rsidP="00F11915">
      <w:pPr>
        <w:spacing w:line="480" w:lineRule="auto"/>
        <w:ind w:firstLine="720"/>
        <w:rPr>
          <w:rFonts w:ascii="Times" w:hAnsi="Times"/>
        </w:rPr>
      </w:pPr>
    </w:p>
    <w:p w14:paraId="25809F02" w14:textId="5260D4F6" w:rsidR="00F11915" w:rsidRDefault="00F11915" w:rsidP="00F11915">
      <w:pPr>
        <w:rPr>
          <w:rFonts w:ascii="Times" w:hAnsi="Times"/>
        </w:rPr>
      </w:pPr>
    </w:p>
    <w:p w14:paraId="67D6B4E9" w14:textId="32E73CCA" w:rsidR="00F11915" w:rsidRDefault="00F11915" w:rsidP="00F11915">
      <w:pPr>
        <w:rPr>
          <w:rFonts w:ascii="Times" w:hAnsi="Times"/>
        </w:rPr>
      </w:pPr>
    </w:p>
    <w:p w14:paraId="6C13EBAB" w14:textId="5344FA9A" w:rsidR="00F11915" w:rsidRDefault="00F11915" w:rsidP="00F11915">
      <w:pPr>
        <w:rPr>
          <w:rFonts w:ascii="Times" w:hAnsi="Times"/>
        </w:rPr>
      </w:pPr>
    </w:p>
    <w:p w14:paraId="184ECCF9" w14:textId="221A3CEF" w:rsidR="00F11915" w:rsidRDefault="00F11915" w:rsidP="00F11915">
      <w:pPr>
        <w:rPr>
          <w:rFonts w:ascii="Times" w:hAnsi="Times"/>
        </w:rPr>
      </w:pPr>
    </w:p>
    <w:p w14:paraId="63A05372" w14:textId="18AE2637" w:rsidR="00F11915" w:rsidRDefault="00F11915" w:rsidP="00F11915">
      <w:pPr>
        <w:rPr>
          <w:rFonts w:ascii="Times" w:hAnsi="Times"/>
        </w:rPr>
      </w:pPr>
    </w:p>
    <w:p w14:paraId="6BFCD1BD" w14:textId="2A523C27" w:rsidR="00F11915" w:rsidRDefault="00F11915" w:rsidP="00F11915">
      <w:pPr>
        <w:rPr>
          <w:rFonts w:ascii="Times" w:hAnsi="Times"/>
        </w:rPr>
      </w:pPr>
    </w:p>
    <w:p w14:paraId="2FDA7A69" w14:textId="6B96EA9B" w:rsidR="00F11915" w:rsidRDefault="00F11915" w:rsidP="00F11915">
      <w:pPr>
        <w:rPr>
          <w:rFonts w:ascii="Times" w:hAnsi="Times"/>
        </w:rPr>
      </w:pPr>
    </w:p>
    <w:p w14:paraId="17B31BB2" w14:textId="4D3A37FB" w:rsidR="00F11915" w:rsidRDefault="00F11915" w:rsidP="00F11915">
      <w:pPr>
        <w:rPr>
          <w:rFonts w:ascii="Times" w:hAnsi="Times"/>
        </w:rPr>
      </w:pPr>
    </w:p>
    <w:p w14:paraId="4D827A7D" w14:textId="21A1F33D" w:rsidR="00F11915" w:rsidRDefault="00F11915" w:rsidP="00F11915">
      <w:pPr>
        <w:rPr>
          <w:rFonts w:ascii="Times" w:hAnsi="Times"/>
        </w:rPr>
      </w:pPr>
    </w:p>
    <w:p w14:paraId="5CFD3F3A" w14:textId="7A6F8CA0" w:rsidR="00F11915" w:rsidRDefault="00F11915" w:rsidP="00F11915">
      <w:pPr>
        <w:rPr>
          <w:rFonts w:ascii="Times" w:hAnsi="Times"/>
        </w:rPr>
      </w:pPr>
    </w:p>
    <w:p w14:paraId="2472E04B" w14:textId="661374FC" w:rsidR="00F11915" w:rsidRDefault="00F11915" w:rsidP="00F11915">
      <w:pPr>
        <w:rPr>
          <w:rFonts w:ascii="Times" w:hAnsi="Times"/>
        </w:rPr>
      </w:pPr>
    </w:p>
    <w:p w14:paraId="137BDC4A" w14:textId="11BEB636" w:rsidR="00F11915" w:rsidRDefault="00F11915" w:rsidP="00F11915">
      <w:pPr>
        <w:rPr>
          <w:rFonts w:ascii="Times" w:hAnsi="Times"/>
        </w:rPr>
      </w:pPr>
    </w:p>
    <w:p w14:paraId="5C60F95A" w14:textId="0F4AD355" w:rsidR="00F11915" w:rsidRDefault="00F11915" w:rsidP="00F11915">
      <w:pPr>
        <w:rPr>
          <w:rFonts w:ascii="Times" w:hAnsi="Times"/>
        </w:rPr>
      </w:pPr>
    </w:p>
    <w:p w14:paraId="449A0AFE" w14:textId="64A48511" w:rsidR="00F11915" w:rsidRDefault="00F11915" w:rsidP="00F11915">
      <w:pPr>
        <w:rPr>
          <w:rFonts w:ascii="Times" w:hAnsi="Times"/>
        </w:rPr>
      </w:pPr>
    </w:p>
    <w:p w14:paraId="1691D25E" w14:textId="734016EB" w:rsidR="00F11915" w:rsidRDefault="00F11915" w:rsidP="00F11915">
      <w:pPr>
        <w:rPr>
          <w:rFonts w:ascii="Times" w:hAnsi="Times"/>
        </w:rPr>
      </w:pPr>
    </w:p>
    <w:p w14:paraId="7CBC2D1A" w14:textId="5A1B48D6" w:rsidR="00F11915" w:rsidRDefault="00F11915" w:rsidP="00F11915">
      <w:pPr>
        <w:rPr>
          <w:rFonts w:ascii="Times" w:hAnsi="Times"/>
        </w:rPr>
      </w:pPr>
    </w:p>
    <w:p w14:paraId="63C62676" w14:textId="43BE6C36" w:rsidR="00F11915" w:rsidRDefault="00F11915" w:rsidP="00F11915">
      <w:pPr>
        <w:rPr>
          <w:rFonts w:ascii="Times" w:hAnsi="Times"/>
        </w:rPr>
      </w:pPr>
    </w:p>
    <w:p w14:paraId="7B4A2A4E" w14:textId="2E92DE9D" w:rsidR="00F11915" w:rsidRDefault="00F11915" w:rsidP="00F11915">
      <w:pPr>
        <w:rPr>
          <w:rFonts w:ascii="Times" w:hAnsi="Times"/>
        </w:rPr>
      </w:pPr>
    </w:p>
    <w:p w14:paraId="5372FC4F" w14:textId="7D464347" w:rsidR="00033E94" w:rsidRDefault="00033E94" w:rsidP="00F11915">
      <w:pPr>
        <w:rPr>
          <w:rFonts w:ascii="Times" w:hAnsi="Times"/>
        </w:rPr>
      </w:pPr>
    </w:p>
    <w:p w14:paraId="0B90002B" w14:textId="77777777" w:rsidR="00033E94" w:rsidRDefault="00033E94" w:rsidP="00F11915">
      <w:pPr>
        <w:rPr>
          <w:rFonts w:ascii="Times" w:hAnsi="Times"/>
        </w:rPr>
      </w:pPr>
    </w:p>
    <w:p w14:paraId="025F3F55" w14:textId="1B0D5E5F" w:rsidR="00F11915" w:rsidRDefault="00F11915" w:rsidP="00F11915">
      <w:pPr>
        <w:rPr>
          <w:rFonts w:ascii="Times" w:hAnsi="Times"/>
        </w:rPr>
      </w:pPr>
    </w:p>
    <w:p w14:paraId="460C1FA0" w14:textId="67B93FEA" w:rsidR="00F11915" w:rsidRDefault="00F11915" w:rsidP="00F11915">
      <w:pPr>
        <w:rPr>
          <w:rFonts w:ascii="Times" w:hAnsi="Times"/>
        </w:rPr>
      </w:pPr>
    </w:p>
    <w:p w14:paraId="48D5D20B" w14:textId="77777777" w:rsidR="00033E94" w:rsidRDefault="00033E94" w:rsidP="00F11915">
      <w:pPr>
        <w:rPr>
          <w:rFonts w:ascii="Times" w:hAnsi="Times"/>
        </w:rPr>
      </w:pPr>
    </w:p>
    <w:p w14:paraId="04935927" w14:textId="77777777" w:rsidR="00F11915" w:rsidRDefault="00F11915" w:rsidP="00F11915">
      <w:pPr>
        <w:rPr>
          <w:rFonts w:ascii="Times" w:hAnsi="Times"/>
        </w:rPr>
      </w:pPr>
    </w:p>
    <w:p w14:paraId="75082E35" w14:textId="526EA957" w:rsidR="00F11915" w:rsidRDefault="00F11915" w:rsidP="00F11915">
      <w:pPr>
        <w:rPr>
          <w:rFonts w:ascii="Times" w:hAnsi="Times"/>
        </w:rPr>
      </w:pPr>
      <w:r>
        <w:rPr>
          <w:rFonts w:ascii="Times" w:hAnsi="Times"/>
        </w:rPr>
        <w:lastRenderedPageBreak/>
        <w:t>Figures</w:t>
      </w:r>
    </w:p>
    <w:p w14:paraId="7A63533B" w14:textId="34E267DD" w:rsidR="00033E94" w:rsidRDefault="00033E94" w:rsidP="00F11915">
      <w:pPr>
        <w:rPr>
          <w:rFonts w:ascii="Times" w:hAnsi="Times"/>
        </w:rPr>
      </w:pPr>
      <w:r>
        <w:rPr>
          <w:rFonts w:ascii="Times" w:hAnsi="Times"/>
          <w:noProof/>
        </w:rPr>
        <mc:AlternateContent>
          <mc:Choice Requires="wps">
            <w:drawing>
              <wp:anchor distT="0" distB="0" distL="114300" distR="114300" simplePos="0" relativeHeight="251664384" behindDoc="0" locked="0" layoutInCell="1" allowOverlap="1" wp14:anchorId="6CB74E71" wp14:editId="0EDB0911">
                <wp:simplePos x="0" y="0"/>
                <wp:positionH relativeFrom="column">
                  <wp:posOffset>2268187</wp:posOffset>
                </wp:positionH>
                <wp:positionV relativeFrom="paragraph">
                  <wp:posOffset>37860</wp:posOffset>
                </wp:positionV>
                <wp:extent cx="1175657" cy="510639"/>
                <wp:effectExtent l="0" t="0" r="18415" b="10160"/>
                <wp:wrapNone/>
                <wp:docPr id="11" name="Text Box 11"/>
                <wp:cNvGraphicFramePr/>
                <a:graphic xmlns:a="http://schemas.openxmlformats.org/drawingml/2006/main">
                  <a:graphicData uri="http://schemas.microsoft.com/office/word/2010/wordprocessingShape">
                    <wps:wsp>
                      <wps:cNvSpPr txBox="1"/>
                      <wps:spPr>
                        <a:xfrm>
                          <a:off x="0" y="0"/>
                          <a:ext cx="1175657" cy="510639"/>
                        </a:xfrm>
                        <a:prstGeom prst="rect">
                          <a:avLst/>
                        </a:prstGeom>
                        <a:solidFill>
                          <a:schemeClr val="lt1"/>
                        </a:solidFill>
                        <a:ln w="6350">
                          <a:solidFill>
                            <a:prstClr val="black"/>
                          </a:solidFill>
                        </a:ln>
                      </wps:spPr>
                      <wps:txbx>
                        <w:txbxContent>
                          <w:p w14:paraId="46F5D753" w14:textId="7AE4B94A" w:rsidR="00033E94" w:rsidRPr="00033E94" w:rsidRDefault="00033E94">
                            <w:pPr>
                              <w:rPr>
                                <w:color w:val="FF0000"/>
                              </w:rPr>
                            </w:pPr>
                            <w:r w:rsidRPr="00033E94">
                              <w:rPr>
                                <w:color w:val="FF0000"/>
                              </w:rPr>
                              <w:t>sample of individual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B74E71" id="_x0000_t202" coordsize="21600,21600" o:spt="202" path="m,l,21600r21600,l21600,xe">
                <v:stroke joinstyle="miter"/>
                <v:path gradientshapeok="t" o:connecttype="rect"/>
              </v:shapetype>
              <v:shape id="Text Box 11" o:spid="_x0000_s1026" type="#_x0000_t202" style="position:absolute;margin-left:178.6pt;margin-top:3pt;width:92.55pt;height:4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" fillcolor="white [3201]" strokeweight=".5pt">
                <v:textbox>
                  <w:txbxContent>
                    <w:p w14:paraId="46F5D753" w14:textId="7AE4B94A" w:rsidR="00033E94" w:rsidRPr="00033E94" w:rsidRDefault="00033E94">
                      <w:pPr>
                        <w:rPr>
                          <w:color w:val="FF0000"/>
                        </w:rPr>
                      </w:pPr>
                      <w:r w:rsidRPr="00033E94">
                        <w:rPr>
                          <w:color w:val="FF0000"/>
                        </w:rPr>
                        <w:t>sample of individual</w:t>
                      </w:r>
                    </w:p>
                  </w:txbxContent>
                </v:textbox>
              </v:shape>
            </w:pict>
          </mc:Fallback>
        </mc:AlternateContent>
      </w:r>
    </w:p>
    <w:p w14:paraId="08EE28CA" w14:textId="36D3831B" w:rsidR="00033E94" w:rsidRDefault="00033E94" w:rsidP="00033E94">
      <w:pPr>
        <w:tabs>
          <w:tab w:val="left" w:pos="5554"/>
        </w:tabs>
        <w:rPr>
          <w:rFonts w:ascii="Times" w:hAnsi="Times"/>
        </w:rPr>
      </w:pPr>
      <w:r>
        <w:rPr>
          <w:rFonts w:ascii="Times" w:hAnsi="Times"/>
        </w:rPr>
        <w:tab/>
      </w:r>
    </w:p>
    <w:p w14:paraId="0BCE4AB0" w14:textId="77777777" w:rsidR="00033E94" w:rsidRDefault="00033E94" w:rsidP="00F11915">
      <w:pPr>
        <w:rPr>
          <w:rFonts w:ascii="Times" w:hAnsi="Times"/>
        </w:rPr>
      </w:pPr>
    </w:p>
    <w:p w14:paraId="4491E41F" w14:textId="28B13044" w:rsidR="00033E94" w:rsidRDefault="00033E94" w:rsidP="00F11915">
      <w:pPr>
        <w:rPr>
          <w:rFonts w:ascii="Times" w:hAnsi="Times"/>
        </w:rPr>
      </w:pPr>
      <w:r>
        <w:rPr>
          <w:rFonts w:ascii="Times" w:hAnsi="Times"/>
          <w:noProof/>
        </w:rPr>
        <mc:AlternateContent>
          <mc:Choice Requires="wpi">
            <w:drawing>
              <wp:anchor distT="0" distB="0" distL="114300" distR="114300" simplePos="0" relativeHeight="251663360" behindDoc="0" locked="0" layoutInCell="1" allowOverlap="1" wp14:anchorId="7F2CED20" wp14:editId="1511E0B3">
                <wp:simplePos x="0" y="0"/>
                <wp:positionH relativeFrom="column">
                  <wp:posOffset>2666365</wp:posOffset>
                </wp:positionH>
                <wp:positionV relativeFrom="paragraph">
                  <wp:posOffset>-45085</wp:posOffset>
                </wp:positionV>
                <wp:extent cx="107315" cy="339725"/>
                <wp:effectExtent l="38100" t="38100" r="0" b="41275"/>
                <wp:wrapNone/>
                <wp:docPr id="10" name="Ink 10"/>
                <wp:cNvGraphicFramePr/>
                <a:graphic xmlns:a="http://schemas.openxmlformats.org/drawingml/2006/main">
                  <a:graphicData uri="http://schemas.microsoft.com/office/word/2010/wordprocessingInk">
                    <w14:contentPart bwMode="auto" r:id="rId6">
                      <w14:nvContentPartPr>
                        <w14:cNvContentPartPr/>
                      </w14:nvContentPartPr>
                      <w14:xfrm>
                        <a:off x="0" y="0"/>
                        <a:ext cx="107315" cy="339725"/>
                      </w14:xfrm>
                    </w14:contentPart>
                  </a:graphicData>
                </a:graphic>
              </wp:anchor>
            </w:drawing>
          </mc:Choice>
          <mc:Fallback>
            <w:pict>
              <v:shapetype w14:anchorId="6A806BC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 o:spid="_x0000_s1026" type="#_x0000_t75" style="position:absolute;margin-left:209.6pt;margin-top:-3.9pt;width:9.15pt;height:27.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">
                <v:imagedata r:id="rId7" o:title=""/>
              </v:shape>
            </w:pict>
          </mc:Fallback>
        </mc:AlternateContent>
      </w:r>
    </w:p>
    <w:p w14:paraId="31091F69" w14:textId="6ADC8397" w:rsidR="00033E94" w:rsidRDefault="00033E94" w:rsidP="00F11915">
      <w:pPr>
        <w:rPr>
          <w:rFonts w:ascii="Times" w:hAnsi="Times"/>
        </w:rPr>
      </w:pPr>
    </w:p>
    <w:p w14:paraId="2313C516" w14:textId="6D8640BE" w:rsidR="00033E94" w:rsidRDefault="00033E94" w:rsidP="00F11915">
      <w:pPr>
        <w:rPr>
          <w:rFonts w:ascii="Times" w:hAnsi="Times"/>
        </w:rPr>
      </w:pPr>
      <w:r>
        <w:rPr>
          <w:rFonts w:ascii="Times" w:hAnsi="Times"/>
        </w:rPr>
        <w:tab/>
        <w:t>S6</w:t>
      </w:r>
      <w:r>
        <w:rPr>
          <w:rFonts w:ascii="Times" w:hAnsi="Times"/>
        </w:rPr>
        <w:tab/>
        <w:t xml:space="preserve">       S7</w:t>
      </w:r>
      <w:r>
        <w:rPr>
          <w:rFonts w:ascii="Times" w:hAnsi="Times"/>
        </w:rPr>
        <w:tab/>
      </w:r>
      <w:proofErr w:type="gramStart"/>
      <w:r>
        <w:rPr>
          <w:rFonts w:ascii="Times" w:hAnsi="Times"/>
        </w:rPr>
        <w:tab/>
        <w:t xml:space="preserve">  L</w:t>
      </w:r>
      <w:proofErr w:type="gramEnd"/>
      <w:r>
        <w:rPr>
          <w:rFonts w:ascii="Times" w:hAnsi="Times"/>
        </w:rPr>
        <w:tab/>
        <w:t xml:space="preserve">         </w:t>
      </w:r>
      <w:r w:rsidRPr="00033E94">
        <w:rPr>
          <w:rFonts w:ascii="Times" w:hAnsi="Times"/>
          <w:highlight w:val="yellow"/>
        </w:rPr>
        <w:t>S8</w:t>
      </w:r>
      <w:r>
        <w:rPr>
          <w:rFonts w:ascii="Times" w:hAnsi="Times"/>
        </w:rPr>
        <w:tab/>
        <w:t xml:space="preserve">    S9</w:t>
      </w:r>
    </w:p>
    <w:p w14:paraId="70571F64" w14:textId="1A6BD126" w:rsidR="00033E94" w:rsidRDefault="00033E94" w:rsidP="00F11915">
      <w:pPr>
        <w:rPr>
          <w:rFonts w:ascii="Times" w:hAnsi="Times"/>
        </w:rPr>
      </w:pPr>
      <w:r>
        <w:rPr>
          <w:rFonts w:ascii="Times" w:hAnsi="Times"/>
          <w:noProof/>
        </w:rPr>
        <mc:AlternateContent>
          <mc:Choice Requires="wpi">
            <w:drawing>
              <wp:anchor distT="0" distB="0" distL="114300" distR="114300" simplePos="0" relativeHeight="251667456" behindDoc="0" locked="0" layoutInCell="1" allowOverlap="1" wp14:anchorId="58132D7F" wp14:editId="0762CE36">
                <wp:simplePos x="0" y="0"/>
                <wp:positionH relativeFrom="column">
                  <wp:posOffset>2831465</wp:posOffset>
                </wp:positionH>
                <wp:positionV relativeFrom="paragraph">
                  <wp:posOffset>3065145</wp:posOffset>
                </wp:positionV>
                <wp:extent cx="1024255" cy="159365"/>
                <wp:effectExtent l="38100" t="38100" r="42545" b="44450"/>
                <wp:wrapNone/>
                <wp:docPr id="16" name="Ink 16"/>
                <wp:cNvGraphicFramePr/>
                <a:graphic xmlns:a="http://schemas.openxmlformats.org/drawingml/2006/main">
                  <a:graphicData uri="http://schemas.microsoft.com/office/word/2010/wordprocessingInk">
                    <w14:contentPart bwMode="auto" r:id="rId8">
                      <w14:nvContentPartPr>
                        <w14:cNvContentPartPr/>
                      </w14:nvContentPartPr>
                      <w14:xfrm>
                        <a:off x="0" y="0"/>
                        <a:ext cx="1024255" cy="159365"/>
                      </w14:xfrm>
                    </w14:contentPart>
                  </a:graphicData>
                </a:graphic>
              </wp:anchor>
            </w:drawing>
          </mc:Choice>
          <mc:Fallback>
            <w:pict>
              <v:shape w14:anchorId="2ECE5543" id="Ink 16" o:spid="_x0000_s1026" type="#_x0000_t75" style="position:absolute;margin-left:222.25pt;margin-top:240.65pt;width:82.05pt;height:14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">
                <v:imagedata r:id="rId9" o:title=""/>
              </v:shape>
            </w:pict>
          </mc:Fallback>
        </mc:AlternateContent>
      </w:r>
      <w:r>
        <w:rPr>
          <w:rFonts w:ascii="Times" w:hAnsi="Times"/>
          <w:noProof/>
        </w:rPr>
        <mc:AlternateContent>
          <mc:Choice Requires="wps">
            <w:drawing>
              <wp:anchor distT="0" distB="0" distL="114300" distR="114300" simplePos="0" relativeHeight="251660288" behindDoc="0" locked="0" layoutInCell="1" allowOverlap="1" wp14:anchorId="6F8EAC2E" wp14:editId="5E2CC2D6">
                <wp:simplePos x="0" y="0"/>
                <wp:positionH relativeFrom="column">
                  <wp:posOffset>3800104</wp:posOffset>
                </wp:positionH>
                <wp:positionV relativeFrom="paragraph">
                  <wp:posOffset>1180127</wp:posOffset>
                </wp:positionV>
                <wp:extent cx="653143" cy="2885704"/>
                <wp:effectExtent l="0" t="0" r="7620" b="10160"/>
                <wp:wrapNone/>
                <wp:docPr id="4" name="Text Box 4"/>
                <wp:cNvGraphicFramePr/>
                <a:graphic xmlns:a="http://schemas.openxmlformats.org/drawingml/2006/main">
                  <a:graphicData uri="http://schemas.microsoft.com/office/word/2010/wordprocessingShape">
                    <wps:wsp>
                      <wps:cNvSpPr txBox="1"/>
                      <wps:spPr>
                        <a:xfrm>
                          <a:off x="0" y="0"/>
                          <a:ext cx="653143" cy="2885704"/>
                        </a:xfrm>
                        <a:prstGeom prst="rect">
                          <a:avLst/>
                        </a:prstGeom>
                        <a:solidFill>
                          <a:schemeClr val="lt1"/>
                        </a:solidFill>
                        <a:ln w="6350">
                          <a:solidFill>
                            <a:prstClr val="black"/>
                          </a:solidFill>
                        </a:ln>
                      </wps:spPr>
                      <wps:txbx>
                        <w:txbxContent>
                          <w:p w14:paraId="231ADB96" w14:textId="763B705E" w:rsidR="00033E94" w:rsidRDefault="00033E94">
                            <w:r>
                              <w:t>5000</w:t>
                            </w:r>
                          </w:p>
                          <w:p w14:paraId="6152C42D" w14:textId="457FC8C7" w:rsidR="00033E94" w:rsidRDefault="00033E94">
                            <w:r>
                              <w:t>3000</w:t>
                            </w:r>
                          </w:p>
                          <w:p w14:paraId="5246485E" w14:textId="18A5C82C" w:rsidR="00033E94" w:rsidRDefault="00033E94">
                            <w:r>
                              <w:t>2000</w:t>
                            </w:r>
                          </w:p>
                          <w:p w14:paraId="2AFD0751" w14:textId="4E662353" w:rsidR="00033E94" w:rsidRDefault="00033E94">
                            <w:r>
                              <w:t>1500</w:t>
                            </w:r>
                          </w:p>
                          <w:p w14:paraId="3F660197" w14:textId="0D1A0BA1" w:rsidR="00033E94" w:rsidRDefault="00033E94">
                            <w:r>
                              <w:t>1000</w:t>
                            </w:r>
                          </w:p>
                          <w:p w14:paraId="3B3CE28D" w14:textId="3131296C" w:rsidR="00033E94" w:rsidRDefault="00033E94">
                            <w:r>
                              <w:t>750</w:t>
                            </w:r>
                          </w:p>
                          <w:p w14:paraId="460EDF63" w14:textId="656EB245" w:rsidR="00033E94" w:rsidRDefault="00033E94"/>
                          <w:p w14:paraId="62B9DE80" w14:textId="625ACBDD" w:rsidR="00033E94" w:rsidRDefault="00033E94"/>
                          <w:p w14:paraId="504BBFD1" w14:textId="77777777" w:rsidR="00033E94" w:rsidRDefault="00033E94"/>
                          <w:p w14:paraId="6E62917F" w14:textId="4BBD3887" w:rsidR="00033E94" w:rsidRDefault="00033E94">
                            <w:r>
                              <w:t>500</w:t>
                            </w:r>
                          </w:p>
                          <w:p w14:paraId="77B7E8E6" w14:textId="7CAD26BE" w:rsidR="00033E94" w:rsidRPr="00033E94" w:rsidRDefault="00033E94">
                            <w:pPr>
                              <w:rPr>
                                <w:color w:val="FF0000"/>
                              </w:rPr>
                            </w:pPr>
                            <w:r w:rsidRPr="00033E94">
                              <w:rPr>
                                <w:color w:val="FF0000"/>
                              </w:rPr>
                              <w:t>339</w:t>
                            </w:r>
                          </w:p>
                          <w:p w14:paraId="1B94AB0F" w14:textId="439CB9EC" w:rsidR="00033E94" w:rsidRDefault="00033E94">
                            <w:r>
                              <w:t>300</w:t>
                            </w:r>
                          </w:p>
                          <w:p w14:paraId="18AA8FC9" w14:textId="050A894D" w:rsidR="00033E94" w:rsidRDefault="00033E94"/>
                          <w:p w14:paraId="0041F052" w14:textId="19B446A1" w:rsidR="00033E94" w:rsidRDefault="00033E94"/>
                          <w:p w14:paraId="34065D3D" w14:textId="77777777" w:rsidR="00033E94" w:rsidRDefault="00033E94"/>
                          <w:p w14:paraId="3CC1DFFD" w14:textId="5727E962" w:rsidR="00033E94" w:rsidRDefault="00033E94">
                            <w: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8EAC2E" id="Text Box 4" o:spid="_x0000_s1027" type="#_x0000_t202" style="position:absolute;margin-left:299.2pt;margin-top:92.9pt;width:51.45pt;height:227.2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" fillcolor="white [3201]" strokeweight=".5pt">
                <v:textbox>
                  <w:txbxContent>
                    <w:p w14:paraId="231ADB96" w14:textId="763B705E" w:rsidR="00033E94" w:rsidRDefault="00033E94">
                      <w:r>
                        <w:t>5000</w:t>
                      </w:r>
                    </w:p>
                    <w:p w14:paraId="6152C42D" w14:textId="457FC8C7" w:rsidR="00033E94" w:rsidRDefault="00033E94">
                      <w:r>
                        <w:t>3000</w:t>
                      </w:r>
                    </w:p>
                    <w:p w14:paraId="5246485E" w14:textId="18A5C82C" w:rsidR="00033E94" w:rsidRDefault="00033E94">
                      <w:r>
                        <w:t>2000</w:t>
                      </w:r>
                    </w:p>
                    <w:p w14:paraId="2AFD0751" w14:textId="4E662353" w:rsidR="00033E94" w:rsidRDefault="00033E94">
                      <w:r>
                        <w:t>1500</w:t>
                      </w:r>
                    </w:p>
                    <w:p w14:paraId="3F660197" w14:textId="0D1A0BA1" w:rsidR="00033E94" w:rsidRDefault="00033E94">
                      <w:r>
                        <w:t>1000</w:t>
                      </w:r>
                    </w:p>
                    <w:p w14:paraId="3B3CE28D" w14:textId="3131296C" w:rsidR="00033E94" w:rsidRDefault="00033E94">
                      <w:r>
                        <w:t>750</w:t>
                      </w:r>
                    </w:p>
                    <w:p w14:paraId="460EDF63" w14:textId="656EB245" w:rsidR="00033E94" w:rsidRDefault="00033E94"/>
                    <w:p w14:paraId="62B9DE80" w14:textId="625ACBDD" w:rsidR="00033E94" w:rsidRDefault="00033E94"/>
                    <w:p w14:paraId="504BBFD1" w14:textId="77777777" w:rsidR="00033E94" w:rsidRDefault="00033E94"/>
                    <w:p w14:paraId="6E62917F" w14:textId="4BBD3887" w:rsidR="00033E94" w:rsidRDefault="00033E94">
                      <w:r>
                        <w:t>500</w:t>
                      </w:r>
                    </w:p>
                    <w:p w14:paraId="77B7E8E6" w14:textId="7CAD26BE" w:rsidR="00033E94" w:rsidRPr="00033E94" w:rsidRDefault="00033E94">
                      <w:pPr>
                        <w:rPr>
                          <w:color w:val="FF0000"/>
                        </w:rPr>
                      </w:pPr>
                      <w:r w:rsidRPr="00033E94">
                        <w:rPr>
                          <w:color w:val="FF0000"/>
                        </w:rPr>
                        <w:t>339</w:t>
                      </w:r>
                    </w:p>
                    <w:p w14:paraId="1B94AB0F" w14:textId="439CB9EC" w:rsidR="00033E94" w:rsidRDefault="00033E94">
                      <w:r>
                        <w:t>300</w:t>
                      </w:r>
                    </w:p>
                    <w:p w14:paraId="18AA8FC9" w14:textId="050A894D" w:rsidR="00033E94" w:rsidRDefault="00033E94"/>
                    <w:p w14:paraId="0041F052" w14:textId="19B446A1" w:rsidR="00033E94" w:rsidRDefault="00033E94"/>
                    <w:p w14:paraId="34065D3D" w14:textId="77777777" w:rsidR="00033E94" w:rsidRDefault="00033E94"/>
                    <w:p w14:paraId="3CC1DFFD" w14:textId="5727E962" w:rsidR="00033E94" w:rsidRDefault="00033E94">
                      <w:r>
                        <w:t>100</w:t>
                      </w:r>
                    </w:p>
                  </w:txbxContent>
                </v:textbox>
              </v:shape>
            </w:pict>
          </mc:Fallback>
        </mc:AlternateContent>
      </w:r>
      <w:r w:rsidRPr="00033E94">
        <w:rPr>
          <w:rFonts w:ascii="Times" w:hAnsi="Times"/>
        </w:rPr>
        <w:drawing>
          <wp:inline distT="0" distB="0" distL="0" distR="0" wp14:anchorId="4A1B84F4" wp14:editId="742BC6D7">
            <wp:extent cx="4930982" cy="4403724"/>
            <wp:effectExtent l="0" t="2857" r="0" b="0"/>
            <wp:docPr id="30" name="Picture 29" descr="A screen shot of a computer&#10;&#10;Description automatically generated">
              <a:extLst xmlns:a="http://schemas.openxmlformats.org/drawingml/2006/main">
                <a:ext uri="{FF2B5EF4-FFF2-40B4-BE49-F238E27FC236}">
                  <a16:creationId xmlns:a16="http://schemas.microsoft.com/office/drawing/2014/main" id="{F866404C-7246-1242-8C3D-EC24750BBDF3}"/>
                </a:ext>
              </a:extLst>
            </wp:docPr>
            <wp:cNvGraphicFramePr/>
            <a:graphic xmlns:a="http://schemas.openxmlformats.org/drawingml/2006/main">
              <a:graphicData uri="http://schemas.openxmlformats.org/drawingml/2006/picture">
                <pic:pic xmlns:pic="http://schemas.openxmlformats.org/drawingml/2006/picture">
                  <pic:nvPicPr>
                    <pic:cNvPr id="30" name="Picture 29" descr="A screen shot of a computer&#10;&#10;Description automatically generated">
                      <a:extLst>
                        <a:ext uri="{FF2B5EF4-FFF2-40B4-BE49-F238E27FC236}">
                          <a16:creationId xmlns:a16="http://schemas.microsoft.com/office/drawing/2014/main" id="{F866404C-7246-1242-8C3D-EC24750BBDF3}"/>
                        </a:ext>
                      </a:extLst>
                    </pic:cNvPr>
                    <pic:cNvPicPr/>
                  </pic:nvPicPr>
                  <pic:blipFill rotWithShape="1">
                    <a:blip r:embed="rId10">
                      <a:extLst>
                        <a:ext uri="{28A0092B-C50C-407E-A947-70E740481C1C}">
                          <a14:useLocalDpi xmlns:a14="http://schemas.microsoft.com/office/drawing/2010/main" val="0"/>
                        </a:ext>
                      </a:extLst>
                    </a:blip>
                    <a:srcRect l="10513" t="651" r="32458" b="111"/>
                    <a:stretch/>
                  </pic:blipFill>
                  <pic:spPr bwMode="auto">
                    <a:xfrm rot="5400000">
                      <a:off x="0" y="0"/>
                      <a:ext cx="4930982" cy="4403724"/>
                    </a:xfrm>
                    <a:prstGeom prst="rect">
                      <a:avLst/>
                    </a:prstGeom>
                    <a:ln>
                      <a:noFill/>
                    </a:ln>
                    <a:extLst>
                      <a:ext uri="{53640926-AAD7-44D8-BBD7-CCE9431645EC}">
                        <a14:shadowObscured xmlns:a14="http://schemas.microsoft.com/office/drawing/2010/main"/>
                      </a:ext>
                    </a:extLst>
                  </pic:spPr>
                </pic:pic>
              </a:graphicData>
            </a:graphic>
          </wp:inline>
        </w:drawing>
      </w:r>
    </w:p>
    <w:p w14:paraId="2A73ACBF" w14:textId="77777777" w:rsidR="00033E94" w:rsidRDefault="00033E94" w:rsidP="00F11915">
      <w:pPr>
        <w:rPr>
          <w:rFonts w:ascii="Times" w:hAnsi="Times"/>
        </w:rPr>
      </w:pPr>
      <w:r w:rsidRPr="00033E94">
        <w:rPr>
          <w:rFonts w:ascii="Times" w:hAnsi="Times"/>
          <w:b/>
          <w:bCs/>
        </w:rPr>
        <w:t>Figure 1:</w:t>
      </w:r>
      <w:r>
        <w:rPr>
          <w:rFonts w:ascii="Times" w:hAnsi="Times"/>
        </w:rPr>
        <w:t xml:space="preserve"> Image of Gel taken through UV light. This shows the bp and </w:t>
      </w:r>
    </w:p>
    <w:p w14:paraId="48303D48" w14:textId="190330CB" w:rsidR="00033E94" w:rsidRDefault="00033E94" w:rsidP="00F11915">
      <w:pPr>
        <w:rPr>
          <w:rFonts w:ascii="Times" w:hAnsi="Times"/>
        </w:rPr>
      </w:pPr>
      <w:r>
        <w:rPr>
          <w:rFonts w:ascii="Times" w:hAnsi="Times"/>
        </w:rPr>
        <w:t>the cm length can also be taken from this image.</w:t>
      </w:r>
    </w:p>
    <w:p w14:paraId="3BF46B62" w14:textId="2AC8594F" w:rsidR="00033E94" w:rsidRDefault="00033E94" w:rsidP="00F11915">
      <w:pPr>
        <w:rPr>
          <w:rFonts w:ascii="Times" w:hAnsi="Times"/>
        </w:rPr>
      </w:pPr>
    </w:p>
    <w:p w14:paraId="6316E2D8" w14:textId="00096CB0" w:rsidR="00033E94" w:rsidRDefault="00033E94" w:rsidP="00F11915">
      <w:pPr>
        <w:rPr>
          <w:rFonts w:ascii="Times" w:hAnsi="Times"/>
        </w:rPr>
      </w:pPr>
    </w:p>
    <w:p w14:paraId="049B44DA" w14:textId="53AD196A" w:rsidR="00033E94" w:rsidRDefault="00033E94" w:rsidP="00F11915">
      <w:pPr>
        <w:rPr>
          <w:rFonts w:ascii="Times" w:hAnsi="Times"/>
        </w:rPr>
      </w:pPr>
    </w:p>
    <w:p w14:paraId="32B4E42C" w14:textId="60A24C7E" w:rsidR="00033E94" w:rsidRDefault="00033E94" w:rsidP="00F11915">
      <w:pPr>
        <w:rPr>
          <w:rFonts w:ascii="Times" w:hAnsi="Times"/>
        </w:rPr>
      </w:pPr>
    </w:p>
    <w:p w14:paraId="4D5D55D0" w14:textId="10B1F6D0" w:rsidR="00033E94" w:rsidRDefault="00033E94" w:rsidP="00F11915">
      <w:pPr>
        <w:rPr>
          <w:rFonts w:ascii="Times" w:hAnsi="Times"/>
        </w:rPr>
      </w:pPr>
    </w:p>
    <w:p w14:paraId="165652C5" w14:textId="08B214CE" w:rsidR="00033E94" w:rsidRDefault="00033E94" w:rsidP="00F11915">
      <w:pPr>
        <w:rPr>
          <w:rFonts w:ascii="Times" w:hAnsi="Times"/>
        </w:rPr>
      </w:pPr>
    </w:p>
    <w:p w14:paraId="32D4D005" w14:textId="293D1799" w:rsidR="00033E94" w:rsidRDefault="00033E94" w:rsidP="00F11915">
      <w:pPr>
        <w:rPr>
          <w:rFonts w:ascii="Times" w:hAnsi="Times"/>
        </w:rPr>
      </w:pPr>
    </w:p>
    <w:p w14:paraId="27BF22DF" w14:textId="77777777" w:rsidR="00033E94" w:rsidRDefault="00033E94" w:rsidP="00F11915">
      <w:pPr>
        <w:rPr>
          <w:rFonts w:ascii="Times" w:hAnsi="Times"/>
        </w:rPr>
      </w:pPr>
    </w:p>
    <w:p w14:paraId="237F35DC" w14:textId="6241FF47" w:rsidR="00F11915" w:rsidRDefault="00F11915" w:rsidP="00F11915">
      <w:pPr>
        <w:rPr>
          <w:rFonts w:ascii="Times" w:hAnsi="Times"/>
        </w:rPr>
      </w:pPr>
    </w:p>
    <w:tbl>
      <w:tblPr>
        <w:tblStyle w:val="TableGrid"/>
        <w:tblW w:w="9625" w:type="dxa"/>
        <w:tblLook w:val="04A0" w:firstRow="1" w:lastRow="0" w:firstColumn="1" w:lastColumn="0" w:noHBand="0" w:noVBand="1"/>
      </w:tblPr>
      <w:tblGrid>
        <w:gridCol w:w="1296"/>
        <w:gridCol w:w="1230"/>
        <w:gridCol w:w="896"/>
        <w:gridCol w:w="1390"/>
        <w:gridCol w:w="3869"/>
        <w:gridCol w:w="1163"/>
      </w:tblGrid>
      <w:tr w:rsidR="00F11915" w14:paraId="0E2BD009" w14:textId="77777777" w:rsidTr="00F11915">
        <w:tc>
          <w:tcPr>
            <w:tcW w:w="1189" w:type="dxa"/>
          </w:tcPr>
          <w:p w14:paraId="5DDEB5A0" w14:textId="7596E376" w:rsidR="00F11915" w:rsidRPr="00F11915" w:rsidRDefault="00F11915" w:rsidP="00F11915">
            <w:pPr>
              <w:rPr>
                <w:rFonts w:ascii="Times" w:hAnsi="Times"/>
                <w:b/>
                <w:bCs/>
              </w:rPr>
            </w:pPr>
            <w:r w:rsidRPr="00F11915">
              <w:rPr>
                <w:rFonts w:ascii="Times" w:hAnsi="Times"/>
                <w:b/>
                <w:bCs/>
              </w:rPr>
              <w:lastRenderedPageBreak/>
              <w:t>Phenotype (trait)</w:t>
            </w:r>
          </w:p>
        </w:tc>
        <w:tc>
          <w:tcPr>
            <w:tcW w:w="1190" w:type="dxa"/>
          </w:tcPr>
          <w:p w14:paraId="43EA9A49" w14:textId="582C2BC9" w:rsidR="00F11915" w:rsidRPr="00F11915" w:rsidRDefault="00F11915" w:rsidP="00F11915">
            <w:pPr>
              <w:rPr>
                <w:rFonts w:ascii="Times" w:hAnsi="Times"/>
                <w:b/>
                <w:bCs/>
              </w:rPr>
            </w:pPr>
            <w:r w:rsidRPr="00F11915">
              <w:rPr>
                <w:rFonts w:ascii="Times" w:hAnsi="Times"/>
                <w:b/>
                <w:bCs/>
              </w:rPr>
              <w:t>SNP ID</w:t>
            </w:r>
          </w:p>
        </w:tc>
        <w:tc>
          <w:tcPr>
            <w:tcW w:w="869" w:type="dxa"/>
          </w:tcPr>
          <w:p w14:paraId="1A2DB039" w14:textId="2B1BB145" w:rsidR="00F11915" w:rsidRPr="00F11915" w:rsidRDefault="00F11915" w:rsidP="00F11915">
            <w:pPr>
              <w:rPr>
                <w:rFonts w:ascii="Times" w:hAnsi="Times"/>
                <w:b/>
                <w:bCs/>
              </w:rPr>
            </w:pPr>
            <w:r w:rsidRPr="00F11915">
              <w:rPr>
                <w:rFonts w:ascii="Times" w:hAnsi="Times"/>
                <w:b/>
                <w:bCs/>
              </w:rPr>
              <w:t>Alleles</w:t>
            </w:r>
          </w:p>
        </w:tc>
        <w:tc>
          <w:tcPr>
            <w:tcW w:w="1305" w:type="dxa"/>
          </w:tcPr>
          <w:p w14:paraId="65CE3C0B" w14:textId="66A9087E" w:rsidR="00F11915" w:rsidRPr="00F11915" w:rsidRDefault="00F11915" w:rsidP="00F11915">
            <w:pPr>
              <w:rPr>
                <w:rFonts w:ascii="Times" w:hAnsi="Times"/>
                <w:b/>
                <w:bCs/>
              </w:rPr>
            </w:pPr>
            <w:r w:rsidRPr="00F11915">
              <w:rPr>
                <w:rFonts w:ascii="Times" w:hAnsi="Times"/>
                <w:b/>
                <w:bCs/>
              </w:rPr>
              <w:t>Association</w:t>
            </w:r>
          </w:p>
        </w:tc>
        <w:tc>
          <w:tcPr>
            <w:tcW w:w="3723" w:type="dxa"/>
          </w:tcPr>
          <w:p w14:paraId="33E25AD2" w14:textId="440DB88D" w:rsidR="00F11915" w:rsidRPr="00F11915" w:rsidRDefault="00F11915" w:rsidP="00F11915">
            <w:pPr>
              <w:rPr>
                <w:rFonts w:ascii="Times" w:hAnsi="Times"/>
                <w:b/>
                <w:bCs/>
              </w:rPr>
            </w:pPr>
            <w:r w:rsidRPr="00F11915">
              <w:rPr>
                <w:rFonts w:ascii="Times" w:hAnsi="Times"/>
                <w:b/>
                <w:bCs/>
              </w:rPr>
              <w:t>Primers (5’ to 3’)</w:t>
            </w:r>
          </w:p>
        </w:tc>
        <w:tc>
          <w:tcPr>
            <w:tcW w:w="1349" w:type="dxa"/>
          </w:tcPr>
          <w:p w14:paraId="0DC3088D" w14:textId="35E4B95A" w:rsidR="00F11915" w:rsidRPr="00F11915" w:rsidRDefault="00F11915" w:rsidP="00F11915">
            <w:pPr>
              <w:rPr>
                <w:rFonts w:ascii="Times" w:hAnsi="Times"/>
                <w:b/>
                <w:bCs/>
              </w:rPr>
            </w:pPr>
            <w:r w:rsidRPr="00F11915">
              <w:rPr>
                <w:rFonts w:ascii="Times" w:hAnsi="Times"/>
                <w:b/>
                <w:bCs/>
              </w:rPr>
              <w:t>Expected size amplicon</w:t>
            </w:r>
          </w:p>
        </w:tc>
      </w:tr>
      <w:tr w:rsidR="00F11915" w14:paraId="2D0E2B40" w14:textId="77777777" w:rsidTr="00F11915">
        <w:tc>
          <w:tcPr>
            <w:tcW w:w="1189" w:type="dxa"/>
          </w:tcPr>
          <w:p w14:paraId="41D88F55" w14:textId="22FF8814" w:rsidR="00F11915" w:rsidRDefault="00F11915" w:rsidP="00F11915">
            <w:pPr>
              <w:rPr>
                <w:rFonts w:ascii="Times" w:hAnsi="Times"/>
              </w:rPr>
            </w:pPr>
            <w:r>
              <w:rPr>
                <w:rFonts w:ascii="Times" w:hAnsi="Times"/>
              </w:rPr>
              <w:t xml:space="preserve">Cilantro aversion </w:t>
            </w:r>
            <w:r w:rsidRPr="00F11915">
              <w:rPr>
                <w:rFonts w:ascii="Times" w:hAnsi="Times"/>
                <w:b/>
                <w:bCs/>
                <w:i/>
                <w:iCs/>
              </w:rPr>
              <w:t>SNPC</w:t>
            </w:r>
          </w:p>
        </w:tc>
        <w:tc>
          <w:tcPr>
            <w:tcW w:w="1190" w:type="dxa"/>
          </w:tcPr>
          <w:p w14:paraId="2BFF9436" w14:textId="1AF7F718" w:rsidR="00F11915" w:rsidRDefault="00F11915" w:rsidP="00F11915">
            <w:pPr>
              <w:rPr>
                <w:rFonts w:ascii="Times" w:hAnsi="Times"/>
              </w:rPr>
            </w:pPr>
            <w:r>
              <w:rPr>
                <w:rFonts w:ascii="Times" w:hAnsi="Times"/>
              </w:rPr>
              <w:t>rs2741762</w:t>
            </w:r>
          </w:p>
        </w:tc>
        <w:tc>
          <w:tcPr>
            <w:tcW w:w="869" w:type="dxa"/>
          </w:tcPr>
          <w:p w14:paraId="06E5976A" w14:textId="290C36EC" w:rsidR="00F11915" w:rsidRDefault="00F11915" w:rsidP="00F11915">
            <w:pPr>
              <w:rPr>
                <w:rFonts w:ascii="Times" w:hAnsi="Times"/>
              </w:rPr>
            </w:pPr>
            <w:r>
              <w:rPr>
                <w:rFonts w:ascii="Times" w:hAnsi="Times"/>
              </w:rPr>
              <w:t>G/A</w:t>
            </w:r>
          </w:p>
        </w:tc>
        <w:tc>
          <w:tcPr>
            <w:tcW w:w="1305" w:type="dxa"/>
          </w:tcPr>
          <w:p w14:paraId="30EE6F09" w14:textId="378EC8CD" w:rsidR="00F11915" w:rsidRDefault="00F11915" w:rsidP="00F11915">
            <w:pPr>
              <w:rPr>
                <w:rFonts w:ascii="Times" w:hAnsi="Times"/>
              </w:rPr>
            </w:pPr>
            <w:r>
              <w:rPr>
                <w:rFonts w:ascii="Times" w:hAnsi="Times"/>
              </w:rPr>
              <w:t>AA less likely to like cilantro</w:t>
            </w:r>
          </w:p>
        </w:tc>
        <w:tc>
          <w:tcPr>
            <w:tcW w:w="3723" w:type="dxa"/>
          </w:tcPr>
          <w:p w14:paraId="54B9424D" w14:textId="77777777" w:rsidR="00F11915" w:rsidRDefault="00F11915" w:rsidP="00F11915">
            <w:pPr>
              <w:jc w:val="center"/>
              <w:rPr>
                <w:rFonts w:ascii="Times" w:hAnsi="Times"/>
              </w:rPr>
            </w:pPr>
            <w:r>
              <w:rPr>
                <w:rFonts w:ascii="Times" w:hAnsi="Times"/>
              </w:rPr>
              <w:t>Forward:</w:t>
            </w:r>
          </w:p>
          <w:p w14:paraId="10F83A08" w14:textId="77777777" w:rsidR="00F11915" w:rsidRDefault="00F11915" w:rsidP="00F11915">
            <w:pPr>
              <w:rPr>
                <w:rFonts w:ascii="Times" w:hAnsi="Times"/>
              </w:rPr>
            </w:pPr>
            <w:r>
              <w:rPr>
                <w:rFonts w:ascii="Times" w:hAnsi="Times"/>
              </w:rPr>
              <w:t>CTGGGCAGATCTGACTCTACA</w:t>
            </w:r>
          </w:p>
          <w:p w14:paraId="58C4B087" w14:textId="77777777" w:rsidR="00F11915" w:rsidRDefault="00F11915" w:rsidP="00F11915">
            <w:pPr>
              <w:jc w:val="center"/>
              <w:rPr>
                <w:rFonts w:ascii="Times" w:hAnsi="Times"/>
              </w:rPr>
            </w:pPr>
            <w:r>
              <w:rPr>
                <w:rFonts w:ascii="Times" w:hAnsi="Times"/>
              </w:rPr>
              <w:t>Reverse:</w:t>
            </w:r>
          </w:p>
          <w:p w14:paraId="46268895" w14:textId="7A2E76F1" w:rsidR="00F11915" w:rsidRDefault="00F11915" w:rsidP="00F11915">
            <w:pPr>
              <w:rPr>
                <w:rFonts w:ascii="Times" w:hAnsi="Times"/>
              </w:rPr>
            </w:pPr>
            <w:r>
              <w:rPr>
                <w:rFonts w:ascii="Times" w:hAnsi="Times"/>
              </w:rPr>
              <w:t>ATTCTGGAGCTTTGTTCTCATCA</w:t>
            </w:r>
          </w:p>
        </w:tc>
        <w:tc>
          <w:tcPr>
            <w:tcW w:w="1349" w:type="dxa"/>
          </w:tcPr>
          <w:p w14:paraId="4F528D93" w14:textId="3BD3A481" w:rsidR="00F11915" w:rsidRDefault="00F11915" w:rsidP="00F11915">
            <w:pPr>
              <w:rPr>
                <w:rFonts w:ascii="Times" w:hAnsi="Times"/>
              </w:rPr>
            </w:pPr>
            <w:r>
              <w:rPr>
                <w:rFonts w:ascii="Times" w:hAnsi="Times"/>
              </w:rPr>
              <w:t>339 bp</w:t>
            </w:r>
          </w:p>
        </w:tc>
      </w:tr>
    </w:tbl>
    <w:p w14:paraId="18EB3624" w14:textId="77777777" w:rsidR="00F11915" w:rsidRDefault="00F11915" w:rsidP="00F11915">
      <w:pPr>
        <w:rPr>
          <w:rFonts w:ascii="Times" w:hAnsi="Times"/>
        </w:rPr>
      </w:pPr>
    </w:p>
    <w:p w14:paraId="26A56D7E" w14:textId="5E498F34" w:rsidR="00F11915" w:rsidRDefault="00F11915" w:rsidP="00F11915">
      <w:pPr>
        <w:rPr>
          <w:rFonts w:ascii="Times" w:hAnsi="Times"/>
        </w:rPr>
      </w:pPr>
      <w:r w:rsidRPr="00F11915">
        <w:rPr>
          <w:rFonts w:ascii="Times" w:hAnsi="Times"/>
          <w:b/>
          <w:bCs/>
        </w:rPr>
        <w:t>Table 1:</w:t>
      </w:r>
      <w:r>
        <w:rPr>
          <w:rFonts w:ascii="Times" w:hAnsi="Times"/>
          <w:b/>
          <w:bCs/>
        </w:rPr>
        <w:t xml:space="preserve"> </w:t>
      </w:r>
      <w:r>
        <w:rPr>
          <w:rFonts w:ascii="Times" w:hAnsi="Times"/>
        </w:rPr>
        <w:t>The table shows the information pertaining to the cilantro aversion SNP.</w:t>
      </w:r>
    </w:p>
    <w:p w14:paraId="4707B09B" w14:textId="0D0F07AC" w:rsidR="00033E94" w:rsidRDefault="00033E94" w:rsidP="00F11915">
      <w:pPr>
        <w:rPr>
          <w:rFonts w:ascii="Times" w:hAnsi="Times"/>
        </w:rPr>
      </w:pPr>
    </w:p>
    <w:tbl>
      <w:tblPr>
        <w:tblStyle w:val="TableGrid"/>
        <w:tblW w:w="0" w:type="auto"/>
        <w:tblLook w:val="04A0" w:firstRow="1" w:lastRow="0" w:firstColumn="1" w:lastColumn="0" w:noHBand="0" w:noVBand="1"/>
      </w:tblPr>
      <w:tblGrid>
        <w:gridCol w:w="3116"/>
        <w:gridCol w:w="3117"/>
        <w:gridCol w:w="3117"/>
      </w:tblGrid>
      <w:tr w:rsidR="00033E94" w14:paraId="5440A0D2" w14:textId="77777777" w:rsidTr="00033E94">
        <w:tc>
          <w:tcPr>
            <w:tcW w:w="3116" w:type="dxa"/>
          </w:tcPr>
          <w:p w14:paraId="3DE8FCCA" w14:textId="5BD6E242" w:rsidR="00033E94" w:rsidRDefault="00033E94" w:rsidP="00F11915">
            <w:pPr>
              <w:rPr>
                <w:rFonts w:ascii="Times" w:hAnsi="Times"/>
              </w:rPr>
            </w:pPr>
            <w:r>
              <w:rPr>
                <w:rFonts w:ascii="Times" w:hAnsi="Times"/>
              </w:rPr>
              <w:t>Sample ID</w:t>
            </w:r>
          </w:p>
        </w:tc>
        <w:tc>
          <w:tcPr>
            <w:tcW w:w="3117" w:type="dxa"/>
          </w:tcPr>
          <w:p w14:paraId="2E369738" w14:textId="3DB83E0E" w:rsidR="00033E94" w:rsidRDefault="00033E94" w:rsidP="00F11915">
            <w:pPr>
              <w:rPr>
                <w:rFonts w:ascii="Times" w:hAnsi="Times"/>
              </w:rPr>
            </w:pPr>
            <w:r>
              <w:rPr>
                <w:rFonts w:ascii="Times" w:hAnsi="Times"/>
              </w:rPr>
              <w:t>Nucleic Acid Conc.</w:t>
            </w:r>
          </w:p>
        </w:tc>
        <w:tc>
          <w:tcPr>
            <w:tcW w:w="3117" w:type="dxa"/>
          </w:tcPr>
          <w:p w14:paraId="7F53FDE8" w14:textId="76340B1F" w:rsidR="00033E94" w:rsidRDefault="00033E94" w:rsidP="00F11915">
            <w:pPr>
              <w:rPr>
                <w:rFonts w:ascii="Times" w:hAnsi="Times"/>
              </w:rPr>
            </w:pPr>
            <w:r>
              <w:rPr>
                <w:rFonts w:ascii="Times" w:hAnsi="Times"/>
              </w:rPr>
              <w:t>260/280</w:t>
            </w:r>
          </w:p>
        </w:tc>
      </w:tr>
      <w:tr w:rsidR="00033E94" w14:paraId="22D947FB" w14:textId="77777777" w:rsidTr="00033E94">
        <w:tc>
          <w:tcPr>
            <w:tcW w:w="3116" w:type="dxa"/>
          </w:tcPr>
          <w:p w14:paraId="4E6675B9" w14:textId="5DB2D56B" w:rsidR="00033E94" w:rsidRDefault="00033E94" w:rsidP="00F11915">
            <w:pPr>
              <w:rPr>
                <w:rFonts w:ascii="Times" w:hAnsi="Times"/>
              </w:rPr>
            </w:pPr>
            <w:r>
              <w:rPr>
                <w:rFonts w:ascii="Times" w:hAnsi="Times"/>
              </w:rPr>
              <w:t>8</w:t>
            </w:r>
          </w:p>
        </w:tc>
        <w:tc>
          <w:tcPr>
            <w:tcW w:w="3117" w:type="dxa"/>
          </w:tcPr>
          <w:p w14:paraId="4BBF2774" w14:textId="3286125D" w:rsidR="00033E94" w:rsidRDefault="00033E94" w:rsidP="00F11915">
            <w:pPr>
              <w:rPr>
                <w:rFonts w:ascii="Times" w:hAnsi="Times"/>
              </w:rPr>
            </w:pPr>
            <w:r>
              <w:rPr>
                <w:rFonts w:ascii="Times" w:hAnsi="Times"/>
              </w:rPr>
              <w:t>31.3 ng/ul</w:t>
            </w:r>
          </w:p>
        </w:tc>
        <w:tc>
          <w:tcPr>
            <w:tcW w:w="3117" w:type="dxa"/>
          </w:tcPr>
          <w:p w14:paraId="7F596088" w14:textId="459B9EEB" w:rsidR="00033E94" w:rsidRDefault="00033E94" w:rsidP="00F11915">
            <w:pPr>
              <w:rPr>
                <w:rFonts w:ascii="Times" w:hAnsi="Times"/>
              </w:rPr>
            </w:pPr>
            <w:r>
              <w:rPr>
                <w:rFonts w:ascii="Times" w:hAnsi="Times"/>
              </w:rPr>
              <w:t>2</w:t>
            </w:r>
          </w:p>
        </w:tc>
      </w:tr>
    </w:tbl>
    <w:p w14:paraId="14A61167" w14:textId="55E3F39D" w:rsidR="00033E94" w:rsidRPr="00F11915" w:rsidRDefault="00033E94" w:rsidP="00F11915">
      <w:pPr>
        <w:rPr>
          <w:rFonts w:ascii="Times" w:hAnsi="Times"/>
        </w:rPr>
      </w:pPr>
      <w:r w:rsidRPr="00033E94">
        <w:rPr>
          <w:rFonts w:ascii="Times" w:hAnsi="Times"/>
          <w:b/>
          <w:bCs/>
        </w:rPr>
        <w:t xml:space="preserve">Table 2: </w:t>
      </w:r>
      <w:r>
        <w:rPr>
          <w:rFonts w:ascii="Times" w:hAnsi="Times"/>
        </w:rPr>
        <w:t xml:space="preserve">The table </w:t>
      </w:r>
      <w:proofErr w:type="spellStart"/>
      <w:r>
        <w:rPr>
          <w:rFonts w:ascii="Times" w:hAnsi="Times"/>
        </w:rPr>
        <w:t>lshows</w:t>
      </w:r>
      <w:proofErr w:type="spellEnd"/>
      <w:r>
        <w:rPr>
          <w:rFonts w:ascii="Times" w:hAnsi="Times"/>
        </w:rPr>
        <w:t xml:space="preserve"> the information pertaining to the SNP nucleic acid concentration and the 260/280</w:t>
      </w:r>
    </w:p>
    <w:p w14:paraId="7AF66BF2" w14:textId="73EB47C5" w:rsidR="00F11915" w:rsidRDefault="00F11915" w:rsidP="00F11915">
      <w:pPr>
        <w:rPr>
          <w:rFonts w:ascii="Times" w:hAnsi="Times"/>
        </w:rPr>
      </w:pPr>
    </w:p>
    <w:p w14:paraId="242D369F" w14:textId="511537E7" w:rsidR="00033E94" w:rsidRPr="00033E94" w:rsidRDefault="00033E94" w:rsidP="00F11915">
      <w:pPr>
        <w:rPr>
          <w:rFonts w:ascii="Times" w:hAnsi="Times"/>
        </w:rPr>
      </w:pPr>
      <w:r w:rsidRPr="00033E94">
        <w:rPr>
          <w:rFonts w:ascii="Times" w:hAnsi="Times" w:cs="Arial"/>
        </w:rPr>
        <w:t xml:space="preserve">&gt;Biol250Spring21_PREMIX </w:t>
      </w:r>
      <w:proofErr w:type="spellStart"/>
      <w:r w:rsidRPr="00033E94">
        <w:rPr>
          <w:rFonts w:ascii="Times" w:hAnsi="Times" w:cs="Arial"/>
        </w:rPr>
        <w:t>Sample_Name</w:t>
      </w:r>
      <w:proofErr w:type="spellEnd"/>
      <w:r w:rsidRPr="00033E94">
        <w:rPr>
          <w:rFonts w:ascii="Times" w:hAnsi="Times" w:cs="Arial"/>
        </w:rPr>
        <w:t xml:space="preserve">=Biol250Spring21_PREMIX </w:t>
      </w:r>
      <w:proofErr w:type="spellStart"/>
      <w:r w:rsidRPr="00033E94">
        <w:rPr>
          <w:rFonts w:ascii="Times" w:hAnsi="Times" w:cs="Arial"/>
        </w:rPr>
        <w:t>Chromat_id</w:t>
      </w:r>
      <w:proofErr w:type="spellEnd"/>
      <w:r w:rsidRPr="00033E94">
        <w:rPr>
          <w:rFonts w:ascii="Times" w:hAnsi="Times" w:cs="Arial"/>
        </w:rPr>
        <w:t xml:space="preserve">=11308018 </w:t>
      </w:r>
      <w:proofErr w:type="spellStart"/>
      <w:r w:rsidRPr="00033E94">
        <w:rPr>
          <w:rFonts w:ascii="Times" w:hAnsi="Times" w:cs="Arial"/>
        </w:rPr>
        <w:t>Read_id</w:t>
      </w:r>
      <w:proofErr w:type="spellEnd"/>
      <w:r w:rsidRPr="00033E94">
        <w:rPr>
          <w:rFonts w:ascii="Times" w:hAnsi="Times" w:cs="Arial"/>
        </w:rPr>
        <w:t>=11184561 Version=1 Length=300</w:t>
      </w:r>
    </w:p>
    <w:p w14:paraId="7308A6BA" w14:textId="0DBD8D07" w:rsidR="00F11915" w:rsidRDefault="00F11915" w:rsidP="00F11915">
      <w:pPr>
        <w:rPr>
          <w:rFonts w:ascii="Courier New" w:hAnsi="Courier New" w:cs="Courier New"/>
        </w:rPr>
      </w:pPr>
      <w:r w:rsidRPr="00F11915">
        <w:rPr>
          <w:rFonts w:ascii="Courier New" w:hAnsi="Courier New" w:cs="Courier New"/>
        </w:rPr>
        <w:t>GTNAATACAAANGNACAGGAACAAAGAATNNNGTTCTTCANGGCTCTNNGTGTCNGATCCAAGAGGCGAGGCCAGTTTCATTTGAGCATTAAGTGTCAAGTTCTGCACGCTATCATCA</w:t>
      </w:r>
      <w:r w:rsidRPr="00033E94">
        <w:rPr>
          <w:rFonts w:ascii="Courier New" w:hAnsi="Courier New" w:cs="Courier New"/>
          <w:highlight w:val="magenta"/>
        </w:rPr>
        <w:t>TCAG</w:t>
      </w:r>
      <w:r w:rsidRPr="00F11915">
        <w:rPr>
          <w:rFonts w:ascii="Courier New" w:hAnsi="Courier New" w:cs="Courier New"/>
        </w:rPr>
        <w:t>GGGCCGAGGCTTCTCTTTGTTTTTAATTAATTGTTTTTAACTGTGAGTTTATATACACTTGAAGCAGTATACATTTAGAAATGGTCTACTTGTCGTTTCTTTGATTACTACCCATGAGACAGTATTAGTAATTCTGGCCTATGAAATTGGCAAAGAAAACTACCAGTGGTGGGGAGGG</w:t>
      </w:r>
    </w:p>
    <w:p w14:paraId="3BD81049" w14:textId="6AF58E55" w:rsidR="00F11915" w:rsidRDefault="00F11915" w:rsidP="00F11915">
      <w:pPr>
        <w:rPr>
          <w:rFonts w:ascii="Courier New" w:hAnsi="Courier New" w:cs="Courier New"/>
        </w:rPr>
      </w:pPr>
    </w:p>
    <w:p w14:paraId="696231E3" w14:textId="2FA586D9" w:rsidR="00F11915" w:rsidRPr="00F11915" w:rsidRDefault="00F11915" w:rsidP="00F11915">
      <w:pPr>
        <w:rPr>
          <w:rFonts w:ascii="Times" w:hAnsi="Times" w:cs="Courier New"/>
        </w:rPr>
      </w:pPr>
      <w:r w:rsidRPr="00F11915">
        <w:rPr>
          <w:rFonts w:ascii="Times" w:hAnsi="Times" w:cs="Courier New"/>
          <w:b/>
          <w:bCs/>
        </w:rPr>
        <w:t xml:space="preserve">Figure </w:t>
      </w:r>
      <w:r w:rsidR="00033E94">
        <w:rPr>
          <w:rFonts w:ascii="Times" w:hAnsi="Times" w:cs="Courier New"/>
          <w:b/>
          <w:bCs/>
        </w:rPr>
        <w:t>2</w:t>
      </w:r>
      <w:r w:rsidRPr="00F11915">
        <w:rPr>
          <w:rFonts w:ascii="Times" w:hAnsi="Times" w:cs="Courier New"/>
          <w:b/>
          <w:bCs/>
        </w:rPr>
        <w:t>:</w:t>
      </w:r>
      <w:r>
        <w:rPr>
          <w:rFonts w:ascii="Times" w:hAnsi="Times" w:cs="Courier New"/>
          <w:b/>
          <w:bCs/>
        </w:rPr>
        <w:t xml:space="preserve"> </w:t>
      </w:r>
      <w:r>
        <w:rPr>
          <w:rFonts w:ascii="Times" w:hAnsi="Times" w:cs="Courier New"/>
        </w:rPr>
        <w:t>This figure shows a fragment of the sequence that contains the expressed allele.</w:t>
      </w:r>
    </w:p>
    <w:p w14:paraId="2DF1241C" w14:textId="77777777" w:rsidR="00F11915" w:rsidRDefault="00F11915" w:rsidP="00F11915"/>
    <w:p w14:paraId="044F9D39" w14:textId="77777777" w:rsidR="00033E94" w:rsidRDefault="00033E94" w:rsidP="00F11915">
      <w:pPr>
        <w:shd w:val="clear" w:color="auto" w:fill="FFFFFF"/>
        <w:rPr>
          <w:rFonts w:ascii="Courier New" w:hAnsi="Courier New" w:cs="Courier New"/>
          <w:b/>
          <w:u w:val="single"/>
        </w:rPr>
      </w:pPr>
    </w:p>
    <w:p w14:paraId="66679C5D" w14:textId="77777777" w:rsidR="00033E94" w:rsidRDefault="00033E94" w:rsidP="00F11915">
      <w:pPr>
        <w:shd w:val="clear" w:color="auto" w:fill="FFFFFF"/>
        <w:rPr>
          <w:rFonts w:ascii="Courier New" w:hAnsi="Courier New" w:cs="Courier New"/>
          <w:b/>
          <w:u w:val="single"/>
        </w:rPr>
      </w:pPr>
    </w:p>
    <w:p w14:paraId="3A54A91B" w14:textId="77777777" w:rsidR="00033E94" w:rsidRDefault="00033E94" w:rsidP="00F11915">
      <w:pPr>
        <w:shd w:val="clear" w:color="auto" w:fill="FFFFFF"/>
        <w:rPr>
          <w:rFonts w:ascii="Courier New" w:hAnsi="Courier New" w:cs="Courier New"/>
          <w:b/>
          <w:u w:val="single"/>
        </w:rPr>
      </w:pPr>
    </w:p>
    <w:p w14:paraId="52B8FFB0" w14:textId="77777777" w:rsidR="00033E94" w:rsidRDefault="00033E94" w:rsidP="00F11915">
      <w:pPr>
        <w:shd w:val="clear" w:color="auto" w:fill="FFFFFF"/>
        <w:rPr>
          <w:rFonts w:ascii="Courier New" w:hAnsi="Courier New" w:cs="Courier New"/>
          <w:b/>
          <w:u w:val="single"/>
        </w:rPr>
      </w:pPr>
    </w:p>
    <w:p w14:paraId="15187C4F" w14:textId="77777777" w:rsidR="00033E94" w:rsidRDefault="00033E94" w:rsidP="00F11915">
      <w:pPr>
        <w:shd w:val="clear" w:color="auto" w:fill="FFFFFF"/>
        <w:rPr>
          <w:rFonts w:ascii="Courier New" w:hAnsi="Courier New" w:cs="Courier New"/>
          <w:b/>
          <w:u w:val="single"/>
        </w:rPr>
      </w:pPr>
    </w:p>
    <w:p w14:paraId="430AA24F" w14:textId="77777777" w:rsidR="00033E94" w:rsidRDefault="00033E94" w:rsidP="00F11915">
      <w:pPr>
        <w:shd w:val="clear" w:color="auto" w:fill="FFFFFF"/>
        <w:rPr>
          <w:rFonts w:ascii="Courier New" w:hAnsi="Courier New" w:cs="Courier New"/>
          <w:b/>
          <w:u w:val="single"/>
        </w:rPr>
      </w:pPr>
    </w:p>
    <w:p w14:paraId="76553703" w14:textId="77777777" w:rsidR="00033E94" w:rsidRDefault="00033E94" w:rsidP="00F11915">
      <w:pPr>
        <w:shd w:val="clear" w:color="auto" w:fill="FFFFFF"/>
        <w:rPr>
          <w:rFonts w:ascii="Courier New" w:hAnsi="Courier New" w:cs="Courier New"/>
          <w:b/>
          <w:u w:val="single"/>
        </w:rPr>
      </w:pPr>
    </w:p>
    <w:p w14:paraId="474B5F1E" w14:textId="77777777" w:rsidR="00033E94" w:rsidRDefault="00033E94" w:rsidP="00F11915">
      <w:pPr>
        <w:shd w:val="clear" w:color="auto" w:fill="FFFFFF"/>
        <w:rPr>
          <w:rFonts w:ascii="Courier New" w:hAnsi="Courier New" w:cs="Courier New"/>
          <w:b/>
          <w:u w:val="single"/>
        </w:rPr>
      </w:pPr>
    </w:p>
    <w:p w14:paraId="03161C00" w14:textId="77777777" w:rsidR="00033E94" w:rsidRDefault="00033E94" w:rsidP="00F11915">
      <w:pPr>
        <w:shd w:val="clear" w:color="auto" w:fill="FFFFFF"/>
        <w:rPr>
          <w:rFonts w:ascii="Courier New" w:hAnsi="Courier New" w:cs="Courier New"/>
          <w:b/>
          <w:u w:val="single"/>
        </w:rPr>
      </w:pPr>
    </w:p>
    <w:p w14:paraId="756730B5" w14:textId="77777777" w:rsidR="00033E94" w:rsidRDefault="00033E94" w:rsidP="00F11915">
      <w:pPr>
        <w:shd w:val="clear" w:color="auto" w:fill="FFFFFF"/>
        <w:rPr>
          <w:rFonts w:ascii="Courier New" w:hAnsi="Courier New" w:cs="Courier New"/>
          <w:b/>
          <w:u w:val="single"/>
        </w:rPr>
      </w:pPr>
    </w:p>
    <w:p w14:paraId="1646F69D" w14:textId="77777777" w:rsidR="00033E94" w:rsidRDefault="00033E94" w:rsidP="00F11915">
      <w:pPr>
        <w:shd w:val="clear" w:color="auto" w:fill="FFFFFF"/>
        <w:rPr>
          <w:rFonts w:ascii="Courier New" w:hAnsi="Courier New" w:cs="Courier New"/>
          <w:b/>
          <w:u w:val="single"/>
        </w:rPr>
      </w:pPr>
    </w:p>
    <w:p w14:paraId="469BE456" w14:textId="77777777" w:rsidR="00033E94" w:rsidRDefault="00033E94" w:rsidP="00F11915">
      <w:pPr>
        <w:shd w:val="clear" w:color="auto" w:fill="FFFFFF"/>
        <w:rPr>
          <w:rFonts w:ascii="Courier New" w:hAnsi="Courier New" w:cs="Courier New"/>
          <w:b/>
          <w:u w:val="single"/>
        </w:rPr>
      </w:pPr>
    </w:p>
    <w:p w14:paraId="6734DB30" w14:textId="77777777" w:rsidR="00033E94" w:rsidRDefault="00033E94" w:rsidP="00F11915">
      <w:pPr>
        <w:shd w:val="clear" w:color="auto" w:fill="FFFFFF"/>
        <w:rPr>
          <w:rFonts w:ascii="Courier New" w:hAnsi="Courier New" w:cs="Courier New"/>
          <w:b/>
          <w:u w:val="single"/>
        </w:rPr>
      </w:pPr>
    </w:p>
    <w:p w14:paraId="63F3051E" w14:textId="77777777" w:rsidR="00033E94" w:rsidRDefault="00033E94" w:rsidP="00F11915">
      <w:pPr>
        <w:shd w:val="clear" w:color="auto" w:fill="FFFFFF"/>
        <w:rPr>
          <w:rFonts w:ascii="Courier New" w:hAnsi="Courier New" w:cs="Courier New"/>
          <w:b/>
          <w:u w:val="single"/>
        </w:rPr>
      </w:pPr>
    </w:p>
    <w:p w14:paraId="28194EE1" w14:textId="77777777" w:rsidR="00033E94" w:rsidRDefault="00033E94" w:rsidP="00F11915">
      <w:pPr>
        <w:shd w:val="clear" w:color="auto" w:fill="FFFFFF"/>
        <w:rPr>
          <w:rFonts w:ascii="Courier New" w:hAnsi="Courier New" w:cs="Courier New"/>
          <w:b/>
          <w:u w:val="single"/>
        </w:rPr>
      </w:pPr>
    </w:p>
    <w:p w14:paraId="3DCC0FAF" w14:textId="77777777" w:rsidR="00033E94" w:rsidRDefault="00033E94" w:rsidP="00F11915">
      <w:pPr>
        <w:shd w:val="clear" w:color="auto" w:fill="FFFFFF"/>
        <w:rPr>
          <w:rFonts w:ascii="Courier New" w:hAnsi="Courier New" w:cs="Courier New"/>
          <w:b/>
          <w:u w:val="single"/>
        </w:rPr>
      </w:pPr>
    </w:p>
    <w:p w14:paraId="2203E6D6" w14:textId="77777777" w:rsidR="00033E94" w:rsidRDefault="00033E94" w:rsidP="00F11915">
      <w:pPr>
        <w:shd w:val="clear" w:color="auto" w:fill="FFFFFF"/>
        <w:rPr>
          <w:rFonts w:ascii="Courier New" w:hAnsi="Courier New" w:cs="Courier New"/>
          <w:b/>
          <w:u w:val="single"/>
        </w:rPr>
      </w:pPr>
    </w:p>
    <w:p w14:paraId="545F645F" w14:textId="77777777" w:rsidR="00033E94" w:rsidRDefault="00033E94" w:rsidP="00F11915">
      <w:pPr>
        <w:shd w:val="clear" w:color="auto" w:fill="FFFFFF"/>
        <w:rPr>
          <w:rFonts w:ascii="Courier New" w:hAnsi="Courier New" w:cs="Courier New"/>
          <w:b/>
          <w:u w:val="single"/>
        </w:rPr>
      </w:pPr>
    </w:p>
    <w:p w14:paraId="4092D482" w14:textId="77777777" w:rsidR="00033E94" w:rsidRDefault="00033E94" w:rsidP="00F11915">
      <w:pPr>
        <w:shd w:val="clear" w:color="auto" w:fill="FFFFFF"/>
        <w:rPr>
          <w:rFonts w:ascii="Courier New" w:hAnsi="Courier New" w:cs="Courier New"/>
          <w:b/>
          <w:u w:val="single"/>
        </w:rPr>
      </w:pPr>
    </w:p>
    <w:p w14:paraId="04EB98E0" w14:textId="77777777" w:rsidR="00033E94" w:rsidRDefault="00033E94" w:rsidP="00F11915">
      <w:pPr>
        <w:shd w:val="clear" w:color="auto" w:fill="FFFFFF"/>
        <w:rPr>
          <w:rFonts w:ascii="Courier New" w:hAnsi="Courier New" w:cs="Courier New"/>
          <w:b/>
          <w:u w:val="single"/>
        </w:rPr>
      </w:pPr>
    </w:p>
    <w:p w14:paraId="0ACE2553" w14:textId="77777777" w:rsidR="00033E94" w:rsidRDefault="00033E94" w:rsidP="00F11915">
      <w:pPr>
        <w:shd w:val="clear" w:color="auto" w:fill="FFFFFF"/>
        <w:rPr>
          <w:rFonts w:ascii="Courier New" w:hAnsi="Courier New" w:cs="Courier New"/>
          <w:b/>
          <w:u w:val="single"/>
        </w:rPr>
      </w:pPr>
    </w:p>
    <w:p w14:paraId="74770F3F" w14:textId="77777777" w:rsidR="00033E94" w:rsidRDefault="00033E94" w:rsidP="00F11915">
      <w:pPr>
        <w:shd w:val="clear" w:color="auto" w:fill="FFFFFF"/>
        <w:rPr>
          <w:rFonts w:ascii="Courier New" w:hAnsi="Courier New" w:cs="Courier New"/>
          <w:b/>
          <w:u w:val="single"/>
        </w:rPr>
      </w:pPr>
    </w:p>
    <w:p w14:paraId="17030770" w14:textId="217A8618" w:rsidR="00F11915" w:rsidRPr="0078428A" w:rsidRDefault="00F11915" w:rsidP="00F11915">
      <w:pPr>
        <w:shd w:val="clear" w:color="auto" w:fill="FFFFFF"/>
        <w:rPr>
          <w:rFonts w:ascii="Courier New" w:eastAsia="Courier New" w:hAnsi="Courier New" w:cs="Courier New"/>
          <w:color w:val="333333"/>
          <w:u w:val="single"/>
        </w:rPr>
      </w:pPr>
      <w:r w:rsidRPr="0078428A">
        <w:rPr>
          <w:rFonts w:ascii="Courier New" w:hAnsi="Courier New" w:cs="Courier New"/>
          <w:b/>
          <w:u w:val="single"/>
        </w:rPr>
        <w:lastRenderedPageBreak/>
        <w:t xml:space="preserve">SNPC: </w:t>
      </w:r>
      <w:r w:rsidRPr="0078428A">
        <w:rPr>
          <w:rFonts w:ascii="Courier New" w:hAnsi="Courier New" w:cs="Courier New"/>
          <w:u w:val="single"/>
        </w:rPr>
        <w:t xml:space="preserve">Cilantro aversion, </w:t>
      </w:r>
      <w:r w:rsidRPr="0078428A">
        <w:rPr>
          <w:rFonts w:ascii="Courier New" w:eastAsia="Courier New" w:hAnsi="Courier New" w:cs="Courier New"/>
          <w:b/>
          <w:color w:val="00B050"/>
          <w:u w:val="single"/>
        </w:rPr>
        <w:t xml:space="preserve">Forward Primer used in sequencing </w:t>
      </w:r>
      <w:proofErr w:type="spellStart"/>
      <w:r w:rsidRPr="0078428A">
        <w:rPr>
          <w:rFonts w:ascii="Courier New" w:eastAsia="Courier New" w:hAnsi="Courier New" w:cs="Courier New"/>
          <w:b/>
          <w:color w:val="00B050"/>
          <w:u w:val="single"/>
        </w:rPr>
        <w:t>Rxn</w:t>
      </w:r>
      <w:proofErr w:type="spellEnd"/>
    </w:p>
    <w:p w14:paraId="6A410F2E" w14:textId="4E7C90E9" w:rsidR="00F11915" w:rsidRDefault="00F11915" w:rsidP="00F11915">
      <w:pPr>
        <w:rPr>
          <w:rFonts w:ascii="Courier New" w:eastAsia="Courier New" w:hAnsi="Courier New" w:cs="Courier New"/>
          <w:color w:val="333333"/>
        </w:rPr>
      </w:pPr>
      <w:r w:rsidRPr="00C94635">
        <w:rPr>
          <w:rFonts w:ascii="Courier New" w:eastAsia="Courier New" w:hAnsi="Courier New" w:cs="Courier New"/>
          <w:color w:val="333333"/>
        </w:rPr>
        <w:t>TCCCAAAGTGCTGGGATTACAGGCGTGAGCCACCGCGCCTGGCCGGTGTTTATATTTCTGTGTGACGTGCATTGTGCACAATATGAAACTGCTAGTCATTATAACATGGGGGCACACATAGTAACAGAGGGTAAAACCCAATAAAAATCATCTTGTCACTTTTCCTCTT</w:t>
      </w:r>
      <w:r w:rsidRPr="00033E94">
        <w:rPr>
          <w:rFonts w:ascii="Courier New" w:eastAsia="Courier New" w:hAnsi="Courier New" w:cs="Courier New"/>
          <w:b/>
          <w:color w:val="FF0000"/>
          <w:highlight w:val="green"/>
        </w:rPr>
        <w:t>CTGGGCAGATCTGACTCTACA</w:t>
      </w:r>
      <w:r w:rsidRPr="00C94635">
        <w:rPr>
          <w:rFonts w:ascii="Courier New" w:eastAsia="Courier New" w:hAnsi="Courier New" w:cs="Courier New"/>
          <w:color w:val="333333"/>
        </w:rPr>
        <w:t>TTCATGACAGAAAATCTCATGATCTTTCCCAACACATAACTCTCCTCACCATCTTACTTCATTCTCATGCCCTTAAGCAGTGTTAGTTCTTTTAAGCTTACTGGTATGCAGTATGCATGTATGAGAGTAGATCAAAAGTTCACATGCATATGCCTTTATAACCCCAATAATTATTTCCTTCACACTAGATTCTTCCCAAGAAAAACAACCTGAGCTTCCCTAAGATCTCTATTCCATATTCA</w:t>
      </w:r>
      <w:r w:rsidRPr="00C94635">
        <w:rPr>
          <w:rFonts w:ascii="Courier New" w:eastAsia="Courier New" w:hAnsi="Courier New" w:cs="Courier New"/>
          <w:b/>
          <w:color w:val="FF0000"/>
          <w:highlight w:val="yellow"/>
        </w:rPr>
        <w:t>G</w:t>
      </w:r>
      <w:r w:rsidRPr="00C94635">
        <w:rPr>
          <w:rFonts w:ascii="Courier New" w:eastAsia="Courier New" w:hAnsi="Courier New" w:cs="Courier New"/>
          <w:color w:val="333333"/>
        </w:rPr>
        <w:t>GTTCTTATGTTTTGTTGAAGTAATATCGTAAATTTCAGTCATAGCTTTGCTT</w:t>
      </w:r>
      <w:r w:rsidRPr="00033E94">
        <w:rPr>
          <w:rFonts w:ascii="Courier New" w:eastAsia="Courier New" w:hAnsi="Courier New" w:cs="Courier New"/>
          <w:b/>
          <w:color w:val="FF0000"/>
          <w:highlight w:val="cyan"/>
        </w:rPr>
        <w:t>TGATGAGAACAAAGCTCCAGAAT</w:t>
      </w:r>
      <w:r w:rsidRPr="00C94635">
        <w:rPr>
          <w:rFonts w:ascii="Courier New" w:eastAsia="Courier New" w:hAnsi="Courier New" w:cs="Courier New"/>
          <w:color w:val="333333"/>
        </w:rPr>
        <w:t>AAGTCTTCTTTAACCACAAGATTTCTCCTTCTTATAATCTGGTAGTACTCTATTTGTAGATGTGCCCTAATTTATTTAGCCAGTCTTTTACTACTACAAATCATGCTGTAAATAATGGACTTATCCATATATCTGTTTTTATATTTTTGCTAGTGTACCTGACAAATAGAAATCTAGAAATTGAGTTTCTTGGGCAAAAGTTAAATACATACATAATGTTGCTATATATATTGATTGTCTATCTAGCTCCCCTCTGAACTTATTGCACCATTTTATGCTCCCACCAGCAATTTATGAGGTGTTTGTTTCCCCACAACTCAACAATAACATTTCTCATGAAATATTTAGAATTTCGATTATTTAAT</w:t>
      </w:r>
    </w:p>
    <w:p w14:paraId="654ED288" w14:textId="51CE23D2" w:rsidR="00F11915" w:rsidRDefault="00F11915" w:rsidP="00F11915">
      <w:pPr>
        <w:rPr>
          <w:rFonts w:ascii="Courier New" w:eastAsia="Courier New" w:hAnsi="Courier New" w:cs="Courier New"/>
          <w:color w:val="333333"/>
        </w:rPr>
      </w:pPr>
    </w:p>
    <w:p w14:paraId="6C4116FD" w14:textId="5F9C3764" w:rsidR="00F11915" w:rsidRDefault="00F11915" w:rsidP="00F11915">
      <w:pPr>
        <w:rPr>
          <w:rFonts w:ascii="Times" w:eastAsia="Courier New" w:hAnsi="Times" w:cs="Courier New"/>
          <w:color w:val="333333"/>
        </w:rPr>
      </w:pPr>
      <w:r w:rsidRPr="00F11915">
        <w:rPr>
          <w:rFonts w:ascii="Times" w:eastAsia="Courier New" w:hAnsi="Times" w:cs="Courier New"/>
          <w:b/>
          <w:bCs/>
          <w:color w:val="333333"/>
        </w:rPr>
        <w:t xml:space="preserve">Figure </w:t>
      </w:r>
      <w:r w:rsidR="00033E94">
        <w:rPr>
          <w:rFonts w:ascii="Times" w:eastAsia="Courier New" w:hAnsi="Times" w:cs="Courier New"/>
          <w:b/>
          <w:bCs/>
          <w:color w:val="333333"/>
        </w:rPr>
        <w:t>3</w:t>
      </w:r>
      <w:r w:rsidRPr="00F11915">
        <w:rPr>
          <w:rFonts w:ascii="Times" w:eastAsia="Courier New" w:hAnsi="Times" w:cs="Courier New"/>
          <w:b/>
          <w:bCs/>
          <w:color w:val="333333"/>
        </w:rPr>
        <w:t>:</w:t>
      </w:r>
      <w:r>
        <w:rPr>
          <w:rFonts w:ascii="Times" w:eastAsia="Courier New" w:hAnsi="Times" w:cs="Courier New"/>
          <w:b/>
          <w:bCs/>
          <w:color w:val="333333"/>
        </w:rPr>
        <w:t xml:space="preserve"> </w:t>
      </w:r>
      <w:r>
        <w:rPr>
          <w:rFonts w:ascii="Times" w:eastAsia="Courier New" w:hAnsi="Times" w:cs="Courier New"/>
          <w:color w:val="333333"/>
        </w:rPr>
        <w:t>This figure shows the forward and reverse primers as well as the expressed allele.</w:t>
      </w:r>
    </w:p>
    <w:p w14:paraId="0705DA85" w14:textId="069CC82F" w:rsidR="00033E94" w:rsidRDefault="00033E94" w:rsidP="00F11915">
      <w:pPr>
        <w:rPr>
          <w:rFonts w:ascii="Times" w:eastAsia="Courier New" w:hAnsi="Times" w:cs="Courier New"/>
          <w:color w:val="333333"/>
        </w:rPr>
      </w:pPr>
    </w:p>
    <w:p w14:paraId="402B95FB" w14:textId="4C90B9BC" w:rsidR="00033E94" w:rsidRDefault="00033E94" w:rsidP="00F11915">
      <w:pPr>
        <w:rPr>
          <w:rFonts w:ascii="Times" w:eastAsia="Courier New" w:hAnsi="Times" w:cs="Courier New"/>
          <w:color w:val="333333"/>
        </w:rPr>
      </w:pPr>
      <w:r w:rsidRPr="00033E94">
        <w:rPr>
          <w:rFonts w:ascii="Times" w:eastAsia="Courier New" w:hAnsi="Times" w:cs="Courier New"/>
          <w:color w:val="333333"/>
          <w:highlight w:val="green"/>
        </w:rPr>
        <w:t>Forward Primer</w:t>
      </w:r>
    </w:p>
    <w:p w14:paraId="67323630" w14:textId="1515BAD6" w:rsidR="00033E94" w:rsidRDefault="00033E94" w:rsidP="00F11915">
      <w:pPr>
        <w:rPr>
          <w:rFonts w:ascii="Times" w:eastAsia="Courier New" w:hAnsi="Times" w:cs="Courier New"/>
          <w:color w:val="333333"/>
        </w:rPr>
      </w:pPr>
      <w:r w:rsidRPr="00033E94">
        <w:rPr>
          <w:rFonts w:ascii="Times" w:eastAsia="Courier New" w:hAnsi="Times" w:cs="Courier New"/>
          <w:color w:val="333333"/>
          <w:highlight w:val="yellow"/>
        </w:rPr>
        <w:t>Expressed Nucleotide in the Allele</w:t>
      </w:r>
    </w:p>
    <w:p w14:paraId="2DB8BB2A" w14:textId="3B831739" w:rsidR="00033E94" w:rsidRDefault="00033E94" w:rsidP="00F11915">
      <w:pPr>
        <w:rPr>
          <w:rFonts w:ascii="Times" w:eastAsia="Courier New" w:hAnsi="Times" w:cs="Courier New"/>
          <w:color w:val="333333"/>
        </w:rPr>
      </w:pPr>
      <w:r w:rsidRPr="00033E94">
        <w:rPr>
          <w:rFonts w:ascii="Times" w:eastAsia="Courier New" w:hAnsi="Times" w:cs="Courier New"/>
          <w:color w:val="333333"/>
          <w:highlight w:val="cyan"/>
        </w:rPr>
        <w:t>Reverse Primer</w:t>
      </w:r>
    </w:p>
    <w:p w14:paraId="2F1EC3AB" w14:textId="53ED7309" w:rsidR="00033E94" w:rsidRDefault="00033E94" w:rsidP="00F11915">
      <w:pPr>
        <w:rPr>
          <w:rFonts w:ascii="Times" w:eastAsia="Courier New" w:hAnsi="Times" w:cs="Courier New"/>
          <w:color w:val="333333"/>
        </w:rPr>
      </w:pPr>
      <w:r w:rsidRPr="00033E94">
        <w:rPr>
          <w:rFonts w:ascii="Times" w:eastAsia="Courier New" w:hAnsi="Times" w:cs="Courier New"/>
          <w:color w:val="333333"/>
          <w:highlight w:val="magenta"/>
        </w:rPr>
        <w:t>Nucleotide Sequence in the Sample</w:t>
      </w:r>
    </w:p>
    <w:p w14:paraId="33C7758B" w14:textId="77777777" w:rsidR="00033E94" w:rsidRPr="00F11915" w:rsidRDefault="00033E94" w:rsidP="00F11915">
      <w:pPr>
        <w:rPr>
          <w:rFonts w:ascii="Times" w:eastAsia="Courier New" w:hAnsi="Times" w:cs="Courier New"/>
          <w:color w:val="333333"/>
        </w:rPr>
      </w:pPr>
    </w:p>
    <w:p w14:paraId="519AB3BE" w14:textId="77777777" w:rsidR="00F11915" w:rsidRPr="00C94635" w:rsidRDefault="00F11915" w:rsidP="00F11915">
      <w:pPr>
        <w:rPr>
          <w:rFonts w:ascii="Courier New" w:eastAsia="Courier New" w:hAnsi="Courier New" w:cs="Courier New"/>
          <w:color w:val="333333"/>
        </w:rPr>
      </w:pPr>
    </w:p>
    <w:p w14:paraId="0482EB9F" w14:textId="7437B93F" w:rsidR="00F11915" w:rsidRPr="00C94635" w:rsidRDefault="00F11915" w:rsidP="00F11915">
      <w:r>
        <w:rPr>
          <w:noProof/>
          <w:lang w:eastAsia="es-EC"/>
        </w:rPr>
        <mc:AlternateContent>
          <mc:Choice Requires="wps">
            <w:drawing>
              <wp:anchor distT="0" distB="0" distL="114300" distR="114300" simplePos="0" relativeHeight="251659264" behindDoc="0" locked="0" layoutInCell="1" allowOverlap="1" wp14:anchorId="5B6B64E7" wp14:editId="61CDD5EA">
                <wp:simplePos x="0" y="0"/>
                <wp:positionH relativeFrom="column">
                  <wp:posOffset>1469696</wp:posOffset>
                </wp:positionH>
                <wp:positionV relativeFrom="paragraph">
                  <wp:posOffset>1205536</wp:posOffset>
                </wp:positionV>
                <wp:extent cx="45719" cy="243336"/>
                <wp:effectExtent l="50800" t="25400" r="43815" b="10795"/>
                <wp:wrapNone/>
                <wp:docPr id="2" name="Straight Arrow Connector 2"/>
                <wp:cNvGraphicFramePr/>
                <a:graphic xmlns:a="http://schemas.openxmlformats.org/drawingml/2006/main">
                  <a:graphicData uri="http://schemas.microsoft.com/office/word/2010/wordprocessingShape">
                    <wps:wsp>
                      <wps:cNvCnPr/>
                      <wps:spPr>
                        <a:xfrm flipH="1" flipV="1">
                          <a:off x="0" y="0"/>
                          <a:ext cx="45719" cy="2433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EC31974" id="_x0000_t32" coordsize="21600,21600" o:spt="32" o:oned="t" path="m,l21600,21600e" filled="f">
                <v:path arrowok="t" fillok="f" o:connecttype="none"/>
                <o:lock v:ext="edit" shapetype="t"/>
              </v:shapetype>
              <v:shape id="Straight Arrow Connector 2" o:spid="_x0000_s1026" type="#_x0000_t32" style="position:absolute;margin-left:115.7pt;margin-top:94.9pt;width:3.6pt;height:19.1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" strokecolor="#4472c4 [3204]" strokeweight=".5pt">
                <v:stroke endarrow="block" joinstyle="miter"/>
              </v:shape>
            </w:pict>
          </mc:Fallback>
        </mc:AlternateContent>
      </w:r>
      <w:r w:rsidRPr="00C44D03">
        <w:rPr>
          <w:noProof/>
          <w:lang w:eastAsia="es-EC"/>
        </w:rPr>
        <w:drawing>
          <wp:inline distT="0" distB="0" distL="0" distR="0" wp14:anchorId="2D95D468" wp14:editId="6EDB6442">
            <wp:extent cx="3242930" cy="14458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0530" cy="1453742"/>
                    </a:xfrm>
                    <a:prstGeom prst="rect">
                      <a:avLst/>
                    </a:prstGeom>
                    <a:noFill/>
                    <a:ln>
                      <a:noFill/>
                    </a:ln>
                  </pic:spPr>
                </pic:pic>
              </a:graphicData>
            </a:graphic>
          </wp:inline>
        </w:drawing>
      </w:r>
    </w:p>
    <w:p w14:paraId="3F6F6208" w14:textId="60F85345" w:rsidR="00F11915" w:rsidRDefault="00F11915" w:rsidP="00F11915">
      <w:pPr>
        <w:rPr>
          <w:rFonts w:ascii="Times" w:hAnsi="Times"/>
        </w:rPr>
      </w:pPr>
    </w:p>
    <w:p w14:paraId="319F568F" w14:textId="6434149D" w:rsidR="00F11915" w:rsidRDefault="00F11915" w:rsidP="00F11915">
      <w:pPr>
        <w:rPr>
          <w:rFonts w:ascii="Times" w:hAnsi="Times"/>
          <w:color w:val="000000" w:themeColor="text1"/>
        </w:rPr>
      </w:pPr>
      <w:r>
        <w:rPr>
          <w:rFonts w:ascii="Times" w:hAnsi="Times"/>
        </w:rPr>
        <w:tab/>
      </w:r>
      <w:r>
        <w:rPr>
          <w:rFonts w:ascii="Times" w:hAnsi="Times"/>
        </w:rPr>
        <w:tab/>
      </w:r>
      <w:r>
        <w:rPr>
          <w:rFonts w:ascii="Times" w:hAnsi="Times"/>
        </w:rPr>
        <w:tab/>
        <w:t xml:space="preserve">  </w:t>
      </w:r>
      <w:r w:rsidRPr="00F11915">
        <w:rPr>
          <w:rFonts w:ascii="Times" w:hAnsi="Times"/>
          <w:color w:val="000000" w:themeColor="text1"/>
          <w:highlight w:val="yellow"/>
        </w:rPr>
        <w:t>122</w:t>
      </w:r>
    </w:p>
    <w:p w14:paraId="3D07B224" w14:textId="4AA94DF2" w:rsidR="00F11915" w:rsidRPr="00F11915" w:rsidRDefault="00F11915" w:rsidP="00F11915">
      <w:pPr>
        <w:rPr>
          <w:rFonts w:ascii="Times" w:hAnsi="Times"/>
          <w:color w:val="000000" w:themeColor="text1"/>
        </w:rPr>
      </w:pPr>
      <w:r w:rsidRPr="00F11915">
        <w:rPr>
          <w:rFonts w:ascii="Times" w:hAnsi="Times"/>
          <w:b/>
          <w:bCs/>
          <w:color w:val="000000" w:themeColor="text1"/>
        </w:rPr>
        <w:t xml:space="preserve">Figure </w:t>
      </w:r>
      <w:r w:rsidR="00033E94">
        <w:rPr>
          <w:rFonts w:ascii="Times" w:hAnsi="Times"/>
          <w:b/>
          <w:bCs/>
          <w:color w:val="000000" w:themeColor="text1"/>
        </w:rPr>
        <w:t>4</w:t>
      </w:r>
      <w:r w:rsidRPr="00F11915">
        <w:rPr>
          <w:rFonts w:ascii="Times" w:hAnsi="Times"/>
          <w:b/>
          <w:bCs/>
          <w:color w:val="000000" w:themeColor="text1"/>
        </w:rPr>
        <w:t>:</w:t>
      </w:r>
      <w:r>
        <w:rPr>
          <w:rFonts w:ascii="Times" w:hAnsi="Times"/>
          <w:b/>
          <w:bCs/>
          <w:color w:val="000000" w:themeColor="text1"/>
        </w:rPr>
        <w:t xml:space="preserve"> </w:t>
      </w:r>
      <w:r>
        <w:rPr>
          <w:rFonts w:ascii="Times" w:hAnsi="Times"/>
          <w:color w:val="000000" w:themeColor="text1"/>
        </w:rPr>
        <w:t>This figure shows the trace quality and the position of the expressed allele.</w:t>
      </w:r>
    </w:p>
    <w:p w14:paraId="4CFB67FF" w14:textId="77777777" w:rsidR="00F11915" w:rsidRDefault="00F11915" w:rsidP="00F11915">
      <w:pPr>
        <w:rPr>
          <w:rFonts w:ascii="Times" w:hAnsi="Times"/>
        </w:rPr>
      </w:pPr>
    </w:p>
    <w:p w14:paraId="79F53F95" w14:textId="77777777" w:rsidR="00F11915" w:rsidRDefault="00F11915" w:rsidP="00F11915">
      <w:pPr>
        <w:rPr>
          <w:rFonts w:ascii="Times" w:hAnsi="Times"/>
        </w:rPr>
      </w:pPr>
    </w:p>
    <w:p w14:paraId="0775A9D5" w14:textId="77777777" w:rsidR="00F11915" w:rsidRDefault="00F11915" w:rsidP="00F11915">
      <w:pPr>
        <w:rPr>
          <w:rFonts w:ascii="Times" w:hAnsi="Times"/>
        </w:rPr>
      </w:pPr>
    </w:p>
    <w:p w14:paraId="6CA13BD6" w14:textId="77777777" w:rsidR="00F11915" w:rsidRDefault="00F11915" w:rsidP="00F11915">
      <w:pPr>
        <w:rPr>
          <w:rFonts w:ascii="Times" w:hAnsi="Times"/>
        </w:rPr>
      </w:pPr>
    </w:p>
    <w:p w14:paraId="01C40688" w14:textId="77777777" w:rsidR="00F11915" w:rsidRDefault="00F11915" w:rsidP="00F11915">
      <w:pPr>
        <w:rPr>
          <w:rFonts w:ascii="Times" w:hAnsi="Times"/>
        </w:rPr>
      </w:pPr>
    </w:p>
    <w:p w14:paraId="74DAD143" w14:textId="77777777" w:rsidR="00F11915" w:rsidRDefault="00F11915" w:rsidP="00F11915">
      <w:pPr>
        <w:rPr>
          <w:rFonts w:ascii="Times" w:hAnsi="Times"/>
        </w:rPr>
      </w:pPr>
    </w:p>
    <w:p w14:paraId="15E1463C" w14:textId="77777777" w:rsidR="00F11915" w:rsidRDefault="00F11915" w:rsidP="00F11915">
      <w:pPr>
        <w:rPr>
          <w:rFonts w:ascii="Times" w:hAnsi="Times"/>
        </w:rPr>
      </w:pPr>
    </w:p>
    <w:p w14:paraId="1C405760" w14:textId="1690DD80" w:rsidR="00F11915" w:rsidRDefault="00F11915" w:rsidP="00F11915">
      <w:pPr>
        <w:rPr>
          <w:rFonts w:ascii="Times" w:hAnsi="Times"/>
        </w:rPr>
      </w:pPr>
    </w:p>
    <w:p w14:paraId="4E8E237B" w14:textId="77777777" w:rsidR="00033E94" w:rsidRDefault="00033E94" w:rsidP="00F11915">
      <w:pPr>
        <w:rPr>
          <w:rFonts w:ascii="Times" w:hAnsi="Times"/>
        </w:rPr>
      </w:pPr>
    </w:p>
    <w:p w14:paraId="15D4233E" w14:textId="77777777" w:rsidR="00F11915" w:rsidRDefault="00F11915" w:rsidP="00F11915">
      <w:pPr>
        <w:rPr>
          <w:rFonts w:ascii="Times" w:hAnsi="Times"/>
        </w:rPr>
      </w:pPr>
    </w:p>
    <w:p w14:paraId="1640FA5D" w14:textId="77777777" w:rsidR="00F11915" w:rsidRDefault="00F11915" w:rsidP="00F11915">
      <w:pPr>
        <w:rPr>
          <w:rFonts w:ascii="Times" w:hAnsi="Times"/>
        </w:rPr>
      </w:pPr>
    </w:p>
    <w:p w14:paraId="2E9D1638" w14:textId="0658C317" w:rsidR="00F11915" w:rsidRDefault="00F11915" w:rsidP="00F11915">
      <w:pPr>
        <w:rPr>
          <w:rFonts w:ascii="Times" w:hAnsi="Times"/>
        </w:rPr>
      </w:pPr>
      <w:r>
        <w:rPr>
          <w:rFonts w:ascii="Times" w:hAnsi="Times"/>
        </w:rPr>
        <w:lastRenderedPageBreak/>
        <w:t>Discussion</w:t>
      </w:r>
    </w:p>
    <w:p w14:paraId="5F805DD6" w14:textId="03E4D3C0" w:rsidR="00F11915" w:rsidRDefault="00F11915" w:rsidP="00F11915">
      <w:pPr>
        <w:rPr>
          <w:rFonts w:ascii="Times" w:hAnsi="Times"/>
        </w:rPr>
      </w:pPr>
    </w:p>
    <w:p w14:paraId="503CAFBF" w14:textId="1C3076BB" w:rsidR="00F11915" w:rsidRDefault="00F11915" w:rsidP="00F11915">
      <w:pPr>
        <w:spacing w:line="480" w:lineRule="auto"/>
        <w:ind w:firstLine="720"/>
        <w:rPr>
          <w:rFonts w:ascii="Times" w:hAnsi="Times"/>
        </w:rPr>
      </w:pPr>
      <w:r>
        <w:rPr>
          <w:rFonts w:ascii="Times" w:hAnsi="Times"/>
        </w:rPr>
        <w:t>W</w:t>
      </w:r>
      <w:r w:rsidRPr="00275D95">
        <w:rPr>
          <w:rFonts w:ascii="Times" w:hAnsi="Times"/>
        </w:rPr>
        <w:t>hat are the observations from the DNA sample</w:t>
      </w:r>
      <w:r w:rsidR="00033E94">
        <w:rPr>
          <w:rFonts w:ascii="Times" w:hAnsi="Times"/>
        </w:rPr>
        <w:t xml:space="preserve"> for the PCR, gel electrophoresis, and sequencing techniques</w:t>
      </w:r>
      <w:r w:rsidRPr="00275D95">
        <w:rPr>
          <w:rFonts w:ascii="Times" w:hAnsi="Times"/>
        </w:rPr>
        <w:t xml:space="preserve">? </w:t>
      </w:r>
      <w:r>
        <w:rPr>
          <w:rFonts w:ascii="Times" w:hAnsi="Times"/>
        </w:rPr>
        <w:t>If there is one fragment, then the sequence is homozygous</w:t>
      </w:r>
      <w:r w:rsidRPr="00275D95">
        <w:rPr>
          <w:rFonts w:ascii="Times" w:hAnsi="Times"/>
        </w:rPr>
        <w:t>.</w:t>
      </w:r>
      <w:r>
        <w:rPr>
          <w:rFonts w:ascii="Times" w:hAnsi="Times"/>
        </w:rPr>
        <w:t xml:space="preserve"> If there are two fragments, then the sequence is heterozygous.</w:t>
      </w:r>
      <w:r w:rsidRPr="00275D95">
        <w:rPr>
          <w:rFonts w:ascii="Times" w:hAnsi="Times"/>
        </w:rPr>
        <w:t xml:space="preserve"> </w:t>
      </w:r>
      <w:r>
        <w:rPr>
          <w:rFonts w:ascii="Times" w:hAnsi="Times"/>
        </w:rPr>
        <w:t xml:space="preserve">If the expressed allele is G, then cilantro aversion is not present. As the </w:t>
      </w:r>
      <w:r w:rsidR="00033E94">
        <w:rPr>
          <w:rFonts w:ascii="Times" w:hAnsi="Times"/>
        </w:rPr>
        <w:t>noise</w:t>
      </w:r>
      <w:r>
        <w:rPr>
          <w:rFonts w:ascii="Times" w:hAnsi="Times"/>
        </w:rPr>
        <w:t xml:space="preserve"> in the sequence data increases, the trace quality decreases</w:t>
      </w:r>
      <w:r w:rsidRPr="00275D95">
        <w:rPr>
          <w:rFonts w:ascii="Times" w:hAnsi="Times"/>
        </w:rPr>
        <w:t>.</w:t>
      </w:r>
    </w:p>
    <w:p w14:paraId="4EED24EB" w14:textId="7A718D79" w:rsidR="00F11915" w:rsidRDefault="00F11915" w:rsidP="00F11915">
      <w:pPr>
        <w:spacing w:line="480" w:lineRule="auto"/>
        <w:ind w:firstLine="720"/>
        <w:rPr>
          <w:rFonts w:ascii="Times" w:hAnsi="Times"/>
        </w:rPr>
      </w:pPr>
      <w:r>
        <w:rPr>
          <w:rFonts w:ascii="Times" w:hAnsi="Times"/>
        </w:rPr>
        <w:t>The hypothesis was supported. The individual does not have cilantro aversion and the allele happens to be G. This is supported by good trace quality and nucleotide sequence analysis.</w:t>
      </w:r>
    </w:p>
    <w:p w14:paraId="7E8C14F2" w14:textId="4C726C43" w:rsidR="00F11915" w:rsidRPr="00F11915" w:rsidRDefault="00F11915" w:rsidP="00F11915">
      <w:pPr>
        <w:spacing w:line="480" w:lineRule="auto"/>
        <w:ind w:firstLine="720"/>
        <w:rPr>
          <w:color w:val="000000"/>
          <w:shd w:val="clear" w:color="auto" w:fill="FFFFFF"/>
        </w:rPr>
      </w:pPr>
      <w:r>
        <w:rPr>
          <w:color w:val="000000"/>
          <w:shd w:val="clear" w:color="auto" w:fill="FFFFFF"/>
        </w:rPr>
        <w:t>High-throughput sequencing allows allelic transcription to be studied at a genomic scale for basically any species. Estimates of allelic expression can be directly obtained by deriving sequencing transcript pools from heterozygous individuals (</w:t>
      </w:r>
      <w:proofErr w:type="spellStart"/>
      <w:r>
        <w:rPr>
          <w:color w:val="000000"/>
          <w:shd w:val="clear" w:color="auto" w:fill="FFFFFF"/>
        </w:rPr>
        <w:t>Fontanillas</w:t>
      </w:r>
      <w:proofErr w:type="spellEnd"/>
      <w:r>
        <w:rPr>
          <w:color w:val="000000"/>
          <w:shd w:val="clear" w:color="auto" w:fill="FFFFFF"/>
        </w:rPr>
        <w:t>, 2011). Sequencing is very helpful in regard to identifying the expression of alleles.</w:t>
      </w:r>
    </w:p>
    <w:p w14:paraId="5606C2FC" w14:textId="2E6A6C8C" w:rsidR="00F11915" w:rsidRDefault="00F11915" w:rsidP="00F11915">
      <w:pPr>
        <w:spacing w:line="480" w:lineRule="auto"/>
        <w:ind w:firstLine="720"/>
        <w:rPr>
          <w:rFonts w:ascii="Times" w:hAnsi="Times"/>
        </w:rPr>
      </w:pPr>
      <w:r w:rsidRPr="00F11915">
        <w:rPr>
          <w:rFonts w:ascii="Times" w:hAnsi="Times" w:cs="Arial"/>
        </w:rPr>
        <w:t xml:space="preserve">Population genetic problems </w:t>
      </w:r>
      <w:r w:rsidRPr="00F11915">
        <w:rPr>
          <w:rFonts w:ascii="Times" w:hAnsi="Times" w:cs="Arial"/>
          <w:position w:val="2"/>
        </w:rPr>
        <w:t>for VNTR loci</w:t>
      </w:r>
      <w:r w:rsidRPr="00F11915">
        <w:rPr>
          <w:rFonts w:ascii="Times" w:hAnsi="Times" w:cs="Arial"/>
        </w:rPr>
        <w:t xml:space="preserve"> can be predicted by the analysis of D1S80 and similar VNTR loci by fragment length polymorphism </w:t>
      </w:r>
      <w:r w:rsidRPr="00F11915">
        <w:rPr>
          <w:rFonts w:ascii="Times" w:hAnsi="Times" w:cs="Arial"/>
          <w:position w:val="2"/>
        </w:rPr>
        <w:t>(</w:t>
      </w:r>
      <w:proofErr w:type="spellStart"/>
      <w:r w:rsidRPr="00F11915">
        <w:rPr>
          <w:rFonts w:ascii="Times" w:hAnsi="Times" w:cs="Arial"/>
          <w:position w:val="2"/>
        </w:rPr>
        <w:t>Budowle</w:t>
      </w:r>
      <w:proofErr w:type="spellEnd"/>
      <w:r w:rsidRPr="00F11915">
        <w:rPr>
          <w:rFonts w:ascii="Times" w:hAnsi="Times" w:cs="Arial"/>
          <w:position w:val="2"/>
        </w:rPr>
        <w:t xml:space="preserve">). </w:t>
      </w:r>
      <w:r>
        <w:rPr>
          <w:rFonts w:ascii="Times" w:hAnsi="Times" w:cs="Arial"/>
          <w:position w:val="2"/>
        </w:rPr>
        <w:t>The analysis of an SNP can determine the expressed allele which can identify differences between a normal and mutated nucleotide.</w:t>
      </w:r>
      <w:r w:rsidR="00033E94">
        <w:rPr>
          <w:rFonts w:ascii="Times" w:hAnsi="Times"/>
        </w:rPr>
        <w:t xml:space="preserve"> </w:t>
      </w:r>
      <w:r>
        <w:rPr>
          <w:rFonts w:ascii="Times" w:hAnsi="Times" w:cs="Arial"/>
          <w:position w:val="2"/>
        </w:rPr>
        <w:t>The allele expressed affects the phenotype expressed.</w:t>
      </w:r>
    </w:p>
    <w:p w14:paraId="5C73332F" w14:textId="6CBAC8D1" w:rsidR="00F11915" w:rsidRDefault="00F11915" w:rsidP="00F11915">
      <w:pPr>
        <w:spacing w:line="480" w:lineRule="auto"/>
        <w:ind w:firstLine="720"/>
        <w:rPr>
          <w:rFonts w:ascii="Times" w:hAnsi="Times"/>
        </w:rPr>
      </w:pPr>
      <w:r>
        <w:rPr>
          <w:rFonts w:ascii="Times" w:hAnsi="Times" w:cs="Arial"/>
          <w:position w:val="2"/>
        </w:rPr>
        <w:t xml:space="preserve">A limitation in this experiment was that because of COVID-19 preventing people from interacting in person, the lab was completed online. This might result in confusion or misinterpretation of the material being taught. </w:t>
      </w:r>
    </w:p>
    <w:p w14:paraId="4A7F72A8" w14:textId="24C48665" w:rsidR="00F11915" w:rsidRPr="00A61E9D" w:rsidRDefault="00F11915" w:rsidP="00F11915">
      <w:pPr>
        <w:spacing w:line="480" w:lineRule="auto"/>
        <w:ind w:firstLine="720"/>
        <w:rPr>
          <w:rFonts w:ascii="Times" w:hAnsi="Times"/>
        </w:rPr>
      </w:pPr>
      <w:r>
        <w:rPr>
          <w:rFonts w:ascii="Times" w:hAnsi="Times" w:cs="Arial"/>
          <w:position w:val="2"/>
        </w:rPr>
        <w:t xml:space="preserve">The techniques in this experiment </w:t>
      </w:r>
      <w:r w:rsidR="00033E94">
        <w:rPr>
          <w:rFonts w:ascii="Times" w:hAnsi="Times" w:cs="Arial"/>
          <w:position w:val="2"/>
        </w:rPr>
        <w:t xml:space="preserve">such as PCR, gel electrophoresis, and sequencing </w:t>
      </w:r>
      <w:r>
        <w:rPr>
          <w:rFonts w:ascii="Times" w:hAnsi="Times" w:cs="Arial"/>
          <w:position w:val="2"/>
        </w:rPr>
        <w:t>can assist in forensic and paternal pursuits in addition to explaining an individual’s phenotype.</w:t>
      </w:r>
    </w:p>
    <w:p w14:paraId="754219CD" w14:textId="44CDA49D" w:rsidR="00F11915" w:rsidRDefault="00F11915" w:rsidP="00F11915">
      <w:pPr>
        <w:rPr>
          <w:rFonts w:ascii="Times" w:hAnsi="Times"/>
        </w:rPr>
      </w:pPr>
    </w:p>
    <w:p w14:paraId="2030EE82" w14:textId="103AB20B" w:rsidR="00F11915" w:rsidRDefault="00F11915" w:rsidP="00F11915">
      <w:pPr>
        <w:rPr>
          <w:rFonts w:ascii="Times" w:hAnsi="Times"/>
        </w:rPr>
      </w:pPr>
    </w:p>
    <w:p w14:paraId="36CD080B" w14:textId="3DF4176D" w:rsidR="00F11915" w:rsidRDefault="00F11915" w:rsidP="00F11915">
      <w:pPr>
        <w:rPr>
          <w:rFonts w:ascii="Times" w:hAnsi="Times"/>
        </w:rPr>
      </w:pPr>
    </w:p>
    <w:p w14:paraId="58338018" w14:textId="4AC60E35" w:rsidR="00033E94" w:rsidRDefault="00033E94" w:rsidP="00F11915">
      <w:pPr>
        <w:rPr>
          <w:rFonts w:ascii="Times" w:hAnsi="Times"/>
        </w:rPr>
      </w:pPr>
    </w:p>
    <w:p w14:paraId="2B1BD9E7" w14:textId="77777777" w:rsidR="00033E94" w:rsidRDefault="00033E94" w:rsidP="00F11915">
      <w:pPr>
        <w:rPr>
          <w:rFonts w:ascii="Times" w:hAnsi="Times"/>
        </w:rPr>
      </w:pPr>
    </w:p>
    <w:p w14:paraId="736AD735" w14:textId="77777777" w:rsidR="00F11915" w:rsidRDefault="00F11915" w:rsidP="00F11915">
      <w:pPr>
        <w:rPr>
          <w:rFonts w:ascii="Times" w:hAnsi="Times"/>
        </w:rPr>
      </w:pPr>
    </w:p>
    <w:p w14:paraId="4AF350D7" w14:textId="2C607C99" w:rsidR="00F11915" w:rsidRDefault="00F11915" w:rsidP="00F11915">
      <w:pPr>
        <w:rPr>
          <w:rFonts w:ascii="Times" w:hAnsi="Times"/>
        </w:rPr>
      </w:pPr>
      <w:r w:rsidRPr="00F11915">
        <w:rPr>
          <w:rFonts w:ascii="Times" w:hAnsi="Times"/>
        </w:rPr>
        <w:lastRenderedPageBreak/>
        <w:t>Reference</w:t>
      </w:r>
      <w:r>
        <w:rPr>
          <w:rFonts w:ascii="Times" w:hAnsi="Times"/>
        </w:rPr>
        <w:t>s</w:t>
      </w:r>
    </w:p>
    <w:p w14:paraId="0C98B3E1" w14:textId="59397E5A" w:rsidR="00F11915" w:rsidRDefault="00F11915" w:rsidP="00F11915">
      <w:pPr>
        <w:rPr>
          <w:rFonts w:ascii="Times" w:hAnsi="Times"/>
        </w:rPr>
      </w:pPr>
    </w:p>
    <w:p w14:paraId="0DB124B4" w14:textId="10836CC5" w:rsidR="00F11915" w:rsidRPr="00F11915" w:rsidRDefault="00F11915" w:rsidP="00F11915">
      <w:pPr>
        <w:spacing w:line="480" w:lineRule="auto"/>
        <w:rPr>
          <w:rFonts w:ascii="Times" w:hAnsi="Times"/>
          <w:color w:val="000000" w:themeColor="text1"/>
        </w:rPr>
      </w:pPr>
      <w:proofErr w:type="spellStart"/>
      <w:r w:rsidRPr="000F7A1A">
        <w:rPr>
          <w:rFonts w:ascii="Times" w:hAnsi="Times" w:cs="Arial"/>
          <w:color w:val="000000" w:themeColor="text1"/>
          <w:shd w:val="clear" w:color="auto" w:fill="FFFFFF"/>
        </w:rPr>
        <w:t>Budowle</w:t>
      </w:r>
      <w:proofErr w:type="spellEnd"/>
      <w:r w:rsidRPr="000F7A1A">
        <w:rPr>
          <w:rFonts w:ascii="Times" w:hAnsi="Times" w:cs="Arial"/>
          <w:color w:val="000000" w:themeColor="text1"/>
          <w:shd w:val="clear" w:color="auto" w:fill="FFFFFF"/>
        </w:rPr>
        <w:t xml:space="preserve">, B., </w:t>
      </w:r>
      <w:r>
        <w:rPr>
          <w:rFonts w:ascii="Times" w:hAnsi="Times" w:cs="Arial"/>
          <w:color w:val="000000" w:themeColor="text1"/>
          <w:shd w:val="clear" w:color="auto" w:fill="FFFFFF"/>
        </w:rPr>
        <w:t>e</w:t>
      </w:r>
      <w:r w:rsidRPr="00F75C17">
        <w:rPr>
          <w:rFonts w:ascii="Times" w:hAnsi="Times" w:cs="Arial"/>
          <w:color w:val="000000" w:themeColor="text1"/>
          <w:shd w:val="clear" w:color="auto" w:fill="FFFFFF"/>
        </w:rPr>
        <w:t xml:space="preserve">t. </w:t>
      </w:r>
      <w:r>
        <w:rPr>
          <w:rFonts w:ascii="Times" w:hAnsi="Times" w:cs="Arial"/>
          <w:color w:val="000000" w:themeColor="text1"/>
          <w:shd w:val="clear" w:color="auto" w:fill="FFFFFF"/>
        </w:rPr>
        <w:t>a</w:t>
      </w:r>
      <w:r w:rsidRPr="00F75C17">
        <w:rPr>
          <w:rFonts w:ascii="Times" w:hAnsi="Times" w:cs="Arial"/>
          <w:color w:val="000000" w:themeColor="text1"/>
          <w:shd w:val="clear" w:color="auto" w:fill="FFFFFF"/>
        </w:rPr>
        <w:t>l.</w:t>
      </w:r>
      <w:r w:rsidRPr="000F7A1A">
        <w:rPr>
          <w:rFonts w:ascii="Times" w:hAnsi="Times" w:cs="Arial"/>
          <w:color w:val="000000" w:themeColor="text1"/>
          <w:shd w:val="clear" w:color="auto" w:fill="FFFFFF"/>
        </w:rPr>
        <w:t xml:space="preserve"> 1991. Analysis of the VNTR locus D1S80 by the PCR followed by high-</w:t>
      </w:r>
      <w:r>
        <w:rPr>
          <w:rFonts w:ascii="Times" w:hAnsi="Times" w:cs="Arial"/>
          <w:color w:val="000000" w:themeColor="text1"/>
          <w:shd w:val="clear" w:color="auto" w:fill="FFFFFF"/>
        </w:rPr>
        <w:tab/>
      </w:r>
      <w:r w:rsidRPr="000F7A1A">
        <w:rPr>
          <w:rFonts w:ascii="Times" w:hAnsi="Times" w:cs="Arial"/>
          <w:color w:val="000000" w:themeColor="text1"/>
          <w:shd w:val="clear" w:color="auto" w:fill="FFFFFF"/>
        </w:rPr>
        <w:t>resolution PAGE. </w:t>
      </w:r>
      <w:r w:rsidRPr="000F7A1A">
        <w:rPr>
          <w:rFonts w:ascii="Times" w:hAnsi="Times" w:cs="Arial"/>
          <w:i/>
          <w:iCs/>
          <w:color w:val="000000" w:themeColor="text1"/>
        </w:rPr>
        <w:t>American journal of human genetics</w:t>
      </w:r>
      <w:r w:rsidRPr="000F7A1A">
        <w:rPr>
          <w:rFonts w:ascii="Times" w:hAnsi="Times" w:cs="Arial"/>
          <w:color w:val="000000" w:themeColor="text1"/>
          <w:shd w:val="clear" w:color="auto" w:fill="FFFFFF"/>
        </w:rPr>
        <w:t>, </w:t>
      </w:r>
      <w:r w:rsidRPr="000F7A1A">
        <w:rPr>
          <w:rFonts w:ascii="Times" w:hAnsi="Times" w:cs="Arial"/>
          <w:i/>
          <w:iCs/>
          <w:color w:val="000000" w:themeColor="text1"/>
        </w:rPr>
        <w:t>48</w:t>
      </w:r>
      <w:r w:rsidRPr="000F7A1A">
        <w:rPr>
          <w:rFonts w:ascii="Times" w:hAnsi="Times" w:cs="Arial"/>
          <w:color w:val="000000" w:themeColor="text1"/>
          <w:shd w:val="clear" w:color="auto" w:fill="FFFFFF"/>
        </w:rPr>
        <w:t>(1)</w:t>
      </w:r>
      <w:r w:rsidRPr="00F75C17">
        <w:rPr>
          <w:rFonts w:ascii="Times" w:hAnsi="Times" w:cs="Arial"/>
          <w:color w:val="000000" w:themeColor="text1"/>
          <w:shd w:val="clear" w:color="auto" w:fill="FFFFFF"/>
        </w:rPr>
        <w:t>.</w:t>
      </w:r>
    </w:p>
    <w:p w14:paraId="4BBF0967" w14:textId="77777777" w:rsidR="00F11915" w:rsidRDefault="00F11915" w:rsidP="00F11915">
      <w:pPr>
        <w:rPr>
          <w:rFonts w:ascii="Times" w:hAnsi="Times"/>
        </w:rPr>
      </w:pPr>
    </w:p>
    <w:p w14:paraId="7A523887" w14:textId="77777777" w:rsidR="00F11915" w:rsidRPr="0029657B" w:rsidRDefault="00F11915" w:rsidP="00F11915">
      <w:pPr>
        <w:spacing w:line="480" w:lineRule="auto"/>
        <w:rPr>
          <w:rFonts w:ascii="Times" w:hAnsi="Times"/>
          <w:color w:val="000000" w:themeColor="text1"/>
          <w:shd w:val="clear" w:color="auto" w:fill="F8F8F8"/>
        </w:rPr>
      </w:pPr>
      <w:r w:rsidRPr="00F75C17">
        <w:rPr>
          <w:rFonts w:ascii="Times" w:hAnsi="Times"/>
          <w:color w:val="000000" w:themeColor="text1"/>
        </w:rPr>
        <w:t xml:space="preserve">Dietrich, </w:t>
      </w:r>
      <w:proofErr w:type="spellStart"/>
      <w:r w:rsidRPr="00F75C17">
        <w:rPr>
          <w:rFonts w:ascii="Times" w:hAnsi="Times"/>
          <w:color w:val="000000" w:themeColor="text1"/>
        </w:rPr>
        <w:t>Dimo</w:t>
      </w:r>
      <w:proofErr w:type="spellEnd"/>
      <w:r w:rsidRPr="00F75C17">
        <w:rPr>
          <w:rFonts w:ascii="Times" w:hAnsi="Times"/>
          <w:color w:val="000000" w:themeColor="text1"/>
        </w:rPr>
        <w:t xml:space="preserve">., </w:t>
      </w:r>
      <w:r>
        <w:rPr>
          <w:rFonts w:ascii="Times" w:hAnsi="Times"/>
          <w:color w:val="000000" w:themeColor="text1"/>
        </w:rPr>
        <w:t>e</w:t>
      </w:r>
      <w:r w:rsidRPr="00F75C17">
        <w:rPr>
          <w:rFonts w:ascii="Times" w:hAnsi="Times"/>
          <w:color w:val="000000" w:themeColor="text1"/>
        </w:rPr>
        <w:t xml:space="preserve">t. </w:t>
      </w:r>
      <w:r>
        <w:rPr>
          <w:rFonts w:ascii="Times" w:hAnsi="Times"/>
          <w:color w:val="000000" w:themeColor="text1"/>
        </w:rPr>
        <w:t>a</w:t>
      </w:r>
      <w:r w:rsidRPr="00F75C17">
        <w:rPr>
          <w:rFonts w:ascii="Times" w:hAnsi="Times"/>
          <w:color w:val="000000" w:themeColor="text1"/>
        </w:rPr>
        <w:t>l. 2013</w:t>
      </w:r>
      <w:r w:rsidRPr="0029657B">
        <w:rPr>
          <w:rFonts w:ascii="Times" w:hAnsi="Times"/>
          <w:color w:val="000000" w:themeColor="text1"/>
        </w:rPr>
        <w:t xml:space="preserve">. </w:t>
      </w:r>
      <w:r w:rsidRPr="0029657B">
        <w:rPr>
          <w:rFonts w:ascii="Times" w:hAnsi="Times"/>
          <w:color w:val="000000" w:themeColor="text1"/>
          <w:shd w:val="clear" w:color="auto" w:fill="F8F8F8"/>
        </w:rPr>
        <w:t xml:space="preserve">Improved PCR Performance Using Template DNA from </w:t>
      </w:r>
    </w:p>
    <w:p w14:paraId="3F4F9AD0" w14:textId="77777777" w:rsidR="00F11915" w:rsidRPr="0029657B" w:rsidRDefault="00F11915" w:rsidP="00F11915">
      <w:pPr>
        <w:spacing w:line="480" w:lineRule="auto"/>
        <w:ind w:firstLine="720"/>
        <w:rPr>
          <w:rFonts w:ascii="Times" w:hAnsi="Times"/>
          <w:i/>
          <w:iCs/>
          <w:color w:val="000000" w:themeColor="text1"/>
          <w:shd w:val="clear" w:color="auto" w:fill="F8F8F8"/>
        </w:rPr>
      </w:pPr>
      <w:r w:rsidRPr="0029657B">
        <w:rPr>
          <w:rFonts w:ascii="Times" w:hAnsi="Times"/>
          <w:color w:val="000000" w:themeColor="text1"/>
          <w:shd w:val="clear" w:color="auto" w:fill="F8F8F8"/>
        </w:rPr>
        <w:t xml:space="preserve">Formalin-Fixed and Paraffin-Embedded Tissues by Overcoming PCR Inhibition. </w:t>
      </w:r>
      <w:proofErr w:type="spellStart"/>
      <w:r w:rsidRPr="0029657B">
        <w:rPr>
          <w:rFonts w:ascii="Times" w:hAnsi="Times"/>
          <w:i/>
          <w:iCs/>
          <w:color w:val="000000" w:themeColor="text1"/>
          <w:shd w:val="clear" w:color="auto" w:fill="F8F8F8"/>
        </w:rPr>
        <w:t>Plos</w:t>
      </w:r>
      <w:proofErr w:type="spellEnd"/>
    </w:p>
    <w:p w14:paraId="6BF2FC7F" w14:textId="183721E6" w:rsidR="00F11915" w:rsidRDefault="00F11915" w:rsidP="00F11915">
      <w:pPr>
        <w:spacing w:line="480" w:lineRule="auto"/>
        <w:ind w:firstLine="720"/>
        <w:rPr>
          <w:rFonts w:ascii="Times" w:hAnsi="Times"/>
          <w:i/>
          <w:iCs/>
          <w:color w:val="000000" w:themeColor="text1"/>
          <w:shd w:val="clear" w:color="auto" w:fill="F8F8F8"/>
        </w:rPr>
      </w:pPr>
      <w:r w:rsidRPr="0029657B">
        <w:rPr>
          <w:rFonts w:ascii="Times" w:hAnsi="Times"/>
          <w:i/>
          <w:iCs/>
          <w:color w:val="000000" w:themeColor="text1"/>
          <w:shd w:val="clear" w:color="auto" w:fill="F8F8F8"/>
        </w:rPr>
        <w:t>One 8(10).</w:t>
      </w:r>
    </w:p>
    <w:p w14:paraId="67A17EC3" w14:textId="77777777" w:rsidR="00F11915" w:rsidRDefault="00F11915" w:rsidP="00F11915">
      <w:pPr>
        <w:spacing w:line="480" w:lineRule="auto"/>
        <w:rPr>
          <w:rFonts w:ascii="Times" w:hAnsi="Times" w:cs="Arial"/>
          <w:color w:val="303030"/>
          <w:shd w:val="clear" w:color="auto" w:fill="FFFFFF"/>
        </w:rPr>
      </w:pPr>
      <w:proofErr w:type="spellStart"/>
      <w:r w:rsidRPr="00F11915">
        <w:rPr>
          <w:rFonts w:ascii="Times" w:hAnsi="Times" w:cs="Arial"/>
          <w:color w:val="303030"/>
          <w:shd w:val="clear" w:color="auto" w:fill="FFFFFF"/>
        </w:rPr>
        <w:t>Fontanillas</w:t>
      </w:r>
      <w:proofErr w:type="spellEnd"/>
      <w:r w:rsidRPr="00F11915">
        <w:rPr>
          <w:rFonts w:ascii="Times" w:hAnsi="Times" w:cs="Arial"/>
          <w:color w:val="303030"/>
          <w:shd w:val="clear" w:color="auto" w:fill="FFFFFF"/>
        </w:rPr>
        <w:t xml:space="preserve">, P., et.al. 2010. Key Considerations for Measuring Allelic Expression on a Genomic </w:t>
      </w:r>
    </w:p>
    <w:p w14:paraId="161C2A95" w14:textId="4D739ED7" w:rsidR="00F11915" w:rsidRPr="00F11915" w:rsidRDefault="00F11915" w:rsidP="00F11915">
      <w:pPr>
        <w:spacing w:line="480" w:lineRule="auto"/>
        <w:ind w:firstLine="720"/>
        <w:rPr>
          <w:rFonts w:ascii="Times" w:hAnsi="Times"/>
          <w:i/>
          <w:iCs/>
          <w:color w:val="000000" w:themeColor="text1"/>
        </w:rPr>
      </w:pPr>
      <w:r w:rsidRPr="00F11915">
        <w:rPr>
          <w:rFonts w:ascii="Times" w:hAnsi="Times" w:cs="Arial"/>
          <w:color w:val="303030"/>
          <w:shd w:val="clear" w:color="auto" w:fill="FFFFFF"/>
        </w:rPr>
        <w:t>Scale Using High-Throughput Sequencing.</w:t>
      </w:r>
      <w:r w:rsidRPr="00F11915">
        <w:rPr>
          <w:rStyle w:val="apple-converted-space"/>
          <w:rFonts w:ascii="Times" w:hAnsi="Times" w:cs="Arial"/>
          <w:color w:val="303030"/>
          <w:shd w:val="clear" w:color="auto" w:fill="FFFFFF"/>
        </w:rPr>
        <w:t> </w:t>
      </w:r>
      <w:r w:rsidRPr="00F11915">
        <w:rPr>
          <w:rFonts w:ascii="Times" w:hAnsi="Times" w:cs="Arial"/>
          <w:i/>
          <w:iCs/>
          <w:color w:val="303030"/>
        </w:rPr>
        <w:t>Molecular Ecology</w:t>
      </w:r>
      <w:r w:rsidRPr="00F11915">
        <w:rPr>
          <w:rFonts w:ascii="Times" w:hAnsi="Times" w:cs="Arial"/>
          <w:color w:val="303030"/>
          <w:shd w:val="clear" w:color="auto" w:fill="FFFFFF"/>
        </w:rPr>
        <w:t>,</w:t>
      </w:r>
      <w:r w:rsidRPr="00F11915">
        <w:rPr>
          <w:rStyle w:val="apple-converted-space"/>
          <w:rFonts w:ascii="Times" w:hAnsi="Times" w:cs="Arial"/>
          <w:color w:val="303030"/>
          <w:shd w:val="clear" w:color="auto" w:fill="FFFFFF"/>
        </w:rPr>
        <w:t> </w:t>
      </w:r>
      <w:r w:rsidRPr="00F11915">
        <w:rPr>
          <w:rFonts w:ascii="Times" w:hAnsi="Times" w:cs="Arial"/>
          <w:i/>
          <w:iCs/>
          <w:color w:val="303030"/>
        </w:rPr>
        <w:t>19(1).</w:t>
      </w:r>
    </w:p>
    <w:p w14:paraId="63CD734B" w14:textId="77777777" w:rsidR="00F11915" w:rsidRPr="00F75C17" w:rsidRDefault="00F11915" w:rsidP="00F11915">
      <w:pPr>
        <w:pStyle w:val="Heading1"/>
        <w:spacing w:line="480" w:lineRule="auto"/>
        <w:textAlignment w:val="baseline"/>
        <w:rPr>
          <w:rFonts w:ascii="Times" w:hAnsi="Times"/>
          <w:b w:val="0"/>
          <w:bCs w:val="0"/>
          <w:color w:val="000000" w:themeColor="text1"/>
          <w:sz w:val="24"/>
          <w:szCs w:val="24"/>
        </w:rPr>
      </w:pPr>
      <w:r w:rsidRPr="00F75C17">
        <w:rPr>
          <w:rFonts w:ascii="Times" w:hAnsi="Times" w:cs="Arial"/>
          <w:b w:val="0"/>
          <w:bCs w:val="0"/>
          <w:color w:val="000000" w:themeColor="text1"/>
          <w:sz w:val="24"/>
          <w:szCs w:val="24"/>
        </w:rPr>
        <w:t xml:space="preserve">Muiznieks, </w:t>
      </w:r>
      <w:proofErr w:type="spellStart"/>
      <w:r w:rsidRPr="00F75C17">
        <w:rPr>
          <w:rFonts w:ascii="Times" w:hAnsi="Times" w:cs="Arial"/>
          <w:b w:val="0"/>
          <w:bCs w:val="0"/>
          <w:color w:val="000000" w:themeColor="text1"/>
          <w:sz w:val="24"/>
          <w:szCs w:val="24"/>
        </w:rPr>
        <w:t>Indrikis</w:t>
      </w:r>
      <w:proofErr w:type="spellEnd"/>
      <w:r w:rsidRPr="00F75C17">
        <w:rPr>
          <w:rFonts w:ascii="Times" w:hAnsi="Times" w:cs="Arial"/>
          <w:b w:val="0"/>
          <w:bCs w:val="0"/>
          <w:color w:val="000000" w:themeColor="text1"/>
          <w:sz w:val="24"/>
          <w:szCs w:val="24"/>
        </w:rPr>
        <w:t xml:space="preserve">., </w:t>
      </w:r>
      <w:proofErr w:type="spellStart"/>
      <w:r w:rsidRPr="00F75C17">
        <w:rPr>
          <w:rFonts w:ascii="Times" w:hAnsi="Times" w:cs="Arial"/>
          <w:b w:val="0"/>
          <w:bCs w:val="0"/>
          <w:color w:val="000000" w:themeColor="text1"/>
          <w:sz w:val="24"/>
          <w:szCs w:val="24"/>
        </w:rPr>
        <w:t>Doerfler</w:t>
      </w:r>
      <w:proofErr w:type="spellEnd"/>
      <w:r w:rsidRPr="00F75C17">
        <w:rPr>
          <w:rFonts w:ascii="Times" w:hAnsi="Times" w:cs="Arial"/>
          <w:b w:val="0"/>
          <w:bCs w:val="0"/>
          <w:color w:val="000000" w:themeColor="text1"/>
          <w:sz w:val="24"/>
          <w:szCs w:val="24"/>
        </w:rPr>
        <w:t xml:space="preserve">, Walter. 1998. </w:t>
      </w:r>
      <w:r w:rsidRPr="00F75C17">
        <w:rPr>
          <w:rFonts w:ascii="Times" w:hAnsi="Times"/>
          <w:b w:val="0"/>
          <w:bCs w:val="0"/>
          <w:color w:val="000000" w:themeColor="text1"/>
          <w:sz w:val="24"/>
          <w:szCs w:val="24"/>
        </w:rPr>
        <w:t xml:space="preserve">DNA fragments with specific nucleotide sequences </w:t>
      </w:r>
      <w:r w:rsidRPr="00F75C17">
        <w:rPr>
          <w:rFonts w:ascii="Times" w:hAnsi="Times"/>
          <w:b w:val="0"/>
          <w:bCs w:val="0"/>
          <w:color w:val="000000" w:themeColor="text1"/>
          <w:sz w:val="24"/>
          <w:szCs w:val="24"/>
        </w:rPr>
        <w:tab/>
        <w:t>in their single-stranded termini exhibit unusual electrophoretic mobilities.</w:t>
      </w:r>
      <w:r w:rsidRPr="00F75C17">
        <w:rPr>
          <w:rFonts w:ascii="Times" w:hAnsi="Times"/>
          <w:b w:val="0"/>
          <w:bCs w:val="0"/>
          <w:i/>
          <w:iCs/>
          <w:color w:val="000000" w:themeColor="text1"/>
          <w:sz w:val="24"/>
          <w:szCs w:val="24"/>
        </w:rPr>
        <w:t xml:space="preserve"> Nucleic Acids </w:t>
      </w:r>
      <w:r w:rsidRPr="00F75C17">
        <w:rPr>
          <w:rFonts w:ascii="Times" w:hAnsi="Times"/>
          <w:b w:val="0"/>
          <w:bCs w:val="0"/>
          <w:i/>
          <w:iCs/>
          <w:color w:val="000000" w:themeColor="text1"/>
          <w:sz w:val="24"/>
          <w:szCs w:val="24"/>
        </w:rPr>
        <w:tab/>
        <w:t>Research, 26(8).</w:t>
      </w:r>
    </w:p>
    <w:p w14:paraId="5BCCF875" w14:textId="77777777" w:rsidR="00F11915" w:rsidRDefault="00F11915" w:rsidP="00F11915">
      <w:pPr>
        <w:spacing w:line="480" w:lineRule="auto"/>
        <w:rPr>
          <w:rFonts w:ascii="Times" w:hAnsi="Times" w:cs="Arial"/>
          <w:color w:val="000000" w:themeColor="text1"/>
          <w:shd w:val="clear" w:color="auto" w:fill="FFFFFF"/>
        </w:rPr>
      </w:pPr>
      <w:proofErr w:type="spellStart"/>
      <w:r w:rsidRPr="00F75C17">
        <w:rPr>
          <w:rFonts w:ascii="Times" w:hAnsi="Times" w:cs="Arial"/>
          <w:color w:val="000000" w:themeColor="text1"/>
          <w:shd w:val="clear" w:color="auto" w:fill="FFFFFF"/>
        </w:rPr>
        <w:t>Sajantila</w:t>
      </w:r>
      <w:proofErr w:type="spellEnd"/>
      <w:r w:rsidRPr="00F75C17">
        <w:rPr>
          <w:rFonts w:ascii="Times" w:hAnsi="Times" w:cs="Arial"/>
          <w:color w:val="000000" w:themeColor="text1"/>
          <w:shd w:val="clear" w:color="auto" w:fill="FFFFFF"/>
        </w:rPr>
        <w:t xml:space="preserve">, A., </w:t>
      </w:r>
      <w:r>
        <w:rPr>
          <w:rFonts w:ascii="Times" w:hAnsi="Times" w:cs="Arial"/>
          <w:color w:val="000000" w:themeColor="text1"/>
          <w:shd w:val="clear" w:color="auto" w:fill="FFFFFF"/>
        </w:rPr>
        <w:t>e</w:t>
      </w:r>
      <w:r w:rsidRPr="00F75C17">
        <w:rPr>
          <w:rFonts w:ascii="Times" w:hAnsi="Times" w:cs="Arial"/>
          <w:color w:val="000000" w:themeColor="text1"/>
          <w:shd w:val="clear" w:color="auto" w:fill="FFFFFF"/>
        </w:rPr>
        <w:t xml:space="preserve">t. </w:t>
      </w:r>
      <w:r>
        <w:rPr>
          <w:rFonts w:ascii="Times" w:hAnsi="Times" w:cs="Arial"/>
          <w:color w:val="000000" w:themeColor="text1"/>
          <w:shd w:val="clear" w:color="auto" w:fill="FFFFFF"/>
        </w:rPr>
        <w:t>a</w:t>
      </w:r>
      <w:r w:rsidRPr="00F75C17">
        <w:rPr>
          <w:rFonts w:ascii="Times" w:hAnsi="Times" w:cs="Arial"/>
          <w:color w:val="000000" w:themeColor="text1"/>
          <w:shd w:val="clear" w:color="auto" w:fill="FFFFFF"/>
        </w:rPr>
        <w:t xml:space="preserve">l., 1992. PCR amplification of alleles at the DIS80 locus: comparison of a </w:t>
      </w:r>
    </w:p>
    <w:p w14:paraId="7F650016" w14:textId="0A47935E" w:rsidR="00CF3738" w:rsidRPr="00033E94" w:rsidRDefault="00F11915" w:rsidP="00033E94">
      <w:pPr>
        <w:spacing w:line="480" w:lineRule="auto"/>
        <w:ind w:firstLine="720"/>
        <w:rPr>
          <w:rFonts w:ascii="Times" w:hAnsi="Times" w:cs="Arial"/>
          <w:color w:val="000000" w:themeColor="text1"/>
          <w:shd w:val="clear" w:color="auto" w:fill="FFFFFF"/>
        </w:rPr>
      </w:pPr>
      <w:r w:rsidRPr="00F75C17">
        <w:rPr>
          <w:rFonts w:ascii="Times" w:hAnsi="Times" w:cs="Arial"/>
          <w:color w:val="000000" w:themeColor="text1"/>
          <w:shd w:val="clear" w:color="auto" w:fill="FFFFFF"/>
        </w:rPr>
        <w:t xml:space="preserve">Finnish and a North American Caucasian population sample, and forensic casework </w:t>
      </w:r>
      <w:r>
        <w:rPr>
          <w:rFonts w:ascii="Times" w:hAnsi="Times" w:cs="Arial"/>
          <w:color w:val="000000" w:themeColor="text1"/>
          <w:shd w:val="clear" w:color="auto" w:fill="FFFFFF"/>
        </w:rPr>
        <w:tab/>
      </w:r>
      <w:r w:rsidRPr="00F75C17">
        <w:rPr>
          <w:rFonts w:ascii="Times" w:hAnsi="Times" w:cs="Arial"/>
          <w:color w:val="000000" w:themeColor="text1"/>
          <w:shd w:val="clear" w:color="auto" w:fill="FFFFFF"/>
        </w:rPr>
        <w:t>evaluation. </w:t>
      </w:r>
      <w:r w:rsidRPr="00F75C17">
        <w:rPr>
          <w:rFonts w:ascii="Times" w:hAnsi="Times" w:cs="Arial"/>
          <w:i/>
          <w:iCs/>
          <w:color w:val="000000" w:themeColor="text1"/>
        </w:rPr>
        <w:t>American journal of human genetics</w:t>
      </w:r>
      <w:r w:rsidRPr="00F75C17">
        <w:rPr>
          <w:rFonts w:ascii="Times" w:hAnsi="Times" w:cs="Arial"/>
          <w:color w:val="000000" w:themeColor="text1"/>
          <w:shd w:val="clear" w:color="auto" w:fill="FFFFFF"/>
        </w:rPr>
        <w:t>, </w:t>
      </w:r>
      <w:r w:rsidRPr="00F75C17">
        <w:rPr>
          <w:rFonts w:ascii="Times" w:hAnsi="Times" w:cs="Arial"/>
          <w:i/>
          <w:iCs/>
          <w:color w:val="000000" w:themeColor="text1"/>
        </w:rPr>
        <w:t>50</w:t>
      </w:r>
      <w:r w:rsidRPr="00F75C17">
        <w:rPr>
          <w:rFonts w:ascii="Times" w:hAnsi="Times" w:cs="Arial"/>
          <w:color w:val="000000" w:themeColor="text1"/>
          <w:shd w:val="clear" w:color="auto" w:fill="FFFFFF"/>
        </w:rPr>
        <w:t>(4).</w:t>
      </w:r>
    </w:p>
    <w:p w14:paraId="051B106F" w14:textId="77777777" w:rsidR="00F11915" w:rsidRPr="00F11915" w:rsidRDefault="00F11915" w:rsidP="00F11915">
      <w:pPr>
        <w:rPr>
          <w:rFonts w:ascii="Times" w:hAnsi="Times"/>
        </w:rPr>
      </w:pPr>
    </w:p>
    <w:sectPr w:rsidR="00F11915" w:rsidRPr="00F11915" w:rsidSect="009C3DDD">
      <w:headerReference w:type="even" r:id="rId12"/>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2A0B52" w14:textId="77777777" w:rsidR="006F721E" w:rsidRDefault="006F721E" w:rsidP="00F11915">
      <w:r>
        <w:separator/>
      </w:r>
    </w:p>
  </w:endnote>
  <w:endnote w:type="continuationSeparator" w:id="0">
    <w:p w14:paraId="5D3DF947" w14:textId="77777777" w:rsidR="006F721E" w:rsidRDefault="006F721E" w:rsidP="00F119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D4F380" w14:textId="77777777" w:rsidR="006F721E" w:rsidRDefault="006F721E" w:rsidP="00F11915">
      <w:r>
        <w:separator/>
      </w:r>
    </w:p>
  </w:footnote>
  <w:footnote w:type="continuationSeparator" w:id="0">
    <w:p w14:paraId="329B2FE7" w14:textId="77777777" w:rsidR="006F721E" w:rsidRDefault="006F721E" w:rsidP="00F119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553589"/>
      <w:docPartObj>
        <w:docPartGallery w:val="Page Numbers (Top of Page)"/>
        <w:docPartUnique/>
      </w:docPartObj>
    </w:sdtPr>
    <w:sdtEndPr>
      <w:rPr>
        <w:rStyle w:val="PageNumber"/>
      </w:rPr>
    </w:sdtEndPr>
    <w:sdtContent>
      <w:p w14:paraId="4BD3224E" w14:textId="5C1A7DE2" w:rsidR="00F11915" w:rsidRDefault="00F11915" w:rsidP="007F5C6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D67F00" w14:textId="77777777" w:rsidR="00F11915" w:rsidRDefault="00F11915" w:rsidP="00F1191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w:hAnsi="Times"/>
      </w:rPr>
      <w:id w:val="-808703864"/>
      <w:docPartObj>
        <w:docPartGallery w:val="Page Numbers (Top of Page)"/>
        <w:docPartUnique/>
      </w:docPartObj>
    </w:sdtPr>
    <w:sdtEndPr>
      <w:rPr>
        <w:rStyle w:val="PageNumber"/>
      </w:rPr>
    </w:sdtEndPr>
    <w:sdtContent>
      <w:p w14:paraId="08464446" w14:textId="4D01058F" w:rsidR="00F11915" w:rsidRPr="00F11915" w:rsidRDefault="00F11915" w:rsidP="007F5C61">
        <w:pPr>
          <w:pStyle w:val="Header"/>
          <w:framePr w:wrap="none" w:vAnchor="text" w:hAnchor="margin" w:xAlign="right" w:y="1"/>
          <w:rPr>
            <w:rStyle w:val="PageNumber"/>
            <w:rFonts w:ascii="Times" w:hAnsi="Times"/>
          </w:rPr>
        </w:pPr>
        <w:r w:rsidRPr="00F11915">
          <w:rPr>
            <w:rStyle w:val="PageNumber"/>
            <w:rFonts w:ascii="Times" w:hAnsi="Times"/>
          </w:rPr>
          <w:fldChar w:fldCharType="begin"/>
        </w:r>
        <w:r w:rsidRPr="00F11915">
          <w:rPr>
            <w:rStyle w:val="PageNumber"/>
            <w:rFonts w:ascii="Times" w:hAnsi="Times"/>
          </w:rPr>
          <w:instrText xml:space="preserve"> PAGE </w:instrText>
        </w:r>
        <w:r w:rsidRPr="00F11915">
          <w:rPr>
            <w:rStyle w:val="PageNumber"/>
            <w:rFonts w:ascii="Times" w:hAnsi="Times"/>
          </w:rPr>
          <w:fldChar w:fldCharType="separate"/>
        </w:r>
        <w:r w:rsidRPr="00F11915">
          <w:rPr>
            <w:rStyle w:val="PageNumber"/>
            <w:rFonts w:ascii="Times" w:hAnsi="Times"/>
            <w:noProof/>
          </w:rPr>
          <w:t>1</w:t>
        </w:r>
        <w:r w:rsidRPr="00F11915">
          <w:rPr>
            <w:rStyle w:val="PageNumber"/>
            <w:rFonts w:ascii="Times" w:hAnsi="Times"/>
          </w:rPr>
          <w:fldChar w:fldCharType="end"/>
        </w:r>
      </w:p>
    </w:sdtContent>
  </w:sdt>
  <w:p w14:paraId="641B5986" w14:textId="77777777" w:rsidR="00F11915" w:rsidRDefault="00F11915" w:rsidP="00F11915">
    <w:pPr>
      <w:pStyle w:val="Header"/>
      <w:ind w:right="360"/>
    </w:pPr>
  </w:p>
  <w:p w14:paraId="07BBF066" w14:textId="77777777" w:rsidR="00F11915" w:rsidRDefault="00F1191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915"/>
    <w:rsid w:val="00033E94"/>
    <w:rsid w:val="00152CC3"/>
    <w:rsid w:val="006F721E"/>
    <w:rsid w:val="009C3DDD"/>
    <w:rsid w:val="00CF3738"/>
    <w:rsid w:val="00E71C20"/>
    <w:rsid w:val="00F119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FF6D0"/>
  <w15:chartTrackingRefBased/>
  <w15:docId w15:val="{A66FCDD3-C7C6-7A4B-89D1-D3997A69D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1915"/>
    <w:rPr>
      <w:rFonts w:ascii="Times New Roman" w:eastAsia="Times New Roman" w:hAnsi="Times New Roman" w:cs="Times New Roman"/>
    </w:rPr>
  </w:style>
  <w:style w:type="paragraph" w:styleId="Heading1">
    <w:name w:val="heading 1"/>
    <w:basedOn w:val="Normal"/>
    <w:link w:val="Heading1Char"/>
    <w:uiPriority w:val="9"/>
    <w:qFormat/>
    <w:rsid w:val="00F11915"/>
    <w:pPr>
      <w:spacing w:before="100" w:beforeAutospacing="1" w:after="100" w:afterAutospacing="1"/>
      <w:outlineLvl w:val="0"/>
    </w:pPr>
    <w:rPr>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1915"/>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F11915"/>
  </w:style>
  <w:style w:type="character" w:styleId="PageNumber">
    <w:name w:val="page number"/>
    <w:basedOn w:val="DefaultParagraphFont"/>
    <w:uiPriority w:val="99"/>
    <w:semiHidden/>
    <w:unhideWhenUsed/>
    <w:rsid w:val="00F11915"/>
  </w:style>
  <w:style w:type="paragraph" w:styleId="Footer">
    <w:name w:val="footer"/>
    <w:basedOn w:val="Normal"/>
    <w:link w:val="FooterChar"/>
    <w:uiPriority w:val="99"/>
    <w:unhideWhenUsed/>
    <w:rsid w:val="00F11915"/>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F11915"/>
  </w:style>
  <w:style w:type="table" w:styleId="TableGrid">
    <w:name w:val="Table Grid"/>
    <w:basedOn w:val="TableNormal"/>
    <w:uiPriority w:val="39"/>
    <w:rsid w:val="00F119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11915"/>
    <w:pPr>
      <w:spacing w:before="100" w:beforeAutospacing="1" w:after="100" w:afterAutospacing="1"/>
    </w:pPr>
  </w:style>
  <w:style w:type="character" w:customStyle="1" w:styleId="Heading1Char">
    <w:name w:val="Heading 1 Char"/>
    <w:basedOn w:val="DefaultParagraphFont"/>
    <w:link w:val="Heading1"/>
    <w:uiPriority w:val="9"/>
    <w:rsid w:val="00F11915"/>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F11915"/>
  </w:style>
  <w:style w:type="character" w:customStyle="1" w:styleId="textlayer--absolute">
    <w:name w:val="textlayer--absolute"/>
    <w:basedOn w:val="DefaultParagraphFont"/>
    <w:rsid w:val="00033E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4189769">
      <w:bodyDiv w:val="1"/>
      <w:marLeft w:val="0"/>
      <w:marRight w:val="0"/>
      <w:marTop w:val="0"/>
      <w:marBottom w:val="0"/>
      <w:divBdr>
        <w:top w:val="none" w:sz="0" w:space="0" w:color="auto"/>
        <w:left w:val="none" w:sz="0" w:space="0" w:color="auto"/>
        <w:bottom w:val="none" w:sz="0" w:space="0" w:color="auto"/>
        <w:right w:val="none" w:sz="0" w:space="0" w:color="auto"/>
      </w:divBdr>
    </w:div>
    <w:div w:id="504059211">
      <w:bodyDiv w:val="1"/>
      <w:marLeft w:val="0"/>
      <w:marRight w:val="0"/>
      <w:marTop w:val="0"/>
      <w:marBottom w:val="0"/>
      <w:divBdr>
        <w:top w:val="none" w:sz="0" w:space="0" w:color="auto"/>
        <w:left w:val="none" w:sz="0" w:space="0" w:color="auto"/>
        <w:bottom w:val="none" w:sz="0" w:space="0" w:color="auto"/>
        <w:right w:val="none" w:sz="0" w:space="0" w:color="auto"/>
      </w:divBdr>
    </w:div>
    <w:div w:id="975718839">
      <w:bodyDiv w:val="1"/>
      <w:marLeft w:val="0"/>
      <w:marRight w:val="0"/>
      <w:marTop w:val="0"/>
      <w:marBottom w:val="0"/>
      <w:divBdr>
        <w:top w:val="none" w:sz="0" w:space="0" w:color="auto"/>
        <w:left w:val="none" w:sz="0" w:space="0" w:color="auto"/>
        <w:bottom w:val="none" w:sz="0" w:space="0" w:color="auto"/>
        <w:right w:val="none" w:sz="0" w:space="0" w:color="auto"/>
      </w:divBdr>
      <w:divsChild>
        <w:div w:id="631709753">
          <w:marLeft w:val="0"/>
          <w:marRight w:val="-8925"/>
          <w:marTop w:val="0"/>
          <w:marBottom w:val="0"/>
          <w:divBdr>
            <w:top w:val="none" w:sz="0" w:space="0" w:color="auto"/>
            <w:left w:val="none" w:sz="0" w:space="0" w:color="auto"/>
            <w:bottom w:val="none" w:sz="0" w:space="0" w:color="auto"/>
            <w:right w:val="none" w:sz="0" w:space="0" w:color="auto"/>
          </w:divBdr>
        </w:div>
        <w:div w:id="1197081929">
          <w:marLeft w:val="0"/>
          <w:marRight w:val="-8925"/>
          <w:marTop w:val="0"/>
          <w:marBottom w:val="0"/>
          <w:divBdr>
            <w:top w:val="none" w:sz="0" w:space="0" w:color="auto"/>
            <w:left w:val="none" w:sz="0" w:space="0" w:color="auto"/>
            <w:bottom w:val="none" w:sz="0" w:space="0" w:color="auto"/>
            <w:right w:val="none" w:sz="0" w:space="0" w:color="auto"/>
          </w:divBdr>
        </w:div>
      </w:divsChild>
    </w:div>
    <w:div w:id="1013385419">
      <w:bodyDiv w:val="1"/>
      <w:marLeft w:val="0"/>
      <w:marRight w:val="0"/>
      <w:marTop w:val="0"/>
      <w:marBottom w:val="0"/>
      <w:divBdr>
        <w:top w:val="none" w:sz="0" w:space="0" w:color="auto"/>
        <w:left w:val="none" w:sz="0" w:space="0" w:color="auto"/>
        <w:bottom w:val="none" w:sz="0" w:space="0" w:color="auto"/>
        <w:right w:val="none" w:sz="0" w:space="0" w:color="auto"/>
      </w:divBdr>
      <w:divsChild>
        <w:div w:id="887035644">
          <w:marLeft w:val="0"/>
          <w:marRight w:val="-8925"/>
          <w:marTop w:val="0"/>
          <w:marBottom w:val="0"/>
          <w:divBdr>
            <w:top w:val="none" w:sz="0" w:space="0" w:color="auto"/>
            <w:left w:val="none" w:sz="0" w:space="0" w:color="auto"/>
            <w:bottom w:val="none" w:sz="0" w:space="0" w:color="auto"/>
            <w:right w:val="none" w:sz="0" w:space="0" w:color="auto"/>
          </w:divBdr>
        </w:div>
        <w:div w:id="1499152554">
          <w:marLeft w:val="0"/>
          <w:marRight w:val="-8925"/>
          <w:marTop w:val="0"/>
          <w:marBottom w:val="0"/>
          <w:divBdr>
            <w:top w:val="none" w:sz="0" w:space="0" w:color="auto"/>
            <w:left w:val="none" w:sz="0" w:space="0" w:color="auto"/>
            <w:bottom w:val="none" w:sz="0" w:space="0" w:color="auto"/>
            <w:right w:val="none" w:sz="0" w:space="0" w:color="auto"/>
          </w:divBdr>
        </w:div>
        <w:div w:id="1190796970">
          <w:marLeft w:val="0"/>
          <w:marRight w:val="-8925"/>
          <w:marTop w:val="0"/>
          <w:marBottom w:val="0"/>
          <w:divBdr>
            <w:top w:val="none" w:sz="0" w:space="0" w:color="auto"/>
            <w:left w:val="none" w:sz="0" w:space="0" w:color="auto"/>
            <w:bottom w:val="none" w:sz="0" w:space="0" w:color="auto"/>
            <w:right w:val="none" w:sz="0" w:space="0" w:color="auto"/>
          </w:divBdr>
        </w:div>
        <w:div w:id="58939015">
          <w:marLeft w:val="0"/>
          <w:marRight w:val="-8925"/>
          <w:marTop w:val="0"/>
          <w:marBottom w:val="0"/>
          <w:divBdr>
            <w:top w:val="none" w:sz="0" w:space="0" w:color="auto"/>
            <w:left w:val="none" w:sz="0" w:space="0" w:color="auto"/>
            <w:bottom w:val="none" w:sz="0" w:space="0" w:color="auto"/>
            <w:right w:val="none" w:sz="0" w:space="0" w:color="auto"/>
          </w:divBdr>
        </w:div>
        <w:div w:id="314843762">
          <w:marLeft w:val="0"/>
          <w:marRight w:val="-8925"/>
          <w:marTop w:val="0"/>
          <w:marBottom w:val="0"/>
          <w:divBdr>
            <w:top w:val="none" w:sz="0" w:space="0" w:color="auto"/>
            <w:left w:val="none" w:sz="0" w:space="0" w:color="auto"/>
            <w:bottom w:val="none" w:sz="0" w:space="0" w:color="auto"/>
            <w:right w:val="none" w:sz="0" w:space="0" w:color="auto"/>
          </w:divBdr>
        </w:div>
        <w:div w:id="74547117">
          <w:marLeft w:val="0"/>
          <w:marRight w:val="-8925"/>
          <w:marTop w:val="0"/>
          <w:marBottom w:val="0"/>
          <w:divBdr>
            <w:top w:val="none" w:sz="0" w:space="0" w:color="auto"/>
            <w:left w:val="none" w:sz="0" w:space="0" w:color="auto"/>
            <w:bottom w:val="none" w:sz="0" w:space="0" w:color="auto"/>
            <w:right w:val="none" w:sz="0" w:space="0" w:color="auto"/>
          </w:divBdr>
        </w:div>
        <w:div w:id="1058673549">
          <w:marLeft w:val="0"/>
          <w:marRight w:val="-8925"/>
          <w:marTop w:val="0"/>
          <w:marBottom w:val="0"/>
          <w:divBdr>
            <w:top w:val="none" w:sz="0" w:space="0" w:color="auto"/>
            <w:left w:val="none" w:sz="0" w:space="0" w:color="auto"/>
            <w:bottom w:val="none" w:sz="0" w:space="0" w:color="auto"/>
            <w:right w:val="none" w:sz="0" w:space="0" w:color="auto"/>
          </w:divBdr>
        </w:div>
        <w:div w:id="497423495">
          <w:marLeft w:val="0"/>
          <w:marRight w:val="-8925"/>
          <w:marTop w:val="0"/>
          <w:marBottom w:val="0"/>
          <w:divBdr>
            <w:top w:val="none" w:sz="0" w:space="0" w:color="auto"/>
            <w:left w:val="none" w:sz="0" w:space="0" w:color="auto"/>
            <w:bottom w:val="none" w:sz="0" w:space="0" w:color="auto"/>
            <w:right w:val="none" w:sz="0" w:space="0" w:color="auto"/>
          </w:divBdr>
        </w:div>
        <w:div w:id="240532343">
          <w:marLeft w:val="0"/>
          <w:marRight w:val="-8925"/>
          <w:marTop w:val="0"/>
          <w:marBottom w:val="0"/>
          <w:divBdr>
            <w:top w:val="none" w:sz="0" w:space="0" w:color="auto"/>
            <w:left w:val="none" w:sz="0" w:space="0" w:color="auto"/>
            <w:bottom w:val="none" w:sz="0" w:space="0" w:color="auto"/>
            <w:right w:val="none" w:sz="0" w:space="0" w:color="auto"/>
          </w:divBdr>
        </w:div>
        <w:div w:id="1740978597">
          <w:marLeft w:val="0"/>
          <w:marRight w:val="-8925"/>
          <w:marTop w:val="0"/>
          <w:marBottom w:val="0"/>
          <w:divBdr>
            <w:top w:val="none" w:sz="0" w:space="0" w:color="auto"/>
            <w:left w:val="none" w:sz="0" w:space="0" w:color="auto"/>
            <w:bottom w:val="none" w:sz="0" w:space="0" w:color="auto"/>
            <w:right w:val="none" w:sz="0" w:space="0" w:color="auto"/>
          </w:divBdr>
        </w:div>
        <w:div w:id="57750647">
          <w:marLeft w:val="0"/>
          <w:marRight w:val="-8925"/>
          <w:marTop w:val="0"/>
          <w:marBottom w:val="0"/>
          <w:divBdr>
            <w:top w:val="none" w:sz="0" w:space="0" w:color="auto"/>
            <w:left w:val="none" w:sz="0" w:space="0" w:color="auto"/>
            <w:bottom w:val="none" w:sz="0" w:space="0" w:color="auto"/>
            <w:right w:val="none" w:sz="0" w:space="0" w:color="auto"/>
          </w:divBdr>
        </w:div>
        <w:div w:id="1324429053">
          <w:marLeft w:val="0"/>
          <w:marRight w:val="-8925"/>
          <w:marTop w:val="0"/>
          <w:marBottom w:val="0"/>
          <w:divBdr>
            <w:top w:val="none" w:sz="0" w:space="0" w:color="auto"/>
            <w:left w:val="none" w:sz="0" w:space="0" w:color="auto"/>
            <w:bottom w:val="none" w:sz="0" w:space="0" w:color="auto"/>
            <w:right w:val="none" w:sz="0" w:space="0" w:color="auto"/>
          </w:divBdr>
        </w:div>
        <w:div w:id="967513185">
          <w:marLeft w:val="0"/>
          <w:marRight w:val="-8925"/>
          <w:marTop w:val="0"/>
          <w:marBottom w:val="0"/>
          <w:divBdr>
            <w:top w:val="none" w:sz="0" w:space="0" w:color="auto"/>
            <w:left w:val="none" w:sz="0" w:space="0" w:color="auto"/>
            <w:bottom w:val="none" w:sz="0" w:space="0" w:color="auto"/>
            <w:right w:val="none" w:sz="0" w:space="0" w:color="auto"/>
          </w:divBdr>
        </w:div>
        <w:div w:id="1372077833">
          <w:marLeft w:val="0"/>
          <w:marRight w:val="-8925"/>
          <w:marTop w:val="0"/>
          <w:marBottom w:val="0"/>
          <w:divBdr>
            <w:top w:val="none" w:sz="0" w:space="0" w:color="auto"/>
            <w:left w:val="none" w:sz="0" w:space="0" w:color="auto"/>
            <w:bottom w:val="none" w:sz="0" w:space="0" w:color="auto"/>
            <w:right w:val="none" w:sz="0" w:space="0" w:color="auto"/>
          </w:divBdr>
        </w:div>
        <w:div w:id="1380470817">
          <w:marLeft w:val="0"/>
          <w:marRight w:val="-8925"/>
          <w:marTop w:val="0"/>
          <w:marBottom w:val="0"/>
          <w:divBdr>
            <w:top w:val="none" w:sz="0" w:space="0" w:color="auto"/>
            <w:left w:val="none" w:sz="0" w:space="0" w:color="auto"/>
            <w:bottom w:val="none" w:sz="0" w:space="0" w:color="auto"/>
            <w:right w:val="none" w:sz="0" w:space="0" w:color="auto"/>
          </w:divBdr>
        </w:div>
        <w:div w:id="674192157">
          <w:marLeft w:val="0"/>
          <w:marRight w:val="-8925"/>
          <w:marTop w:val="0"/>
          <w:marBottom w:val="0"/>
          <w:divBdr>
            <w:top w:val="none" w:sz="0" w:space="0" w:color="auto"/>
            <w:left w:val="none" w:sz="0" w:space="0" w:color="auto"/>
            <w:bottom w:val="none" w:sz="0" w:space="0" w:color="auto"/>
            <w:right w:val="none" w:sz="0" w:space="0" w:color="auto"/>
          </w:divBdr>
        </w:div>
        <w:div w:id="493300528">
          <w:marLeft w:val="0"/>
          <w:marRight w:val="-8925"/>
          <w:marTop w:val="0"/>
          <w:marBottom w:val="0"/>
          <w:divBdr>
            <w:top w:val="none" w:sz="0" w:space="0" w:color="auto"/>
            <w:left w:val="none" w:sz="0" w:space="0" w:color="auto"/>
            <w:bottom w:val="none" w:sz="0" w:space="0" w:color="auto"/>
            <w:right w:val="none" w:sz="0" w:space="0" w:color="auto"/>
          </w:divBdr>
        </w:div>
        <w:div w:id="1618560966">
          <w:marLeft w:val="0"/>
          <w:marRight w:val="-8925"/>
          <w:marTop w:val="0"/>
          <w:marBottom w:val="0"/>
          <w:divBdr>
            <w:top w:val="none" w:sz="0" w:space="0" w:color="auto"/>
            <w:left w:val="none" w:sz="0" w:space="0" w:color="auto"/>
            <w:bottom w:val="none" w:sz="0" w:space="0" w:color="auto"/>
            <w:right w:val="none" w:sz="0" w:space="0" w:color="auto"/>
          </w:divBdr>
        </w:div>
        <w:div w:id="218367497">
          <w:marLeft w:val="0"/>
          <w:marRight w:val="-8925"/>
          <w:marTop w:val="0"/>
          <w:marBottom w:val="0"/>
          <w:divBdr>
            <w:top w:val="none" w:sz="0" w:space="0" w:color="auto"/>
            <w:left w:val="none" w:sz="0" w:space="0" w:color="auto"/>
            <w:bottom w:val="none" w:sz="0" w:space="0" w:color="auto"/>
            <w:right w:val="none" w:sz="0" w:space="0" w:color="auto"/>
          </w:divBdr>
        </w:div>
        <w:div w:id="494876882">
          <w:marLeft w:val="0"/>
          <w:marRight w:val="-8925"/>
          <w:marTop w:val="0"/>
          <w:marBottom w:val="0"/>
          <w:divBdr>
            <w:top w:val="none" w:sz="0" w:space="0" w:color="auto"/>
            <w:left w:val="none" w:sz="0" w:space="0" w:color="auto"/>
            <w:bottom w:val="none" w:sz="0" w:space="0" w:color="auto"/>
            <w:right w:val="none" w:sz="0" w:space="0" w:color="auto"/>
          </w:divBdr>
        </w:div>
        <w:div w:id="1816098327">
          <w:marLeft w:val="0"/>
          <w:marRight w:val="-8925"/>
          <w:marTop w:val="0"/>
          <w:marBottom w:val="0"/>
          <w:divBdr>
            <w:top w:val="none" w:sz="0" w:space="0" w:color="auto"/>
            <w:left w:val="none" w:sz="0" w:space="0" w:color="auto"/>
            <w:bottom w:val="none" w:sz="0" w:space="0" w:color="auto"/>
            <w:right w:val="none" w:sz="0" w:space="0" w:color="auto"/>
          </w:divBdr>
        </w:div>
        <w:div w:id="1950240718">
          <w:marLeft w:val="0"/>
          <w:marRight w:val="-8925"/>
          <w:marTop w:val="0"/>
          <w:marBottom w:val="0"/>
          <w:divBdr>
            <w:top w:val="none" w:sz="0" w:space="0" w:color="auto"/>
            <w:left w:val="none" w:sz="0" w:space="0" w:color="auto"/>
            <w:bottom w:val="none" w:sz="0" w:space="0" w:color="auto"/>
            <w:right w:val="none" w:sz="0" w:space="0" w:color="auto"/>
          </w:divBdr>
        </w:div>
        <w:div w:id="754328081">
          <w:marLeft w:val="0"/>
          <w:marRight w:val="-8925"/>
          <w:marTop w:val="0"/>
          <w:marBottom w:val="0"/>
          <w:divBdr>
            <w:top w:val="none" w:sz="0" w:space="0" w:color="auto"/>
            <w:left w:val="none" w:sz="0" w:space="0" w:color="auto"/>
            <w:bottom w:val="none" w:sz="0" w:space="0" w:color="auto"/>
            <w:right w:val="none" w:sz="0" w:space="0" w:color="auto"/>
          </w:divBdr>
        </w:div>
        <w:div w:id="1856000483">
          <w:marLeft w:val="0"/>
          <w:marRight w:val="-8925"/>
          <w:marTop w:val="0"/>
          <w:marBottom w:val="0"/>
          <w:divBdr>
            <w:top w:val="none" w:sz="0" w:space="0" w:color="auto"/>
            <w:left w:val="none" w:sz="0" w:space="0" w:color="auto"/>
            <w:bottom w:val="none" w:sz="0" w:space="0" w:color="auto"/>
            <w:right w:val="none" w:sz="0" w:space="0" w:color="auto"/>
          </w:divBdr>
        </w:div>
        <w:div w:id="287975647">
          <w:marLeft w:val="0"/>
          <w:marRight w:val="-8925"/>
          <w:marTop w:val="0"/>
          <w:marBottom w:val="0"/>
          <w:divBdr>
            <w:top w:val="none" w:sz="0" w:space="0" w:color="auto"/>
            <w:left w:val="none" w:sz="0" w:space="0" w:color="auto"/>
            <w:bottom w:val="none" w:sz="0" w:space="0" w:color="auto"/>
            <w:right w:val="none" w:sz="0" w:space="0" w:color="auto"/>
          </w:divBdr>
        </w:div>
        <w:div w:id="48263143">
          <w:marLeft w:val="0"/>
          <w:marRight w:val="-8925"/>
          <w:marTop w:val="0"/>
          <w:marBottom w:val="0"/>
          <w:divBdr>
            <w:top w:val="none" w:sz="0" w:space="0" w:color="auto"/>
            <w:left w:val="none" w:sz="0" w:space="0" w:color="auto"/>
            <w:bottom w:val="none" w:sz="0" w:space="0" w:color="auto"/>
            <w:right w:val="none" w:sz="0" w:space="0" w:color="auto"/>
          </w:divBdr>
        </w:div>
        <w:div w:id="321199322">
          <w:marLeft w:val="0"/>
          <w:marRight w:val="-8925"/>
          <w:marTop w:val="0"/>
          <w:marBottom w:val="0"/>
          <w:divBdr>
            <w:top w:val="none" w:sz="0" w:space="0" w:color="auto"/>
            <w:left w:val="none" w:sz="0" w:space="0" w:color="auto"/>
            <w:bottom w:val="none" w:sz="0" w:space="0" w:color="auto"/>
            <w:right w:val="none" w:sz="0" w:space="0" w:color="auto"/>
          </w:divBdr>
        </w:div>
        <w:div w:id="1825505888">
          <w:marLeft w:val="0"/>
          <w:marRight w:val="-8925"/>
          <w:marTop w:val="0"/>
          <w:marBottom w:val="0"/>
          <w:divBdr>
            <w:top w:val="none" w:sz="0" w:space="0" w:color="auto"/>
            <w:left w:val="none" w:sz="0" w:space="0" w:color="auto"/>
            <w:bottom w:val="none" w:sz="0" w:space="0" w:color="auto"/>
            <w:right w:val="none" w:sz="0" w:space="0" w:color="auto"/>
          </w:divBdr>
        </w:div>
        <w:div w:id="846941294">
          <w:marLeft w:val="0"/>
          <w:marRight w:val="-8925"/>
          <w:marTop w:val="0"/>
          <w:marBottom w:val="0"/>
          <w:divBdr>
            <w:top w:val="none" w:sz="0" w:space="0" w:color="auto"/>
            <w:left w:val="none" w:sz="0" w:space="0" w:color="auto"/>
            <w:bottom w:val="none" w:sz="0" w:space="0" w:color="auto"/>
            <w:right w:val="none" w:sz="0" w:space="0" w:color="auto"/>
          </w:divBdr>
        </w:div>
        <w:div w:id="1202858965">
          <w:marLeft w:val="0"/>
          <w:marRight w:val="-8925"/>
          <w:marTop w:val="0"/>
          <w:marBottom w:val="0"/>
          <w:divBdr>
            <w:top w:val="none" w:sz="0" w:space="0" w:color="auto"/>
            <w:left w:val="none" w:sz="0" w:space="0" w:color="auto"/>
            <w:bottom w:val="none" w:sz="0" w:space="0" w:color="auto"/>
            <w:right w:val="none" w:sz="0" w:space="0" w:color="auto"/>
          </w:divBdr>
        </w:div>
        <w:div w:id="443036784">
          <w:marLeft w:val="0"/>
          <w:marRight w:val="-8925"/>
          <w:marTop w:val="0"/>
          <w:marBottom w:val="0"/>
          <w:divBdr>
            <w:top w:val="none" w:sz="0" w:space="0" w:color="auto"/>
            <w:left w:val="none" w:sz="0" w:space="0" w:color="auto"/>
            <w:bottom w:val="none" w:sz="0" w:space="0" w:color="auto"/>
            <w:right w:val="none" w:sz="0" w:space="0" w:color="auto"/>
          </w:divBdr>
        </w:div>
      </w:divsChild>
    </w:div>
    <w:div w:id="199448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2.xml"/><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ink/ink1.xml"/><Relationship Id="rId11" Type="http://schemas.openxmlformats.org/officeDocument/2006/relationships/image" Target="media/image4.em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tif"/><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4-29T15:37:39.960"/>
    </inkml:context>
    <inkml:brush xml:id="br0">
      <inkml:brushProperty name="width" value="0.025" units="cm"/>
      <inkml:brushProperty name="height" value="0.025" units="cm"/>
      <inkml:brushProperty name="color" value="#00A0D7"/>
    </inkml:brush>
  </inkml:definitions>
  <inkml:trace contextRef="#ctx0" brushRef="#br0">0 768 24575,'0'8'0,"4"0"0,0 0 0,1 0 0,2-4 0,-6 4 0,7-3 0,-4 3 0,4 0 0,-3 0 0,2-4 0,-3 4 0,1-4 0,2 4 0,-2 1 0,-1-1 0,4 1 0,-3-1 0,3 0 0,-3 1 0,2-1 0,-3 0 0,1 0 0,2-4 0,-6-4 0,2-4 0,-3-5 0,0 1 0,0-1 0,0 1 0,0-1 0,4 1 0,1 3 0,-1-3 0,0 4 0,0-5 0,-3 0 0,6 1 0,-6-1 0,7 0 0,-7 1 0,6-1 0,-2 1 0,3-1 0,-3 1 0,2-1 0,-2 1 0,0-1 0,2 1 0,-2-1 0,3 0 0,1 1 0,-1-1 0,0 1 0,-3 0 0,2 3 0,-6-2 0,7 6 0,-7-6 0,6 2 0,-6-3 0,6 4 0,-6 0 0,3 4 0</inkml:trace>
  <inkml:trace contextRef="#ctx0" brushRef="#br0" timeOffset="2403">146 895 24575,'0'-9'0,"0"-3"0,0 3 0,0-3 0,0 3 0,0 0 0,-8 0 0,6 1 0,-7-6 0,9 4 0,0-3 0,0 4 0,-4 1 0,3-1 0,-2 1 0,3-1 0,-4 0 0,3-4 0,-3 4 0,4-9 0,0 8 0,-4-3 0,3 4 0,-3 1 0,4-1 0,0 1 0,0-1 0,0 0 0,0 1 0,-4-1 0,3 1 0,-2 0 0,3-1 0,0 1 0,0-1 0,0 1 0,0-1 0,0 1 0,0 0 0,0-1 0,-4 5 0,3-4 0,-3 3 0,4-3 0,0-1 0,0 1 0,-4-1 0,3 1 0,-3-1 0,4 1 0,0-1 0,0 1 0,0-1 0,-3 0 0,2 1 0,-3-5 0,4 3 0,-4-3 0,3 4 0,-3-4 0,4 3 0,0-3 0,0 4 0,0 1 0,0-1 0,0 0 0,-4-4 0,3 3 0,-3-8 0,4 9 0,0-9 0,-4 8 0,3-8 0,-3 9 0,4-4 0,0 4 0,0 0 0,-4 1 0,3-1 0,-3 1 0,4-1 0,0 1 0,-4-1 0,3 1 0,-2-1 0,3 1 0,0-1 0,-4 1 0,3 0 0,-2 0 0,3-1 0,0 1 0,0 0 0,0 4 0,0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4-29T15:46:02"/>
    </inkml:context>
    <inkml:brush xml:id="br0">
      <inkml:brushProperty name="width" value="0.05" units="cm"/>
      <inkml:brushProperty name="height" value="0.05" units="cm"/>
      <inkml:brushProperty name="color" value="#E71224"/>
    </inkml:brush>
  </inkml:definitions>
  <inkml:trace contextRef="#ctx0" brushRef="#br0">2845 0 24575,'-9'0'0,"1"0"0,-2 0 0,1 0 0,0 0 0,-1 0 0,1 0 0,-5 0 0,3 0 0,-3 0 0,4 0 0,1 0 0,0 0 0,-1 0 0,1 0 0,0 0 0,-1 0 0,-4 0 0,3 0 0,-3 0 0,5 0 0,-1 0 0,-4 5 0,3-4 0,-3 3 0,5-4 0,-5 0 0,-1 5 0,0-4 0,-4 3 0,8-4 0,-8 0 0,9 4 0,-10-3 0,5 3 0,-6-4 0,1 0 0,-1 4 0,1-2 0,4 2 0,2-4 0,0 0 0,3 0 0,-3 4 0,4-3 0,1 3 0,0-4 0,-1 0 0,1 0 0,0 0 0,-1 0 0,1 0 0,0 0 0,0 0 0,0 0 0,-1 0 0,1 4 0,0-3 0,-1 3 0,-4-4 0,4 0 0,-5 0 0,6 0 0,0 0 0,-6 0 0,5 0 0,-5 0 0,1 0 0,3 0 0,-8 0 0,9 0 0,-10 5 0,10-4 0,-10 4 0,10-5 0,-10 0 0,10 0 0,-9 0 0,8 0 0,-8 0 0,8 0 0,-8 0 0,8 0 0,-8 0 0,9 0 0,-10 0 0,10 0 0,-5 0 0,1 0 0,3 0 0,-3 0 0,5 0 0,-6 4 0,5-3 0,-4 4 0,4-5 0,1 0 0,0 0 0,-1 0 0,1 0 0,0 0 0,-1 0 0,1 0 0,0 0 0,-1 0 0,1 0 0,-1 0 0,1 0 0,0 4 0,0-3 0,-10 3 0,7-4 0,-6 0 0,9 0 0,-6 0 0,5 0 0,-5 0 0,6 0 0,0 0 0,-1 0 0,-4 0 0,3 0 0,-3 0 0,5 0 0,-1 0 0,-4 0 0,3 0 0,-3 0 0,5 0 0,-1 4 0,1-3 0,0 3 0,-1-4 0,1 0 0,-5 0 0,3 0 0,-3 0 0,5 0 0,-1 0 0,1 0 0,0 0 0,-1 0 0,1 0 0,0 0 0,-1 0 0,1 0 0,0 4 0,0-3 0,-1 3 0,1-4 0,0 0 0,0 0 0,0 4 0,-1-3 0,1 3 0,0-4 0,-1 0 0,1 4 0,0-3 0,0 3 0,-1-4 0,1 0 0,0 4 0,-1-3 0,1 3 0,0-4 0,-6 0 0,5 4 0,-4-3 0,4 4 0,1-5 0,-1 0 0,1 0 0,0 0 0,-1 0 0,5 4 0,-3-3 0,3 3 0,-5-4 0,1 0 0,0 0 0,-1 0 0,1 0 0,0 0 0,0 4 0,0-3 0,-1 3 0,1-4 0,0 0 0,0 4 0,-1-3 0,1 3 0,0-4 0,0 0 0,0 0 0,0 0 0,-1 0 0,5 4 0,-3-3 0,2 3 0,-3-4 0,0 0 0,0 0 0,0 0 0,-1 0 0,1 0 0,0 0 0,0 0 0,4 4 0,-3-3 0,2 3 0,-3-4 0,0 0 0,0 0 0,0 0 0,0 0 0,1 4 0,-2-3 0,2 3 0,-2-4 0,1 0 0,0 0 0,0 0 0,0 0 0,0 0 0,4 4 0,-3-3 0,3 3 0,-4-4 0,0 4 0,0-3 0,0 3 0,0-4 0,0 0 0,1 4 0,-2-4 0,2 4 0,-1-4 0,0 0 0,0 0 0,0 0 0,0 0 0,1 0 0,-1 0 0,4 4 0,-3-3 0,3 3 0,-4-4 0,1 0 0,3 4 0,-3-3 0,3 3 0,-4-4 0,1 0 0,-1 0 0,0 0 0,1 0 0,-1 4 0,0-3 0,0 3 0,1-4 0,-1 0 0,1 0 0,-1 0 0,1 0 0,-1 0 0,4 3 0,-3-2 0,3 3 0,-4-4 0,1 0 0,-1 0 0,1 0 0,3-4 0,1 0 0,4-5 0,0 1 0,4 3 0,-3-3 0,3 3 0,0-3 0,-3-1 0,6 0 0,-6 1 0,3-1 0,0 5 0,-3-4 0,3 3 0,0 0 0,-3-2 0,3 2 0,-4-3 0,4 3 0,-3-3 0,2 3 0,-3-3 0,0-1 0,4 1 0,-3-1 0,4 1 0,-5-1 0,0 0 0,0 1 0,3-1 0,-2 1 0,3-1 0,-4 5 0,0 0 0</inkml:trace>
  <inkml:trace contextRef="#ctx0" brushRef="#br0" timeOffset="2637">1 310 24575,'8'4'0,"1"4"0,-1-7 0,-3 6 0,3-6 0,-3 3 0,0 0 0,3-3 0,-3 3 0,0 0 0,3-3 0,-3 3 0,0 1 0,3-4 0,-4 6 0,6-6 0,-2 7 0,1-7 0,-4 7 0,3-7 0,-4 3 0,1 0 0,3-3 0,-3 3 0,-1 1 0,4-4 0,-3 6 0,4-6 0,-5 7 0,4-7 0,-3 3 0,3-4 0,-3 4 0,2-3 0,-2 2 0,-1 1 0,0-3 0,-4 4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11</Pages>
  <Words>1964</Words>
  <Characters>9334</Characters>
  <Application>Microsoft Office Word</Application>
  <DocSecurity>0</DocSecurity>
  <Lines>777</Lines>
  <Paragraphs>753</Paragraphs>
  <ScaleCrop>false</ScaleCrop>
  <Company/>
  <LinksUpToDate>false</LinksUpToDate>
  <CharactersWithSpaces>10545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Kaylen Karnes</dc:creator>
  <cp:keywords/>
  <dc:description/>
  <cp:lastModifiedBy>Kaylen Karnes</cp:lastModifiedBy>
  <cp:revision>2</cp:revision>
  <dcterms:created xsi:type="dcterms:W3CDTF">2020-04-29T15:58:00Z</dcterms:created>
  <dcterms:modified xsi:type="dcterms:W3CDTF">2020-04-29T15:58:00Z</dcterms:modified>
</cp:coreProperties>
</file>