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BE64A" w14:textId="77777777" w:rsidR="0014421E" w:rsidRDefault="0014421E" w:rsidP="0014421E">
      <w:pPr>
        <w:spacing w:line="240" w:lineRule="auto"/>
      </w:pPr>
      <w:r>
        <w:t>COUN503 Intro to Counseling</w:t>
      </w:r>
    </w:p>
    <w:p w14:paraId="5FF5986D" w14:textId="77777777" w:rsidR="0014421E" w:rsidRDefault="0014421E" w:rsidP="0014421E">
      <w:pPr>
        <w:spacing w:line="240" w:lineRule="auto"/>
      </w:pPr>
      <w:r>
        <w:t>Colleen Gleason, Ed. M.</w:t>
      </w:r>
    </w:p>
    <w:p w14:paraId="262B917B" w14:textId="40994FCD" w:rsidR="008F3392" w:rsidRDefault="008F3392" w:rsidP="0014421E">
      <w:pPr>
        <w:spacing w:line="240" w:lineRule="auto"/>
      </w:pPr>
      <w:r>
        <w:t>Person as a Professional Narrative</w:t>
      </w:r>
    </w:p>
    <w:p w14:paraId="33D1B469" w14:textId="356B0E3B" w:rsidR="00DC2B67" w:rsidRPr="005A5ACD" w:rsidRDefault="00F65A81" w:rsidP="0014421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A2A2A"/>
        </w:rPr>
      </w:pPr>
      <w:r w:rsidRPr="005A5ACD">
        <w:rPr>
          <w:rFonts w:asciiTheme="minorHAnsi" w:hAnsiTheme="minorHAnsi" w:cstheme="minorHAnsi"/>
          <w:color w:val="2A2A2A"/>
        </w:rPr>
        <w:t>“</w:t>
      </w:r>
      <w:r w:rsidR="0014421E" w:rsidRPr="005A5ACD">
        <w:rPr>
          <w:rFonts w:asciiTheme="minorHAnsi" w:hAnsiTheme="minorHAnsi" w:cstheme="minorHAnsi"/>
          <w:color w:val="2A2A2A"/>
        </w:rPr>
        <w:t xml:space="preserve">People are just as wonderful as sunsets if you let them be. When I look at a sunset, I </w:t>
      </w:r>
      <w:proofErr w:type="gramStart"/>
      <w:r w:rsidR="0014421E" w:rsidRPr="005A5ACD">
        <w:rPr>
          <w:rFonts w:asciiTheme="minorHAnsi" w:hAnsiTheme="minorHAnsi" w:cstheme="minorHAnsi"/>
          <w:color w:val="2A2A2A"/>
        </w:rPr>
        <w:t>don’t</w:t>
      </w:r>
      <w:proofErr w:type="gramEnd"/>
      <w:r w:rsidR="0014421E" w:rsidRPr="005A5ACD">
        <w:rPr>
          <w:rFonts w:asciiTheme="minorHAnsi" w:hAnsiTheme="minorHAnsi" w:cstheme="minorHAnsi"/>
          <w:color w:val="2A2A2A"/>
        </w:rPr>
        <w:t xml:space="preserve"> find myself saying, ‘Soften the orange a bit on the right-hand corner.’ I </w:t>
      </w:r>
      <w:proofErr w:type="gramStart"/>
      <w:r w:rsidR="0014421E" w:rsidRPr="005A5ACD">
        <w:rPr>
          <w:rFonts w:asciiTheme="minorHAnsi" w:hAnsiTheme="minorHAnsi" w:cstheme="minorHAnsi"/>
          <w:color w:val="2A2A2A"/>
        </w:rPr>
        <w:t>don’t</w:t>
      </w:r>
      <w:proofErr w:type="gramEnd"/>
      <w:r w:rsidR="0014421E" w:rsidRPr="005A5ACD">
        <w:rPr>
          <w:rFonts w:asciiTheme="minorHAnsi" w:hAnsiTheme="minorHAnsi" w:cstheme="minorHAnsi"/>
          <w:color w:val="2A2A2A"/>
        </w:rPr>
        <w:t xml:space="preserve"> try to control a sunset. I watch with awe as it unfolds.</w:t>
      </w:r>
      <w:r w:rsidR="0014421E" w:rsidRPr="005A5ACD">
        <w:rPr>
          <w:rFonts w:asciiTheme="minorHAnsi" w:hAnsiTheme="minorHAnsi" w:cstheme="minorHAnsi"/>
          <w:color w:val="2A2A2A"/>
        </w:rPr>
        <w:t xml:space="preserve">” </w:t>
      </w:r>
      <w:r w:rsidR="0014421E" w:rsidRPr="005A5ACD">
        <w:rPr>
          <w:rFonts w:asciiTheme="minorHAnsi" w:hAnsiTheme="minorHAnsi" w:cstheme="minorHAnsi"/>
          <w:color w:val="2A2A2A"/>
        </w:rPr>
        <w:t xml:space="preserve"> </w:t>
      </w:r>
    </w:p>
    <w:p w14:paraId="18B2CF17" w14:textId="6C335010" w:rsidR="00F90EDD" w:rsidRPr="005A5ACD" w:rsidRDefault="00F65A81" w:rsidP="00F90ED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A2A2A"/>
        </w:rPr>
      </w:pPr>
      <w:r w:rsidRPr="005A5ACD">
        <w:rPr>
          <w:rFonts w:asciiTheme="minorHAnsi" w:hAnsiTheme="minorHAnsi" w:cstheme="minorHAnsi"/>
          <w:color w:val="2A2A2A"/>
        </w:rPr>
        <w:t>“</w:t>
      </w:r>
      <w:r w:rsidR="00F90EDD" w:rsidRPr="005A5ACD">
        <w:rPr>
          <w:rFonts w:asciiTheme="minorHAnsi" w:hAnsiTheme="minorHAnsi" w:cstheme="minorHAnsi"/>
          <w:color w:val="2A2A2A"/>
        </w:rPr>
        <w:t>The curious paradox is that when I accept myself just as I am, then I can change.</w:t>
      </w:r>
      <w:r w:rsidRPr="005A5ACD">
        <w:rPr>
          <w:rFonts w:asciiTheme="minorHAnsi" w:hAnsiTheme="minorHAnsi" w:cstheme="minorHAnsi"/>
          <w:color w:val="2A2A2A"/>
        </w:rPr>
        <w:t>”</w:t>
      </w:r>
      <w:r w:rsidR="00F90EDD" w:rsidRPr="005A5ACD">
        <w:rPr>
          <w:rFonts w:asciiTheme="minorHAnsi" w:hAnsiTheme="minorHAnsi" w:cstheme="minorHAnsi"/>
          <w:color w:val="2A2A2A"/>
        </w:rPr>
        <w:t xml:space="preserve"> </w:t>
      </w:r>
    </w:p>
    <w:p w14:paraId="32ED3308" w14:textId="62112480" w:rsidR="007E2A01" w:rsidRPr="005A5ACD" w:rsidRDefault="004C6BBD" w:rsidP="00F65A8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A2A2A"/>
        </w:rPr>
      </w:pPr>
      <w:r w:rsidRPr="005A5ACD">
        <w:rPr>
          <w:rFonts w:asciiTheme="minorHAnsi" w:hAnsiTheme="minorHAnsi" w:cstheme="minorHAnsi"/>
          <w:color w:val="2A2A2A"/>
        </w:rPr>
        <w:tab/>
      </w:r>
      <w:r w:rsidRPr="005A5ACD">
        <w:rPr>
          <w:rFonts w:asciiTheme="minorHAnsi" w:hAnsiTheme="minorHAnsi" w:cstheme="minorHAnsi"/>
          <w:color w:val="2A2A2A"/>
        </w:rPr>
        <w:tab/>
      </w:r>
      <w:r w:rsidRPr="005A5ACD">
        <w:rPr>
          <w:rFonts w:asciiTheme="minorHAnsi" w:hAnsiTheme="minorHAnsi" w:cstheme="minorHAnsi"/>
          <w:color w:val="2A2A2A"/>
        </w:rPr>
        <w:tab/>
      </w:r>
      <w:r w:rsidRPr="005A5ACD">
        <w:rPr>
          <w:rFonts w:asciiTheme="minorHAnsi" w:hAnsiTheme="minorHAnsi" w:cstheme="minorHAnsi"/>
          <w:color w:val="2A2A2A"/>
        </w:rPr>
        <w:tab/>
      </w:r>
      <w:r w:rsidRPr="005A5ACD">
        <w:rPr>
          <w:rFonts w:asciiTheme="minorHAnsi" w:hAnsiTheme="minorHAnsi" w:cstheme="minorHAnsi"/>
          <w:color w:val="2A2A2A"/>
        </w:rPr>
        <w:tab/>
      </w:r>
      <w:r w:rsidRPr="005A5ACD">
        <w:rPr>
          <w:rFonts w:asciiTheme="minorHAnsi" w:hAnsiTheme="minorHAnsi" w:cstheme="minorHAnsi"/>
          <w:color w:val="2A2A2A"/>
        </w:rPr>
        <w:tab/>
      </w:r>
      <w:r w:rsidRPr="005A5ACD">
        <w:rPr>
          <w:rFonts w:asciiTheme="minorHAnsi" w:hAnsiTheme="minorHAnsi" w:cstheme="minorHAnsi"/>
          <w:color w:val="2A2A2A"/>
        </w:rPr>
        <w:tab/>
      </w:r>
      <w:r w:rsidRPr="005A5ACD">
        <w:rPr>
          <w:rFonts w:asciiTheme="minorHAnsi" w:hAnsiTheme="minorHAnsi" w:cstheme="minorHAnsi"/>
          <w:color w:val="2A2A2A"/>
        </w:rPr>
        <w:tab/>
      </w:r>
      <w:r w:rsidRPr="005A5ACD">
        <w:rPr>
          <w:rFonts w:asciiTheme="minorHAnsi" w:hAnsiTheme="minorHAnsi" w:cstheme="minorHAnsi"/>
          <w:color w:val="2A2A2A"/>
        </w:rPr>
        <w:tab/>
      </w:r>
      <w:r w:rsidR="0014421E" w:rsidRPr="005A5ACD">
        <w:rPr>
          <w:rFonts w:asciiTheme="minorHAnsi" w:hAnsiTheme="minorHAnsi" w:cstheme="minorHAnsi"/>
          <w:color w:val="2A2A2A"/>
        </w:rPr>
        <w:t>Carl Rogers</w:t>
      </w:r>
      <w:r w:rsidR="007E2A01" w:rsidRPr="005A5ACD">
        <w:rPr>
          <w:rFonts w:ascii="Calibri" w:eastAsia="Calibri" w:hAnsi="Calibri" w:cs="Calibri"/>
          <w:b/>
          <w:bCs/>
          <w:color w:val="000000"/>
        </w:rPr>
        <w:t xml:space="preserve"> </w:t>
      </w:r>
    </w:p>
    <w:p w14:paraId="2D37FD83" w14:textId="794BBA87" w:rsidR="007E2A01" w:rsidRDefault="00F65A81" w:rsidP="007E2A01">
      <w:pPr>
        <w:pStyle w:val="NormalWeb"/>
        <w:shd w:val="clear" w:color="auto" w:fill="FFFFFF"/>
        <w:spacing w:before="0" w:beforeAutospacing="0" w:line="480" w:lineRule="auto"/>
        <w:rPr>
          <w:rFonts w:asciiTheme="minorHAnsi" w:hAnsiTheme="minorHAnsi" w:cstheme="minorHAnsi"/>
          <w:color w:val="2A2A2A"/>
        </w:rPr>
      </w:pPr>
      <w:r>
        <w:rPr>
          <w:rFonts w:asciiTheme="minorHAnsi" w:hAnsiTheme="minorHAnsi" w:cstheme="minorHAnsi"/>
          <w:color w:val="2A2A2A"/>
        </w:rPr>
        <w:tab/>
      </w:r>
      <w:r w:rsidR="0014421E">
        <w:rPr>
          <w:rFonts w:asciiTheme="minorHAnsi" w:hAnsiTheme="minorHAnsi" w:cstheme="minorHAnsi"/>
          <w:color w:val="2A2A2A"/>
        </w:rPr>
        <w:t xml:space="preserve">With the </w:t>
      </w:r>
      <w:r>
        <w:rPr>
          <w:rFonts w:asciiTheme="minorHAnsi" w:hAnsiTheme="minorHAnsi" w:cstheme="minorHAnsi"/>
          <w:color w:val="2A2A2A"/>
        </w:rPr>
        <w:t>benefit</w:t>
      </w:r>
      <w:r w:rsidR="0014421E">
        <w:rPr>
          <w:rFonts w:asciiTheme="minorHAnsi" w:hAnsiTheme="minorHAnsi" w:cstheme="minorHAnsi"/>
          <w:color w:val="2A2A2A"/>
        </w:rPr>
        <w:t xml:space="preserve"> of years, I am </w:t>
      </w:r>
      <w:r w:rsidR="00DC2B67">
        <w:rPr>
          <w:rFonts w:asciiTheme="minorHAnsi" w:hAnsiTheme="minorHAnsi" w:cstheme="minorHAnsi"/>
          <w:color w:val="2A2A2A"/>
        </w:rPr>
        <w:t xml:space="preserve">more </w:t>
      </w:r>
      <w:r w:rsidR="0014421E">
        <w:rPr>
          <w:rFonts w:asciiTheme="minorHAnsi" w:hAnsiTheme="minorHAnsi" w:cstheme="minorHAnsi"/>
          <w:color w:val="2A2A2A"/>
        </w:rPr>
        <w:t xml:space="preserve">able to hold myself in the way Carl Rogers described, </w:t>
      </w:r>
      <w:r w:rsidR="00343899">
        <w:rPr>
          <w:rFonts w:asciiTheme="minorHAnsi" w:hAnsiTheme="minorHAnsi" w:cstheme="minorHAnsi"/>
          <w:color w:val="2A2A2A"/>
        </w:rPr>
        <w:t xml:space="preserve">with acceptance, and </w:t>
      </w:r>
      <w:r w:rsidR="00DC2B67">
        <w:rPr>
          <w:rFonts w:asciiTheme="minorHAnsi" w:hAnsiTheme="minorHAnsi" w:cstheme="minorHAnsi"/>
          <w:color w:val="2A2A2A"/>
        </w:rPr>
        <w:t xml:space="preserve">as an unfoldment. </w:t>
      </w:r>
      <w:r>
        <w:rPr>
          <w:rFonts w:asciiTheme="minorHAnsi" w:hAnsiTheme="minorHAnsi" w:cstheme="minorHAnsi"/>
          <w:color w:val="2A2A2A"/>
        </w:rPr>
        <w:t xml:space="preserve">In this unfolding, </w:t>
      </w:r>
      <w:r w:rsidR="00DC2B67">
        <w:rPr>
          <w:rFonts w:asciiTheme="minorHAnsi" w:hAnsiTheme="minorHAnsi" w:cstheme="minorHAnsi"/>
          <w:color w:val="2A2A2A"/>
        </w:rPr>
        <w:t xml:space="preserve">I </w:t>
      </w:r>
      <w:r>
        <w:rPr>
          <w:rFonts w:asciiTheme="minorHAnsi" w:hAnsiTheme="minorHAnsi" w:cstheme="minorHAnsi"/>
          <w:color w:val="2A2A2A"/>
        </w:rPr>
        <w:t xml:space="preserve">can </w:t>
      </w:r>
      <w:r w:rsidR="00343899">
        <w:rPr>
          <w:rFonts w:asciiTheme="minorHAnsi" w:hAnsiTheme="minorHAnsi" w:cstheme="minorHAnsi"/>
          <w:color w:val="2A2A2A"/>
        </w:rPr>
        <w:t xml:space="preserve">never </w:t>
      </w:r>
      <w:r>
        <w:rPr>
          <w:rFonts w:asciiTheme="minorHAnsi" w:hAnsiTheme="minorHAnsi" w:cstheme="minorHAnsi"/>
          <w:color w:val="2A2A2A"/>
        </w:rPr>
        <w:t>be completely known to myself, nor can another be completely knowable. Acceptance of this “not knowing” helps me</w:t>
      </w:r>
      <w:r w:rsidR="00234AF4">
        <w:rPr>
          <w:rFonts w:asciiTheme="minorHAnsi" w:hAnsiTheme="minorHAnsi" w:cstheme="minorHAnsi"/>
          <w:color w:val="2A2A2A"/>
        </w:rPr>
        <w:t xml:space="preserve"> </w:t>
      </w:r>
      <w:r w:rsidR="00DC2B67">
        <w:rPr>
          <w:rFonts w:asciiTheme="minorHAnsi" w:hAnsiTheme="minorHAnsi" w:cstheme="minorHAnsi"/>
          <w:color w:val="2A2A2A"/>
        </w:rPr>
        <w:t>soften</w:t>
      </w:r>
      <w:r>
        <w:rPr>
          <w:rFonts w:asciiTheme="minorHAnsi" w:hAnsiTheme="minorHAnsi" w:cstheme="minorHAnsi"/>
          <w:color w:val="2A2A2A"/>
        </w:rPr>
        <w:t>, and</w:t>
      </w:r>
      <w:r w:rsidR="00DC2B67">
        <w:rPr>
          <w:rFonts w:asciiTheme="minorHAnsi" w:hAnsiTheme="minorHAnsi" w:cstheme="minorHAnsi"/>
          <w:color w:val="2A2A2A"/>
        </w:rPr>
        <w:t xml:space="preserve"> the inhibiting qualities I have struggled with</w:t>
      </w:r>
      <w:r w:rsidR="00234AF4">
        <w:rPr>
          <w:rFonts w:asciiTheme="minorHAnsi" w:hAnsiTheme="minorHAnsi" w:cstheme="minorHAnsi"/>
          <w:color w:val="2A2A2A"/>
        </w:rPr>
        <w:t xml:space="preserve"> in my life</w:t>
      </w:r>
      <w:r w:rsidR="00DC2B67">
        <w:rPr>
          <w:rFonts w:asciiTheme="minorHAnsi" w:hAnsiTheme="minorHAnsi" w:cstheme="minorHAnsi"/>
          <w:color w:val="2A2A2A"/>
        </w:rPr>
        <w:t>, such as</w:t>
      </w:r>
      <w:r w:rsidR="00234AF4">
        <w:rPr>
          <w:rFonts w:asciiTheme="minorHAnsi" w:hAnsiTheme="minorHAnsi" w:cstheme="minorHAnsi"/>
          <w:color w:val="2A2A2A"/>
        </w:rPr>
        <w:t xml:space="preserve"> self</w:t>
      </w:r>
      <w:r w:rsidR="007E2A01">
        <w:rPr>
          <w:rFonts w:asciiTheme="minorHAnsi" w:hAnsiTheme="minorHAnsi" w:cstheme="minorHAnsi"/>
          <w:color w:val="2A2A2A"/>
        </w:rPr>
        <w:t>-</w:t>
      </w:r>
      <w:r w:rsidR="00234AF4">
        <w:rPr>
          <w:rFonts w:asciiTheme="minorHAnsi" w:hAnsiTheme="minorHAnsi" w:cstheme="minorHAnsi"/>
          <w:color w:val="2A2A2A"/>
        </w:rPr>
        <w:t>criticism,</w:t>
      </w:r>
      <w:r w:rsidR="00DC2B67">
        <w:rPr>
          <w:rFonts w:asciiTheme="minorHAnsi" w:hAnsiTheme="minorHAnsi" w:cstheme="minorHAnsi"/>
          <w:color w:val="2A2A2A"/>
        </w:rPr>
        <w:t xml:space="preserve"> </w:t>
      </w:r>
      <w:r>
        <w:rPr>
          <w:rFonts w:asciiTheme="minorHAnsi" w:hAnsiTheme="minorHAnsi" w:cstheme="minorHAnsi"/>
          <w:color w:val="2A2A2A"/>
        </w:rPr>
        <w:t>f</w:t>
      </w:r>
      <w:r w:rsidR="0006180F">
        <w:rPr>
          <w:rFonts w:asciiTheme="minorHAnsi" w:hAnsiTheme="minorHAnsi" w:cstheme="minorHAnsi"/>
          <w:color w:val="2A2A2A"/>
        </w:rPr>
        <w:t>e</w:t>
      </w:r>
      <w:r>
        <w:rPr>
          <w:rFonts w:asciiTheme="minorHAnsi" w:hAnsiTheme="minorHAnsi" w:cstheme="minorHAnsi"/>
          <w:color w:val="2A2A2A"/>
        </w:rPr>
        <w:t>ar, e</w:t>
      </w:r>
      <w:r w:rsidR="0006180F">
        <w:rPr>
          <w:rFonts w:asciiTheme="minorHAnsi" w:hAnsiTheme="minorHAnsi" w:cstheme="minorHAnsi"/>
          <w:color w:val="2A2A2A"/>
        </w:rPr>
        <w:t xml:space="preserve">motional sensitivity and sense of others’ problems as my own, </w:t>
      </w:r>
      <w:r>
        <w:rPr>
          <w:rFonts w:asciiTheme="minorHAnsi" w:hAnsiTheme="minorHAnsi" w:cstheme="minorHAnsi"/>
          <w:color w:val="2A2A2A"/>
        </w:rPr>
        <w:t xml:space="preserve">take a back seat to my being. </w:t>
      </w:r>
      <w:r w:rsidR="006E02EC">
        <w:rPr>
          <w:rFonts w:asciiTheme="minorHAnsi" w:hAnsiTheme="minorHAnsi" w:cstheme="minorHAnsi"/>
          <w:color w:val="2A2A2A"/>
        </w:rPr>
        <w:t xml:space="preserve">When I accept myself, even when others may not, there is a palpable quality </w:t>
      </w:r>
      <w:r w:rsidR="007E2A01">
        <w:rPr>
          <w:rFonts w:asciiTheme="minorHAnsi" w:hAnsiTheme="minorHAnsi" w:cstheme="minorHAnsi"/>
          <w:color w:val="2A2A2A"/>
        </w:rPr>
        <w:t xml:space="preserve">of </w:t>
      </w:r>
      <w:r>
        <w:rPr>
          <w:rFonts w:asciiTheme="minorHAnsi" w:hAnsiTheme="minorHAnsi" w:cstheme="minorHAnsi"/>
          <w:color w:val="2A2A2A"/>
        </w:rPr>
        <w:t xml:space="preserve">this </w:t>
      </w:r>
      <w:r w:rsidR="007E2A01">
        <w:rPr>
          <w:rFonts w:asciiTheme="minorHAnsi" w:hAnsiTheme="minorHAnsi" w:cstheme="minorHAnsi"/>
          <w:color w:val="2A2A2A"/>
        </w:rPr>
        <w:t>being, of presence. I have learned that I do not need to change, that I am absolutely loved as I am, where I am. There is nowhere to go, there is no need to do.</w:t>
      </w:r>
    </w:p>
    <w:p w14:paraId="583ECA97" w14:textId="5DB496E2" w:rsidR="007E2A01" w:rsidRDefault="004C6BBD" w:rsidP="007E2A01">
      <w:pPr>
        <w:pStyle w:val="NormalWeb"/>
        <w:shd w:val="clear" w:color="auto" w:fill="FFFFFF"/>
        <w:spacing w:before="0" w:beforeAutospacing="0" w:line="480" w:lineRule="auto"/>
        <w:rPr>
          <w:rFonts w:asciiTheme="minorHAnsi" w:hAnsiTheme="minorHAnsi" w:cstheme="minorHAnsi"/>
          <w:color w:val="2A2A2A"/>
        </w:rPr>
      </w:pPr>
      <w:r>
        <w:rPr>
          <w:rFonts w:asciiTheme="minorHAnsi" w:hAnsiTheme="minorHAnsi" w:cstheme="minorHAnsi"/>
          <w:color w:val="2A2A2A"/>
        </w:rPr>
        <w:tab/>
      </w:r>
      <w:r w:rsidR="007E2A01">
        <w:rPr>
          <w:rFonts w:asciiTheme="minorHAnsi" w:hAnsiTheme="minorHAnsi" w:cstheme="minorHAnsi"/>
          <w:color w:val="2A2A2A"/>
        </w:rPr>
        <w:t>This “non-doing” brings a sense of peace, and treading a path to this core is a skill I have been practicing for years. This peace can provide space for a client’s exploration and unfolding; it can hopefully hold a client’s trauma.</w:t>
      </w:r>
      <w:r w:rsidR="00F65A81">
        <w:rPr>
          <w:rFonts w:asciiTheme="minorHAnsi" w:hAnsiTheme="minorHAnsi" w:cstheme="minorHAnsi"/>
          <w:color w:val="2A2A2A"/>
        </w:rPr>
        <w:t xml:space="preserve"> </w:t>
      </w:r>
      <w:r w:rsidR="008A0EEF">
        <w:rPr>
          <w:rFonts w:asciiTheme="minorHAnsi" w:hAnsiTheme="minorHAnsi" w:cstheme="minorHAnsi"/>
          <w:color w:val="2A2A2A"/>
        </w:rPr>
        <w:t>I feel that th</w:t>
      </w:r>
      <w:r w:rsidR="00816984">
        <w:rPr>
          <w:rFonts w:asciiTheme="minorHAnsi" w:hAnsiTheme="minorHAnsi" w:cstheme="minorHAnsi"/>
          <w:color w:val="2A2A2A"/>
        </w:rPr>
        <w:t>is</w:t>
      </w:r>
      <w:r w:rsidR="008A0EEF">
        <w:rPr>
          <w:rFonts w:asciiTheme="minorHAnsi" w:hAnsiTheme="minorHAnsi" w:cstheme="minorHAnsi"/>
          <w:color w:val="2A2A2A"/>
        </w:rPr>
        <w:t xml:space="preserve"> ability to </w:t>
      </w:r>
      <w:r w:rsidR="00816984">
        <w:rPr>
          <w:rFonts w:asciiTheme="minorHAnsi" w:hAnsiTheme="minorHAnsi" w:cstheme="minorHAnsi"/>
          <w:color w:val="2A2A2A"/>
        </w:rPr>
        <w:t>be with</w:t>
      </w:r>
      <w:r w:rsidR="008A0EEF">
        <w:rPr>
          <w:rFonts w:asciiTheme="minorHAnsi" w:hAnsiTheme="minorHAnsi" w:cstheme="minorHAnsi"/>
          <w:color w:val="2A2A2A"/>
        </w:rPr>
        <w:t xml:space="preserve"> “what arises”, however shocking or unpleasant, will make a positive contribution to our profession. Yet, being human, I have triggers. Without the benefit of having been in the counselor’s chair, I </w:t>
      </w:r>
      <w:r>
        <w:rPr>
          <w:rFonts w:asciiTheme="minorHAnsi" w:hAnsiTheme="minorHAnsi" w:cstheme="minorHAnsi"/>
          <w:color w:val="2A2A2A"/>
        </w:rPr>
        <w:t>would hope</w:t>
      </w:r>
      <w:r w:rsidR="008A0EEF">
        <w:rPr>
          <w:rFonts w:asciiTheme="minorHAnsi" w:hAnsiTheme="minorHAnsi" w:cstheme="minorHAnsi"/>
          <w:color w:val="2A2A2A"/>
        </w:rPr>
        <w:t xml:space="preserve"> that my ability to have a neutral e</w:t>
      </w:r>
      <w:r>
        <w:rPr>
          <w:rFonts w:asciiTheme="minorHAnsi" w:hAnsiTheme="minorHAnsi" w:cstheme="minorHAnsi"/>
          <w:color w:val="2A2A2A"/>
        </w:rPr>
        <w:t>x</w:t>
      </w:r>
      <w:r w:rsidR="008A0EEF">
        <w:rPr>
          <w:rFonts w:asciiTheme="minorHAnsi" w:hAnsiTheme="minorHAnsi" w:cstheme="minorHAnsi"/>
          <w:color w:val="2A2A2A"/>
        </w:rPr>
        <w:t xml:space="preserve">terior while scrambling or experiencing a busy interior is a quality I </w:t>
      </w:r>
      <w:r>
        <w:rPr>
          <w:rFonts w:asciiTheme="minorHAnsi" w:hAnsiTheme="minorHAnsi" w:cstheme="minorHAnsi"/>
          <w:color w:val="2A2A2A"/>
        </w:rPr>
        <w:t>can depend on</w:t>
      </w:r>
      <w:r w:rsidR="00816984">
        <w:rPr>
          <w:rFonts w:asciiTheme="minorHAnsi" w:hAnsiTheme="minorHAnsi" w:cstheme="minorHAnsi"/>
          <w:color w:val="2A2A2A"/>
        </w:rPr>
        <w:t xml:space="preserve">. </w:t>
      </w:r>
      <w:r w:rsidR="00074E2B">
        <w:rPr>
          <w:rFonts w:asciiTheme="minorHAnsi" w:hAnsiTheme="minorHAnsi" w:cstheme="minorHAnsi"/>
          <w:color w:val="2A2A2A"/>
        </w:rPr>
        <w:t xml:space="preserve">Congruence—being honest with myself as I process a client’s experience or information—will be an important quality to bring to my counseling practice. </w:t>
      </w:r>
    </w:p>
    <w:p w14:paraId="76AE6100" w14:textId="4FDD55C6" w:rsidR="00816984" w:rsidRDefault="004C6BBD" w:rsidP="007E2A01">
      <w:pPr>
        <w:pStyle w:val="NormalWeb"/>
        <w:shd w:val="clear" w:color="auto" w:fill="FFFFFF"/>
        <w:spacing w:before="0" w:beforeAutospacing="0" w:line="480" w:lineRule="auto"/>
        <w:rPr>
          <w:rFonts w:asciiTheme="minorHAnsi" w:hAnsiTheme="minorHAnsi" w:cstheme="minorHAnsi"/>
          <w:color w:val="2A2A2A"/>
        </w:rPr>
      </w:pPr>
      <w:r>
        <w:rPr>
          <w:rFonts w:asciiTheme="minorHAnsi" w:hAnsiTheme="minorHAnsi" w:cstheme="minorHAnsi"/>
          <w:color w:val="2A2A2A"/>
        </w:rPr>
        <w:lastRenderedPageBreak/>
        <w:tab/>
        <w:t xml:space="preserve">I will need support as a counselor. In beginning my practice, I may struggle with questions of competency. I may experience excessive worry, feel burdened, or feel personally responsible for another’s progress. </w:t>
      </w:r>
      <w:r w:rsidR="00816984">
        <w:rPr>
          <w:rFonts w:asciiTheme="minorHAnsi" w:hAnsiTheme="minorHAnsi" w:cstheme="minorHAnsi"/>
          <w:color w:val="2A2A2A"/>
        </w:rPr>
        <w:t xml:space="preserve">I can imagine many frightening moments as a counselor when I do not know what to say or do. I feel I have some ability to respond to my own fear, through my proactive acceptance of the state of “not knowing”, trusting in the process of unfolding presence. </w:t>
      </w:r>
      <w:r>
        <w:rPr>
          <w:rFonts w:asciiTheme="minorHAnsi" w:hAnsiTheme="minorHAnsi" w:cstheme="minorHAnsi"/>
          <w:color w:val="2A2A2A"/>
        </w:rPr>
        <w:t xml:space="preserve">Receiving counseling will be imperative, as will maintaining my relationship to my self-care plan. </w:t>
      </w:r>
      <w:r w:rsidR="00074E2B">
        <w:rPr>
          <w:rFonts w:asciiTheme="minorHAnsi" w:hAnsiTheme="minorHAnsi" w:cstheme="minorHAnsi"/>
          <w:color w:val="2A2A2A"/>
        </w:rPr>
        <w:t>An element of self-care that will be mutually beneficial to myself and my clients is an ongoing interest in training through conferences and workshops. Through patience, and with support, I hope to allow this path as a counselor to be one of abundant grace, like water pouring out of a fountain.</w:t>
      </w:r>
    </w:p>
    <w:p w14:paraId="0B433050" w14:textId="77777777" w:rsidR="00816984" w:rsidRDefault="00816984" w:rsidP="007E2A01">
      <w:pPr>
        <w:pStyle w:val="NormalWeb"/>
        <w:shd w:val="clear" w:color="auto" w:fill="FFFFFF"/>
        <w:spacing w:before="0" w:beforeAutospacing="0" w:line="480" w:lineRule="auto"/>
        <w:rPr>
          <w:rFonts w:asciiTheme="minorHAnsi" w:hAnsiTheme="minorHAnsi" w:cstheme="minorHAnsi"/>
          <w:color w:val="2A2A2A"/>
        </w:rPr>
      </w:pPr>
    </w:p>
    <w:p w14:paraId="30574D3C" w14:textId="77777777" w:rsidR="00816984" w:rsidRDefault="00816984" w:rsidP="007E2A01">
      <w:pPr>
        <w:pStyle w:val="NormalWeb"/>
        <w:shd w:val="clear" w:color="auto" w:fill="FFFFFF"/>
        <w:spacing w:before="0" w:beforeAutospacing="0" w:line="480" w:lineRule="auto"/>
        <w:rPr>
          <w:rFonts w:asciiTheme="minorHAnsi" w:hAnsiTheme="minorHAnsi" w:cstheme="minorHAnsi"/>
          <w:color w:val="2A2A2A"/>
        </w:rPr>
      </w:pPr>
    </w:p>
    <w:p w14:paraId="1C31386B" w14:textId="274E16F9" w:rsidR="004C6BBD" w:rsidRDefault="004C6BBD" w:rsidP="007E2A01">
      <w:pPr>
        <w:pStyle w:val="NormalWeb"/>
        <w:shd w:val="clear" w:color="auto" w:fill="FFFFFF"/>
        <w:spacing w:before="0" w:beforeAutospacing="0" w:line="480" w:lineRule="auto"/>
        <w:rPr>
          <w:rFonts w:asciiTheme="minorHAnsi" w:hAnsiTheme="minorHAnsi" w:cstheme="minorHAnsi"/>
          <w:color w:val="2A2A2A"/>
        </w:rPr>
      </w:pPr>
      <w:r>
        <w:rPr>
          <w:rFonts w:asciiTheme="minorHAnsi" w:hAnsiTheme="minorHAnsi" w:cstheme="minorHAnsi"/>
          <w:color w:val="2A2A2A"/>
        </w:rPr>
        <w:tab/>
      </w:r>
    </w:p>
    <w:p w14:paraId="79F3EA5F" w14:textId="77777777" w:rsidR="004C6BBD" w:rsidRDefault="004C6BBD" w:rsidP="007E2A01">
      <w:pPr>
        <w:pStyle w:val="NormalWeb"/>
        <w:shd w:val="clear" w:color="auto" w:fill="FFFFFF"/>
        <w:spacing w:before="0" w:beforeAutospacing="0" w:line="480" w:lineRule="auto"/>
        <w:rPr>
          <w:rFonts w:asciiTheme="minorHAnsi" w:hAnsiTheme="minorHAnsi" w:cstheme="minorHAnsi"/>
          <w:color w:val="2A2A2A"/>
        </w:rPr>
      </w:pPr>
    </w:p>
    <w:p w14:paraId="22AB1C8D" w14:textId="77777777" w:rsidR="008203B2" w:rsidRDefault="008203B2" w:rsidP="00C35068">
      <w:pPr>
        <w:spacing w:after="27" w:line="264" w:lineRule="auto"/>
        <w:ind w:left="720"/>
        <w:rPr>
          <w:rFonts w:ascii="Calibri" w:eastAsia="Calibri" w:hAnsi="Calibri" w:cs="Calibri"/>
          <w:color w:val="000000"/>
          <w:sz w:val="24"/>
        </w:rPr>
      </w:pPr>
    </w:p>
    <w:p w14:paraId="09853FB6" w14:textId="77777777" w:rsidR="000B4F85" w:rsidRPr="00C35068" w:rsidRDefault="000B4F85" w:rsidP="00C35068">
      <w:pPr>
        <w:spacing w:after="27" w:line="264" w:lineRule="auto"/>
        <w:ind w:left="720"/>
        <w:rPr>
          <w:rFonts w:ascii="Calibri" w:eastAsia="Calibri" w:hAnsi="Calibri" w:cs="Calibri"/>
          <w:b/>
          <w:bCs/>
          <w:color w:val="000000"/>
          <w:sz w:val="24"/>
        </w:rPr>
      </w:pPr>
    </w:p>
    <w:p w14:paraId="15D944A7" w14:textId="562FB5ED" w:rsidR="005F66E7" w:rsidRPr="005F66E7" w:rsidRDefault="005F66E7" w:rsidP="00C35068">
      <w:pPr>
        <w:spacing w:after="27" w:line="264" w:lineRule="auto"/>
        <w:ind w:left="720"/>
        <w:rPr>
          <w:rFonts w:ascii="Calibri" w:eastAsia="Calibri" w:hAnsi="Calibri" w:cs="Calibri"/>
          <w:color w:val="000000"/>
          <w:sz w:val="24"/>
        </w:rPr>
      </w:pPr>
    </w:p>
    <w:p w14:paraId="11BDF13F" w14:textId="77777777" w:rsidR="005F66E7" w:rsidRDefault="005F66E7"/>
    <w:sectPr w:rsidR="005F66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E871A" w14:textId="77777777" w:rsidR="00CB3F00" w:rsidRDefault="00CB3F00" w:rsidP="00074E2B">
      <w:pPr>
        <w:spacing w:after="0" w:line="240" w:lineRule="auto"/>
      </w:pPr>
      <w:r>
        <w:separator/>
      </w:r>
    </w:p>
  </w:endnote>
  <w:endnote w:type="continuationSeparator" w:id="0">
    <w:p w14:paraId="7DEF781B" w14:textId="77777777" w:rsidR="00CB3F00" w:rsidRDefault="00CB3F00" w:rsidP="0007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21622" w14:textId="77777777" w:rsidR="00CB3F00" w:rsidRDefault="00CB3F00" w:rsidP="00074E2B">
      <w:pPr>
        <w:spacing w:after="0" w:line="240" w:lineRule="auto"/>
      </w:pPr>
      <w:r>
        <w:separator/>
      </w:r>
    </w:p>
  </w:footnote>
  <w:footnote w:type="continuationSeparator" w:id="0">
    <w:p w14:paraId="186C4AE1" w14:textId="77777777" w:rsidR="00CB3F00" w:rsidRDefault="00CB3F00" w:rsidP="0007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4915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133F21" w14:textId="5FFF57BD" w:rsidR="00074E2B" w:rsidRDefault="00074E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324169" w14:textId="77777777" w:rsidR="00074E2B" w:rsidRDefault="00074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590B"/>
    <w:multiLevelType w:val="hybridMultilevel"/>
    <w:tmpl w:val="92B46BF6"/>
    <w:lvl w:ilvl="0" w:tplc="3F9212F8">
      <w:start w:val="4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63696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4A02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C700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85C6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66B3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C899A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0BE52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EBEA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92"/>
    <w:rsid w:val="0006180F"/>
    <w:rsid w:val="00074E2B"/>
    <w:rsid w:val="000B4F85"/>
    <w:rsid w:val="0014421E"/>
    <w:rsid w:val="00234AF4"/>
    <w:rsid w:val="00343899"/>
    <w:rsid w:val="004C6BBD"/>
    <w:rsid w:val="005A5ACD"/>
    <w:rsid w:val="005F66E7"/>
    <w:rsid w:val="0065200D"/>
    <w:rsid w:val="006E02EC"/>
    <w:rsid w:val="007E2A01"/>
    <w:rsid w:val="00816984"/>
    <w:rsid w:val="008203B2"/>
    <w:rsid w:val="008A0EEF"/>
    <w:rsid w:val="008B46EF"/>
    <w:rsid w:val="008F3392"/>
    <w:rsid w:val="009E1A6D"/>
    <w:rsid w:val="00AA2573"/>
    <w:rsid w:val="00C35068"/>
    <w:rsid w:val="00C355B4"/>
    <w:rsid w:val="00CB3F00"/>
    <w:rsid w:val="00DC2B67"/>
    <w:rsid w:val="00F65A81"/>
    <w:rsid w:val="00F90EDD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D4DF2"/>
  <w15:chartTrackingRefBased/>
  <w15:docId w15:val="{A2B73792-814A-4500-B6AF-5532953A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5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2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4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E2B"/>
  </w:style>
  <w:style w:type="paragraph" w:styleId="Footer">
    <w:name w:val="footer"/>
    <w:basedOn w:val="Normal"/>
    <w:link w:val="FooterChar"/>
    <w:uiPriority w:val="99"/>
    <w:unhideWhenUsed/>
    <w:rsid w:val="00074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1" w:color="CFAF75"/>
            <w:bottom w:val="none" w:sz="0" w:space="0" w:color="auto"/>
            <w:right w:val="none" w:sz="0" w:space="0" w:color="auto"/>
          </w:divBdr>
        </w:div>
        <w:div w:id="1458838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1" w:color="CFAF75"/>
            <w:bottom w:val="none" w:sz="0" w:space="0" w:color="auto"/>
            <w:right w:val="none" w:sz="0" w:space="0" w:color="auto"/>
          </w:divBdr>
        </w:div>
        <w:div w:id="169951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1" w:color="CFAF75"/>
            <w:bottom w:val="none" w:sz="0" w:space="0" w:color="auto"/>
            <w:right w:val="none" w:sz="0" w:space="0" w:color="auto"/>
          </w:divBdr>
        </w:div>
        <w:div w:id="159863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1" w:color="CFAF75"/>
            <w:bottom w:val="none" w:sz="0" w:space="0" w:color="auto"/>
            <w:right w:val="none" w:sz="0" w:space="0" w:color="auto"/>
          </w:divBdr>
        </w:div>
        <w:div w:id="1609003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1" w:color="CFAF75"/>
            <w:bottom w:val="none" w:sz="0" w:space="0" w:color="auto"/>
            <w:right w:val="none" w:sz="0" w:space="0" w:color="auto"/>
          </w:divBdr>
        </w:div>
        <w:div w:id="439449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1" w:color="CFAF75"/>
            <w:bottom w:val="none" w:sz="0" w:space="0" w:color="auto"/>
            <w:right w:val="none" w:sz="0" w:space="0" w:color="auto"/>
          </w:divBdr>
        </w:div>
        <w:div w:id="696276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1" w:color="CFAF75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gleason</dc:creator>
  <cp:keywords/>
  <dc:description/>
  <cp:lastModifiedBy>colleen gleason</cp:lastModifiedBy>
  <cp:revision>8</cp:revision>
  <dcterms:created xsi:type="dcterms:W3CDTF">2020-11-04T00:05:00Z</dcterms:created>
  <dcterms:modified xsi:type="dcterms:W3CDTF">2020-11-11T03:13:00Z</dcterms:modified>
</cp:coreProperties>
</file>