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F2A5E" w14:textId="77777777" w:rsidR="000F738A" w:rsidRDefault="000F738A">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3605"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285"/>
        <w:gridCol w:w="10320"/>
      </w:tblGrid>
      <w:tr w:rsidR="000F738A" w14:paraId="65BC490F" w14:textId="77777777">
        <w:tc>
          <w:tcPr>
            <w:tcW w:w="3285" w:type="dxa"/>
            <w:tcBorders>
              <w:top w:val="single" w:sz="4" w:space="0" w:color="000000"/>
              <w:left w:val="single" w:sz="4" w:space="0" w:color="000000"/>
              <w:bottom w:val="single" w:sz="4" w:space="0" w:color="000000"/>
              <w:right w:val="single" w:sz="4" w:space="0" w:color="000000"/>
            </w:tcBorders>
          </w:tcPr>
          <w:p w14:paraId="36391C8F" w14:textId="77777777" w:rsidR="000F738A" w:rsidRDefault="009E40C2">
            <w:bookmarkStart w:id="0" w:name="_gjdgxs" w:colFirst="0" w:colLast="0"/>
            <w:bookmarkEnd w:id="0"/>
            <w:r>
              <w:t>Class/Grade/Period</w:t>
            </w:r>
          </w:p>
          <w:p w14:paraId="48096D92" w14:textId="77777777" w:rsidR="000F738A" w:rsidRDefault="009E40C2">
            <w:bookmarkStart w:id="1" w:name="_tmuoazt1w1td" w:colFirst="0" w:colLast="0"/>
            <w:bookmarkEnd w:id="1"/>
            <w:r>
              <w:t>Physical Education/1st grade</w:t>
            </w:r>
          </w:p>
          <w:p w14:paraId="2CBD48CA" w14:textId="77777777" w:rsidR="000F738A" w:rsidRDefault="000F738A">
            <w:bookmarkStart w:id="2" w:name="_mrfm75cggj7e" w:colFirst="0" w:colLast="0"/>
            <w:bookmarkEnd w:id="2"/>
          </w:p>
        </w:tc>
        <w:tc>
          <w:tcPr>
            <w:tcW w:w="10320" w:type="dxa"/>
            <w:tcBorders>
              <w:top w:val="single" w:sz="4" w:space="0" w:color="000000"/>
              <w:left w:val="single" w:sz="4" w:space="0" w:color="000000"/>
              <w:bottom w:val="single" w:sz="4" w:space="0" w:color="000000"/>
              <w:right w:val="single" w:sz="4" w:space="0" w:color="000000"/>
            </w:tcBorders>
          </w:tcPr>
          <w:p w14:paraId="749E438C" w14:textId="44279B9E" w:rsidR="000F738A" w:rsidRDefault="009E40C2">
            <w:r>
              <w:t xml:space="preserve">Lesson Focus:   Mechanics </w:t>
            </w:r>
            <w:r w:rsidR="008A4EFF">
              <w:t>and use of technology</w:t>
            </w:r>
            <w:r>
              <w:t xml:space="preserve">                                    Lesson Number: 1                Date: </w:t>
            </w:r>
            <w:r w:rsidR="008A4EFF">
              <w:t>2</w:t>
            </w:r>
            <w:r>
              <w:t>/</w:t>
            </w:r>
            <w:r w:rsidR="008A4EFF">
              <w:t>20</w:t>
            </w:r>
            <w:r>
              <w:t>/201</w:t>
            </w:r>
            <w:r w:rsidR="008A4EFF">
              <w:t>9</w:t>
            </w:r>
          </w:p>
          <w:p w14:paraId="76924DB6" w14:textId="77777777" w:rsidR="000F738A" w:rsidRDefault="000F738A"/>
        </w:tc>
      </w:tr>
      <w:tr w:rsidR="000F738A" w14:paraId="45D9DD72" w14:textId="77777777">
        <w:tc>
          <w:tcPr>
            <w:tcW w:w="3285" w:type="dxa"/>
            <w:tcBorders>
              <w:top w:val="single" w:sz="4" w:space="0" w:color="000000"/>
              <w:left w:val="single" w:sz="4" w:space="0" w:color="000000"/>
              <w:bottom w:val="single" w:sz="4" w:space="0" w:color="000000"/>
              <w:right w:val="single" w:sz="4" w:space="0" w:color="000000"/>
            </w:tcBorders>
          </w:tcPr>
          <w:p w14:paraId="034BADBA" w14:textId="77777777" w:rsidR="000F738A" w:rsidRDefault="009E40C2">
            <w:r>
              <w:t># of students: 16</w:t>
            </w:r>
          </w:p>
        </w:tc>
        <w:tc>
          <w:tcPr>
            <w:tcW w:w="10320" w:type="dxa"/>
            <w:tcBorders>
              <w:top w:val="single" w:sz="4" w:space="0" w:color="000000"/>
              <w:left w:val="single" w:sz="4" w:space="0" w:color="000000"/>
              <w:bottom w:val="single" w:sz="4" w:space="0" w:color="000000"/>
              <w:right w:val="single" w:sz="4" w:space="0" w:color="000000"/>
            </w:tcBorders>
          </w:tcPr>
          <w:p w14:paraId="095473EB" w14:textId="77777777" w:rsidR="000F738A" w:rsidRDefault="009E40C2">
            <w:r>
              <w:t>Safety considerations:</w:t>
            </w:r>
          </w:p>
          <w:p w14:paraId="07EFAC75" w14:textId="77777777" w:rsidR="000F738A" w:rsidRDefault="009E40C2">
            <w:r>
              <w:t xml:space="preserve">Ensure that gym floor is clean and free of any liabilities. </w:t>
            </w:r>
          </w:p>
          <w:p w14:paraId="10B7C3D0" w14:textId="77777777" w:rsidR="000F738A" w:rsidRDefault="009E40C2">
            <w:r>
              <w:t xml:space="preserve">Ensure that students have plenty of space to perform skill safely. </w:t>
            </w:r>
          </w:p>
          <w:p w14:paraId="74DFB96F" w14:textId="77777777" w:rsidR="000F738A" w:rsidRDefault="000F738A"/>
        </w:tc>
      </w:tr>
      <w:tr w:rsidR="000F738A" w14:paraId="7A76DDF8" w14:textId="77777777">
        <w:trPr>
          <w:trHeight w:val="560"/>
        </w:trPr>
        <w:tc>
          <w:tcPr>
            <w:tcW w:w="13605" w:type="dxa"/>
            <w:gridSpan w:val="2"/>
            <w:tcBorders>
              <w:top w:val="single" w:sz="4" w:space="0" w:color="000000"/>
              <w:left w:val="single" w:sz="4" w:space="0" w:color="000000"/>
              <w:bottom w:val="single" w:sz="4" w:space="0" w:color="000000"/>
              <w:right w:val="single" w:sz="4" w:space="0" w:color="000000"/>
            </w:tcBorders>
          </w:tcPr>
          <w:p w14:paraId="52113DA6" w14:textId="77777777" w:rsidR="000F738A" w:rsidRDefault="009E40C2">
            <w:r>
              <w:t xml:space="preserve">Context of teaching: Galloping </w:t>
            </w:r>
          </w:p>
        </w:tc>
      </w:tr>
      <w:tr w:rsidR="000F738A" w14:paraId="541DB1EA" w14:textId="77777777">
        <w:trPr>
          <w:trHeight w:val="560"/>
        </w:trPr>
        <w:tc>
          <w:tcPr>
            <w:tcW w:w="13605" w:type="dxa"/>
            <w:gridSpan w:val="2"/>
            <w:tcBorders>
              <w:top w:val="single" w:sz="4" w:space="0" w:color="000000"/>
              <w:left w:val="single" w:sz="4" w:space="0" w:color="000000"/>
              <w:bottom w:val="single" w:sz="4" w:space="0" w:color="000000"/>
              <w:right w:val="single" w:sz="4" w:space="0" w:color="000000"/>
            </w:tcBorders>
          </w:tcPr>
          <w:p w14:paraId="3D2E7D0A" w14:textId="77777777" w:rsidR="000F738A" w:rsidRDefault="009E40C2">
            <w:r>
              <w:t>Equipment/Materials:                                                                                                                      Primary teaching method: Direct &amp; visual</w:t>
            </w:r>
            <w:r>
              <w:rPr>
                <w:noProof/>
              </w:rPr>
              <mc:AlternateContent>
                <mc:Choice Requires="wps">
                  <w:drawing>
                    <wp:anchor distT="0" distB="0" distL="114300" distR="114300" simplePos="0" relativeHeight="251658240" behindDoc="0" locked="0" layoutInCell="1" hidden="0" allowOverlap="1" wp14:anchorId="3569DE25" wp14:editId="397BF301">
                      <wp:simplePos x="0" y="0"/>
                      <wp:positionH relativeFrom="margin">
                        <wp:posOffset>5740400</wp:posOffset>
                      </wp:positionH>
                      <wp:positionV relativeFrom="paragraph">
                        <wp:posOffset>12700</wp:posOffset>
                      </wp:positionV>
                      <wp:extent cx="12700" cy="662940"/>
                      <wp:effectExtent l="0" t="0" r="0" b="0"/>
                      <wp:wrapNone/>
                      <wp:docPr id="1" name="Straight Arrow Connector 1"/>
                      <wp:cNvGraphicFramePr/>
                      <a:graphic xmlns:a="http://schemas.openxmlformats.org/drawingml/2006/main">
                        <a:graphicData uri="http://schemas.microsoft.com/office/word/2010/wordprocessingShape">
                          <wps:wsp>
                            <wps:cNvCnPr/>
                            <wps:spPr>
                              <a:xfrm flipH="1">
                                <a:off x="5341238" y="3448530"/>
                                <a:ext cx="9525" cy="66294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2773A72D" id="_x0000_t32" coordsize="21600,21600" o:spt="32" o:oned="t" path="m,l21600,21600e" filled="f">
                      <v:path arrowok="t" fillok="f" o:connecttype="none"/>
                      <o:lock v:ext="edit" shapetype="t"/>
                    </v:shapetype>
                    <v:shape id="Straight Arrow Connector 1" o:spid="_x0000_s1026" type="#_x0000_t32" style="position:absolute;margin-left:452pt;margin-top:1pt;width:1pt;height:52.2pt;flip:x;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">
                      <w10:wrap anchorx="margin"/>
                    </v:shape>
                  </w:pict>
                </mc:Fallback>
              </mc:AlternateContent>
            </w:r>
          </w:p>
          <w:p w14:paraId="3B7FAB8B" w14:textId="4389C151" w:rsidR="000F738A" w:rsidRDefault="009E40C2">
            <w:r>
              <w:t xml:space="preserve">Athletic attire, appropriate tennis shoes, open gym floor, </w:t>
            </w:r>
            <w:r w:rsidR="008A4EFF">
              <w:t xml:space="preserve">recording device, </w:t>
            </w:r>
            <w:r>
              <w:t xml:space="preserve">and cones. </w:t>
            </w:r>
          </w:p>
          <w:p w14:paraId="2BE4D534" w14:textId="77777777" w:rsidR="000F738A" w:rsidRDefault="000F738A"/>
          <w:p w14:paraId="04D40057" w14:textId="77777777" w:rsidR="000F738A" w:rsidRDefault="000F738A"/>
        </w:tc>
      </w:tr>
      <w:tr w:rsidR="000F738A" w14:paraId="0DE5F98A" w14:textId="77777777">
        <w:trPr>
          <w:trHeight w:val="560"/>
        </w:trPr>
        <w:tc>
          <w:tcPr>
            <w:tcW w:w="13605" w:type="dxa"/>
            <w:gridSpan w:val="2"/>
            <w:tcBorders>
              <w:top w:val="single" w:sz="4" w:space="0" w:color="000000"/>
              <w:left w:val="single" w:sz="4" w:space="0" w:color="000000"/>
              <w:bottom w:val="single" w:sz="4" w:space="0" w:color="000000"/>
              <w:right w:val="single" w:sz="4" w:space="0" w:color="000000"/>
            </w:tcBorders>
          </w:tcPr>
          <w:p w14:paraId="123F5393" w14:textId="77777777" w:rsidR="000F738A" w:rsidRDefault="009E40C2">
            <w:r>
              <w:t>Objectives: (What will your students know and be able to do by the end of the lesson?) (3.c and 3.b)</w:t>
            </w:r>
          </w:p>
          <w:p w14:paraId="2275E1A8" w14:textId="77777777" w:rsidR="000F738A" w:rsidRDefault="009E40C2">
            <w:pPr>
              <w:rPr>
                <w:b/>
              </w:rPr>
            </w:pPr>
            <w:r>
              <w:rPr>
                <w:b/>
              </w:rPr>
              <w:t>The student will be able to: (SWAT)</w:t>
            </w:r>
          </w:p>
          <w:p w14:paraId="1F5EA6CD" w14:textId="77777777" w:rsidR="000F738A" w:rsidRDefault="000F738A"/>
          <w:p w14:paraId="0D31C5DE" w14:textId="2D57440E" w:rsidR="000F738A" w:rsidRDefault="009E40C2">
            <w:r>
              <w:t>Psychomotor: SWAT successfully gallop with 80% proficiency as observed by the teacher</w:t>
            </w:r>
            <w:r w:rsidR="008A4EFF">
              <w:t xml:space="preserve"> and during a playback video</w:t>
            </w:r>
            <w:r>
              <w:t>.</w:t>
            </w:r>
          </w:p>
          <w:p w14:paraId="49807C63" w14:textId="77777777" w:rsidR="000F738A" w:rsidRDefault="000F738A"/>
          <w:p w14:paraId="6130B848" w14:textId="35930ECF" w:rsidR="000F738A" w:rsidRDefault="009E40C2">
            <w:r>
              <w:t>Cognitive: SWAT demonstrate and understand the critical elements of galloping with 80% proficiency as observed by the teacher</w:t>
            </w:r>
            <w:r w:rsidR="008A4EFF">
              <w:t xml:space="preserve"> and during a playback video.</w:t>
            </w:r>
            <w:r>
              <w:t xml:space="preserve"> </w:t>
            </w:r>
          </w:p>
          <w:p w14:paraId="251A8597" w14:textId="77777777" w:rsidR="000F738A" w:rsidRDefault="000F738A"/>
          <w:p w14:paraId="0583A6C2" w14:textId="77777777" w:rsidR="000F738A" w:rsidRDefault="009E40C2">
            <w:r>
              <w:t>Affective: SWAT demonstrate proper sportsmanship and cooperation with teammates 100% of the time as observed by the teacher.</w:t>
            </w:r>
          </w:p>
          <w:p w14:paraId="26A11D18" w14:textId="77777777" w:rsidR="000F738A" w:rsidRDefault="000F738A"/>
        </w:tc>
      </w:tr>
      <w:tr w:rsidR="000F738A" w14:paraId="6FB6807A" w14:textId="77777777">
        <w:trPr>
          <w:trHeight w:val="560"/>
        </w:trPr>
        <w:tc>
          <w:tcPr>
            <w:tcW w:w="13605" w:type="dxa"/>
            <w:gridSpan w:val="2"/>
            <w:tcBorders>
              <w:top w:val="single" w:sz="4" w:space="0" w:color="000000"/>
              <w:left w:val="single" w:sz="4" w:space="0" w:color="000000"/>
              <w:bottom w:val="single" w:sz="4" w:space="0" w:color="000000"/>
              <w:right w:val="single" w:sz="4" w:space="0" w:color="000000"/>
            </w:tcBorders>
          </w:tcPr>
          <w:p w14:paraId="4AA2D21D" w14:textId="77777777" w:rsidR="000F738A" w:rsidRDefault="009E40C2">
            <w:r>
              <w:t>Summative assessment of one objective (5.a, 5.b):</w:t>
            </w:r>
          </w:p>
          <w:p w14:paraId="6363781A" w14:textId="77777777" w:rsidR="000F738A" w:rsidRDefault="000F738A"/>
          <w:p w14:paraId="7A0367EA" w14:textId="3CC38168" w:rsidR="000F738A" w:rsidRDefault="009E40C2">
            <w:r>
              <w:t>Relay Race in between cones in zigzag pathway with partners.</w:t>
            </w:r>
            <w:r w:rsidR="00DD0695">
              <w:t xml:space="preserve"> Watch v</w:t>
            </w:r>
            <w:bookmarkStart w:id="3" w:name="_GoBack"/>
            <w:bookmarkEnd w:id="3"/>
            <w:r w:rsidR="00DD0695">
              <w:t xml:space="preserve">ideo playback. </w:t>
            </w:r>
          </w:p>
        </w:tc>
      </w:tr>
    </w:tbl>
    <w:p w14:paraId="476BCDEB" w14:textId="77777777" w:rsidR="000F738A" w:rsidRDefault="000F738A"/>
    <w:tbl>
      <w:tblPr>
        <w:tblStyle w:val="a0"/>
        <w:tblW w:w="13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1"/>
        <w:gridCol w:w="2621"/>
        <w:gridCol w:w="2573"/>
        <w:gridCol w:w="2683"/>
        <w:gridCol w:w="3087"/>
      </w:tblGrid>
      <w:tr w:rsidR="000F738A" w14:paraId="1420CB5D" w14:textId="77777777">
        <w:tc>
          <w:tcPr>
            <w:tcW w:w="2711" w:type="dxa"/>
            <w:shd w:val="clear" w:color="auto" w:fill="auto"/>
          </w:tcPr>
          <w:p w14:paraId="0DC7851E" w14:textId="77777777" w:rsidR="000F738A" w:rsidRDefault="009E40C2">
            <w:r>
              <w:t>How are you teaching biomechanics in this lesson?  (1.c)</w:t>
            </w:r>
          </w:p>
        </w:tc>
        <w:tc>
          <w:tcPr>
            <w:tcW w:w="2621" w:type="dxa"/>
            <w:shd w:val="clear" w:color="auto" w:fill="auto"/>
          </w:tcPr>
          <w:p w14:paraId="3A4A9415" w14:textId="77777777" w:rsidR="000F738A" w:rsidRDefault="009E40C2">
            <w:r>
              <w:t>How are you teaching physiology in this lesson? (1.c)</w:t>
            </w:r>
          </w:p>
        </w:tc>
        <w:tc>
          <w:tcPr>
            <w:tcW w:w="2573" w:type="dxa"/>
            <w:shd w:val="clear" w:color="auto" w:fill="auto"/>
          </w:tcPr>
          <w:p w14:paraId="5A1FCEB5" w14:textId="77777777" w:rsidR="000F738A" w:rsidRDefault="009E40C2">
            <w:r>
              <w:t>What motor learning technique are you using in this lesson? (1.d)</w:t>
            </w:r>
          </w:p>
        </w:tc>
        <w:tc>
          <w:tcPr>
            <w:tcW w:w="2683" w:type="dxa"/>
            <w:shd w:val="clear" w:color="auto" w:fill="auto"/>
          </w:tcPr>
          <w:p w14:paraId="1149D0DF" w14:textId="77777777" w:rsidR="000F738A" w:rsidRDefault="009E40C2">
            <w:r>
              <w:t>What aspects of motor development are addressed in this lesson? (1.e)</w:t>
            </w:r>
          </w:p>
        </w:tc>
        <w:tc>
          <w:tcPr>
            <w:tcW w:w="3087" w:type="dxa"/>
            <w:shd w:val="clear" w:color="auto" w:fill="auto"/>
          </w:tcPr>
          <w:p w14:paraId="57DEA9B1" w14:textId="77777777" w:rsidR="000F738A" w:rsidRDefault="009E40C2">
            <w:r>
              <w:t>What forms of communication are you including?  (Task sheets, visuals, etc.)  (4.a)</w:t>
            </w:r>
          </w:p>
        </w:tc>
      </w:tr>
      <w:tr w:rsidR="000F738A" w14:paraId="19D0DD9D" w14:textId="77777777">
        <w:tc>
          <w:tcPr>
            <w:tcW w:w="2711" w:type="dxa"/>
            <w:shd w:val="clear" w:color="auto" w:fill="auto"/>
          </w:tcPr>
          <w:p w14:paraId="49265D04" w14:textId="77777777" w:rsidR="000F738A" w:rsidRDefault="009E40C2">
            <w:r>
              <w:t>Locomotor movement</w:t>
            </w:r>
          </w:p>
        </w:tc>
        <w:tc>
          <w:tcPr>
            <w:tcW w:w="2621" w:type="dxa"/>
            <w:shd w:val="clear" w:color="auto" w:fill="auto"/>
          </w:tcPr>
          <w:p w14:paraId="5FCB3F10" w14:textId="77777777" w:rsidR="000F738A" w:rsidRDefault="009E40C2">
            <w:r>
              <w:t xml:space="preserve">Movement of legs that </w:t>
            </w:r>
            <w:r>
              <w:lastRenderedPageBreak/>
              <w:t>never pass each other and increased blood flow when doing the relay race obstacle course</w:t>
            </w:r>
          </w:p>
          <w:p w14:paraId="133F3623" w14:textId="77777777" w:rsidR="000F738A" w:rsidRDefault="000F738A"/>
          <w:p w14:paraId="7B0C90B6" w14:textId="77777777" w:rsidR="000F738A" w:rsidRDefault="000F738A"/>
          <w:p w14:paraId="2C189892" w14:textId="77777777" w:rsidR="000F738A" w:rsidRDefault="000F738A"/>
        </w:tc>
        <w:tc>
          <w:tcPr>
            <w:tcW w:w="2573" w:type="dxa"/>
            <w:shd w:val="clear" w:color="auto" w:fill="auto"/>
          </w:tcPr>
          <w:p w14:paraId="46A1D5A8" w14:textId="77777777" w:rsidR="000F738A" w:rsidRDefault="009E40C2">
            <w:r>
              <w:lastRenderedPageBreak/>
              <w:t xml:space="preserve">open environment, </w:t>
            </w:r>
            <w:r>
              <w:lastRenderedPageBreak/>
              <w:t>practice, and tips before relay race</w:t>
            </w:r>
          </w:p>
          <w:p w14:paraId="498E65D9" w14:textId="77777777" w:rsidR="000F738A" w:rsidRDefault="000F738A"/>
        </w:tc>
        <w:tc>
          <w:tcPr>
            <w:tcW w:w="2683" w:type="dxa"/>
            <w:shd w:val="clear" w:color="auto" w:fill="auto"/>
          </w:tcPr>
          <w:p w14:paraId="76E60B2C" w14:textId="77777777" w:rsidR="000F738A" w:rsidRDefault="009E40C2">
            <w:r>
              <w:lastRenderedPageBreak/>
              <w:t xml:space="preserve">Locomotor movement, </w:t>
            </w:r>
            <w:r>
              <w:lastRenderedPageBreak/>
              <w:t>space awareness, pathways zigzag, and effort fast</w:t>
            </w:r>
          </w:p>
          <w:p w14:paraId="724792EA" w14:textId="77777777" w:rsidR="000F738A" w:rsidRDefault="000F738A"/>
        </w:tc>
        <w:tc>
          <w:tcPr>
            <w:tcW w:w="3087" w:type="dxa"/>
            <w:shd w:val="clear" w:color="auto" w:fill="auto"/>
          </w:tcPr>
          <w:p w14:paraId="3EDC05A2" w14:textId="5650DBC3" w:rsidR="000F738A" w:rsidRDefault="009E40C2">
            <w:r>
              <w:lastRenderedPageBreak/>
              <w:t>Visual demonstration</w:t>
            </w:r>
            <w:r w:rsidR="008A4EFF">
              <w:t xml:space="preserve">, </w:t>
            </w:r>
            <w:r>
              <w:lastRenderedPageBreak/>
              <w:t>Auditory instructions</w:t>
            </w:r>
            <w:r w:rsidR="008A4EFF">
              <w:t xml:space="preserve"> and video playback.</w:t>
            </w:r>
          </w:p>
        </w:tc>
      </w:tr>
    </w:tbl>
    <w:p w14:paraId="7CD287A1" w14:textId="77777777" w:rsidR="000F738A" w:rsidRDefault="000F738A"/>
    <w:tbl>
      <w:tblPr>
        <w:tblStyle w:val="a1"/>
        <w:tblW w:w="13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gridCol w:w="6804"/>
      </w:tblGrid>
      <w:tr w:rsidR="000F738A" w14:paraId="67E8401A" w14:textId="77777777">
        <w:tc>
          <w:tcPr>
            <w:tcW w:w="6804" w:type="dxa"/>
          </w:tcPr>
          <w:p w14:paraId="33AA2326" w14:textId="77777777" w:rsidR="000F738A" w:rsidRDefault="000F738A">
            <w:pPr>
              <w:rPr>
                <w:b/>
                <w:sz w:val="16"/>
                <w:szCs w:val="16"/>
              </w:rPr>
            </w:pPr>
          </w:p>
          <w:p w14:paraId="211345CB" w14:textId="77777777" w:rsidR="000F738A" w:rsidRDefault="009E40C2">
            <w:pPr>
              <w:rPr>
                <w:b/>
                <w:sz w:val="16"/>
                <w:szCs w:val="16"/>
              </w:rPr>
            </w:pPr>
            <w:r>
              <w:rPr>
                <w:b/>
                <w:sz w:val="16"/>
                <w:szCs w:val="16"/>
              </w:rPr>
              <w:t>National Content Standards (SHAPE, 2017</w:t>
            </w:r>
            <w:proofErr w:type="gramStart"/>
            <w:r>
              <w:rPr>
                <w:b/>
                <w:sz w:val="16"/>
                <w:szCs w:val="16"/>
              </w:rPr>
              <w:t>)  The</w:t>
            </w:r>
            <w:proofErr w:type="gramEnd"/>
            <w:r>
              <w:rPr>
                <w:b/>
                <w:sz w:val="16"/>
                <w:szCs w:val="16"/>
              </w:rPr>
              <w:t xml:space="preserve"> physically literate individual</w:t>
            </w:r>
          </w:p>
          <w:p w14:paraId="7B69402E" w14:textId="77777777" w:rsidR="000F738A" w:rsidRDefault="009E40C2">
            <w:pPr>
              <w:numPr>
                <w:ilvl w:val="0"/>
                <w:numId w:val="2"/>
              </w:numPr>
              <w:rPr>
                <w:sz w:val="16"/>
                <w:szCs w:val="16"/>
                <w:highlight w:val="yellow"/>
              </w:rPr>
            </w:pPr>
            <w:r>
              <w:rPr>
                <w:sz w:val="16"/>
                <w:szCs w:val="16"/>
                <w:highlight w:val="yellow"/>
              </w:rPr>
              <w:t>Demonstrates competency in a variety of motor skills and movement patterns.</w:t>
            </w:r>
          </w:p>
          <w:p w14:paraId="0FD010D6" w14:textId="77777777" w:rsidR="000F738A" w:rsidRDefault="009E40C2">
            <w:pPr>
              <w:numPr>
                <w:ilvl w:val="0"/>
                <w:numId w:val="2"/>
              </w:numPr>
              <w:rPr>
                <w:sz w:val="16"/>
                <w:szCs w:val="16"/>
              </w:rPr>
            </w:pPr>
            <w:r>
              <w:rPr>
                <w:sz w:val="16"/>
                <w:szCs w:val="16"/>
              </w:rPr>
              <w:t>Applies knowledge of concepts, principles, strategies and tactics related to movement and performance.</w:t>
            </w:r>
          </w:p>
          <w:p w14:paraId="3C22996A" w14:textId="77777777" w:rsidR="000F738A" w:rsidRDefault="009E40C2">
            <w:pPr>
              <w:numPr>
                <w:ilvl w:val="0"/>
                <w:numId w:val="2"/>
              </w:numPr>
              <w:rPr>
                <w:sz w:val="16"/>
                <w:szCs w:val="16"/>
              </w:rPr>
            </w:pPr>
            <w:r>
              <w:rPr>
                <w:sz w:val="16"/>
                <w:szCs w:val="16"/>
              </w:rPr>
              <w:t>Demonstrates knowledge and skills to achieve and maintain a health-enhancing level of physical activity and fitness.</w:t>
            </w:r>
          </w:p>
          <w:p w14:paraId="16644FC7" w14:textId="77777777" w:rsidR="000F738A" w:rsidRDefault="009E40C2">
            <w:pPr>
              <w:numPr>
                <w:ilvl w:val="0"/>
                <w:numId w:val="2"/>
              </w:numPr>
              <w:rPr>
                <w:sz w:val="16"/>
                <w:szCs w:val="16"/>
                <w:highlight w:val="yellow"/>
              </w:rPr>
            </w:pPr>
            <w:r>
              <w:rPr>
                <w:sz w:val="16"/>
                <w:szCs w:val="16"/>
                <w:highlight w:val="yellow"/>
              </w:rPr>
              <w:t>Exhibits responsible personal and social behavior that respects self and others.</w:t>
            </w:r>
          </w:p>
          <w:p w14:paraId="215537B9" w14:textId="77777777" w:rsidR="000F738A" w:rsidRDefault="009E40C2">
            <w:pPr>
              <w:numPr>
                <w:ilvl w:val="0"/>
                <w:numId w:val="2"/>
              </w:numPr>
              <w:rPr>
                <w:sz w:val="16"/>
                <w:szCs w:val="16"/>
              </w:rPr>
            </w:pPr>
            <w:r>
              <w:rPr>
                <w:sz w:val="16"/>
                <w:szCs w:val="16"/>
              </w:rPr>
              <w:t>Recognizes the value of physical activity for health, enjoyment, challenge, self-expression, and/or social interaction</w:t>
            </w:r>
          </w:p>
        </w:tc>
        <w:tc>
          <w:tcPr>
            <w:tcW w:w="6804" w:type="dxa"/>
          </w:tcPr>
          <w:p w14:paraId="5D47710C" w14:textId="77777777" w:rsidR="000F738A" w:rsidRDefault="000F738A">
            <w:pPr>
              <w:rPr>
                <w:b/>
                <w:sz w:val="16"/>
                <w:szCs w:val="16"/>
              </w:rPr>
            </w:pPr>
          </w:p>
          <w:p w14:paraId="18C8C615" w14:textId="77777777" w:rsidR="000F738A" w:rsidRDefault="009E40C2">
            <w:pPr>
              <w:rPr>
                <w:b/>
                <w:sz w:val="16"/>
                <w:szCs w:val="16"/>
              </w:rPr>
            </w:pPr>
            <w:r>
              <w:rPr>
                <w:b/>
                <w:sz w:val="16"/>
                <w:szCs w:val="16"/>
              </w:rPr>
              <w:t>Virginia Standards of Learning (2015)</w:t>
            </w:r>
          </w:p>
          <w:p w14:paraId="6963DC9B" w14:textId="77777777" w:rsidR="000F738A" w:rsidRDefault="009E40C2">
            <w:pPr>
              <w:numPr>
                <w:ilvl w:val="0"/>
                <w:numId w:val="3"/>
              </w:numPr>
              <w:rPr>
                <w:sz w:val="16"/>
                <w:szCs w:val="16"/>
                <w:highlight w:val="yellow"/>
              </w:rPr>
            </w:pPr>
            <w:r>
              <w:rPr>
                <w:sz w:val="16"/>
                <w:szCs w:val="16"/>
                <w:highlight w:val="yellow"/>
              </w:rPr>
              <w:t xml:space="preserve">Demonstrate competence in motor skills and movement patterns needed to perform a variety of physical activities. </w:t>
            </w:r>
            <w:r>
              <w:rPr>
                <w:b/>
                <w:sz w:val="16"/>
                <w:szCs w:val="16"/>
                <w:highlight w:val="yellow"/>
              </w:rPr>
              <w:t>(Motor Skill Development)</w:t>
            </w:r>
          </w:p>
          <w:p w14:paraId="3713235D" w14:textId="77777777" w:rsidR="000F738A" w:rsidRDefault="009E40C2">
            <w:pPr>
              <w:numPr>
                <w:ilvl w:val="0"/>
                <w:numId w:val="3"/>
              </w:numPr>
              <w:rPr>
                <w:sz w:val="16"/>
                <w:szCs w:val="16"/>
              </w:rPr>
            </w:pPr>
            <w:r>
              <w:rPr>
                <w:sz w:val="16"/>
                <w:szCs w:val="16"/>
              </w:rPr>
              <w:t xml:space="preserve">Apply knowledge of the structures and functions of the body and how they relate to and are affected by human movement to learning and developing motor skills and specialized movement forms. </w:t>
            </w:r>
            <w:r>
              <w:rPr>
                <w:b/>
                <w:sz w:val="16"/>
                <w:szCs w:val="16"/>
              </w:rPr>
              <w:t>(Anatomical Basis of Movement)</w:t>
            </w:r>
          </w:p>
          <w:p w14:paraId="744086B1" w14:textId="77777777" w:rsidR="000F738A" w:rsidRDefault="009E40C2">
            <w:pPr>
              <w:numPr>
                <w:ilvl w:val="0"/>
                <w:numId w:val="3"/>
              </w:numPr>
              <w:rPr>
                <w:sz w:val="16"/>
                <w:szCs w:val="16"/>
              </w:rPr>
            </w:pPr>
            <w:r>
              <w:rPr>
                <w:sz w:val="16"/>
                <w:szCs w:val="16"/>
              </w:rPr>
              <w:t xml:space="preserve">Achieve and maintain a health-enhancing level of personal fitness. </w:t>
            </w:r>
            <w:r>
              <w:rPr>
                <w:b/>
                <w:sz w:val="16"/>
                <w:szCs w:val="16"/>
              </w:rPr>
              <w:t>(Fitness Planning)</w:t>
            </w:r>
          </w:p>
          <w:p w14:paraId="6A7C2152" w14:textId="77777777" w:rsidR="000F738A" w:rsidRDefault="009E40C2">
            <w:pPr>
              <w:numPr>
                <w:ilvl w:val="0"/>
                <w:numId w:val="3"/>
              </w:numPr>
              <w:pBdr>
                <w:top w:val="nil"/>
                <w:left w:val="nil"/>
                <w:bottom w:val="nil"/>
                <w:right w:val="nil"/>
                <w:between w:val="nil"/>
              </w:pBdr>
              <w:contextualSpacing/>
              <w:rPr>
                <w:color w:val="000000"/>
                <w:sz w:val="16"/>
                <w:szCs w:val="16"/>
              </w:rPr>
            </w:pPr>
            <w:r>
              <w:rPr>
                <w:color w:val="000000"/>
                <w:sz w:val="16"/>
                <w:szCs w:val="16"/>
                <w:highlight w:val="yellow"/>
              </w:rPr>
              <w:t xml:space="preserve">Demonstrate the aptitude, attitude, and skills to lead responsible, fulfilling, and respectful lives.  </w:t>
            </w:r>
            <w:r>
              <w:rPr>
                <w:b/>
                <w:color w:val="000000"/>
                <w:sz w:val="16"/>
                <w:szCs w:val="16"/>
                <w:highlight w:val="yellow"/>
              </w:rPr>
              <w:t>(Social Development)</w:t>
            </w:r>
            <w:r>
              <w:rPr>
                <w:color w:val="000000"/>
                <w:sz w:val="16"/>
                <w:szCs w:val="16"/>
              </w:rPr>
              <w:t xml:space="preserve"> </w:t>
            </w:r>
          </w:p>
          <w:p w14:paraId="37172BB8" w14:textId="77777777" w:rsidR="000F738A" w:rsidRDefault="009E40C2">
            <w:pPr>
              <w:numPr>
                <w:ilvl w:val="0"/>
                <w:numId w:val="3"/>
              </w:numPr>
              <w:pBdr>
                <w:top w:val="nil"/>
                <w:left w:val="nil"/>
                <w:bottom w:val="nil"/>
                <w:right w:val="nil"/>
                <w:between w:val="nil"/>
              </w:pBdr>
              <w:contextualSpacing/>
              <w:rPr>
                <w:color w:val="000000"/>
                <w:sz w:val="16"/>
                <w:szCs w:val="16"/>
              </w:rPr>
            </w:pPr>
            <w:r>
              <w:rPr>
                <w:color w:val="000000"/>
                <w:sz w:val="16"/>
                <w:szCs w:val="16"/>
              </w:rPr>
              <w:t xml:space="preserve">Explain the importance of energy balance and nutritional needs of the body to maintain optimal health and prevent chronic disease. </w:t>
            </w:r>
            <w:r>
              <w:rPr>
                <w:b/>
                <w:color w:val="000000"/>
                <w:sz w:val="16"/>
                <w:szCs w:val="16"/>
              </w:rPr>
              <w:t>(Energy Balance)</w:t>
            </w:r>
            <w:r>
              <w:rPr>
                <w:color w:val="444444"/>
                <w:sz w:val="16"/>
                <w:szCs w:val="16"/>
              </w:rPr>
              <w:t xml:space="preserve"> </w:t>
            </w:r>
          </w:p>
          <w:p w14:paraId="0EF4FF06" w14:textId="77777777" w:rsidR="000F738A" w:rsidRDefault="000F738A">
            <w:pPr>
              <w:pBdr>
                <w:top w:val="nil"/>
                <w:left w:val="nil"/>
                <w:bottom w:val="nil"/>
                <w:right w:val="nil"/>
                <w:between w:val="nil"/>
              </w:pBdr>
              <w:ind w:left="720" w:hanging="720"/>
              <w:rPr>
                <w:color w:val="000000"/>
                <w:sz w:val="16"/>
                <w:szCs w:val="16"/>
              </w:rPr>
            </w:pPr>
          </w:p>
        </w:tc>
      </w:tr>
      <w:tr w:rsidR="000F738A" w14:paraId="3F3C1ED4" w14:textId="77777777">
        <w:tc>
          <w:tcPr>
            <w:tcW w:w="6804" w:type="dxa"/>
          </w:tcPr>
          <w:p w14:paraId="53F004C1" w14:textId="77777777" w:rsidR="000F738A" w:rsidRDefault="009E40C2">
            <w:pPr>
              <w:numPr>
                <w:ilvl w:val="0"/>
                <w:numId w:val="1"/>
              </w:numPr>
              <w:contextualSpacing/>
            </w:pPr>
            <w:r>
              <w:t>Hops, gallops, jogs, and slides using a mature pattern (S1.E1.1)</w:t>
            </w:r>
          </w:p>
        </w:tc>
        <w:tc>
          <w:tcPr>
            <w:tcW w:w="6804" w:type="dxa"/>
          </w:tcPr>
          <w:p w14:paraId="39F33BC0" w14:textId="77777777" w:rsidR="000F738A" w:rsidRDefault="009E40C2">
            <w:pPr>
              <w:rPr>
                <w:sz w:val="25"/>
                <w:szCs w:val="25"/>
              </w:rPr>
            </w:pPr>
            <w:r>
              <w:rPr>
                <w:sz w:val="25"/>
                <w:szCs w:val="25"/>
              </w:rPr>
              <w:t>1.1 a: demonstrate critical elements used and distinguish between galloping, leaping, skipping, and sliding.</w:t>
            </w:r>
          </w:p>
          <w:p w14:paraId="43481435" w14:textId="77777777" w:rsidR="000F738A" w:rsidRDefault="000F738A">
            <w:pPr>
              <w:rPr>
                <w:sz w:val="25"/>
                <w:szCs w:val="25"/>
              </w:rPr>
            </w:pPr>
          </w:p>
        </w:tc>
      </w:tr>
      <w:tr w:rsidR="000F738A" w14:paraId="79A2996C" w14:textId="77777777">
        <w:tc>
          <w:tcPr>
            <w:tcW w:w="6804" w:type="dxa"/>
          </w:tcPr>
          <w:p w14:paraId="0077823D" w14:textId="77777777" w:rsidR="000F738A" w:rsidRDefault="000F738A">
            <w:pPr>
              <w:rPr>
                <w:b/>
                <w:sz w:val="16"/>
                <w:szCs w:val="16"/>
              </w:rPr>
            </w:pPr>
          </w:p>
          <w:p w14:paraId="03CBFBC3" w14:textId="77777777" w:rsidR="000F738A" w:rsidRDefault="000F738A">
            <w:pPr>
              <w:rPr>
                <w:b/>
                <w:sz w:val="16"/>
                <w:szCs w:val="16"/>
              </w:rPr>
            </w:pPr>
          </w:p>
          <w:p w14:paraId="438611A7" w14:textId="77777777" w:rsidR="000F738A" w:rsidRDefault="009E40C2">
            <w:r>
              <w:rPr>
                <w:b/>
                <w:sz w:val="16"/>
                <w:szCs w:val="16"/>
              </w:rPr>
              <w:t xml:space="preserve"> </w:t>
            </w:r>
            <w:r>
              <w:rPr>
                <w:b/>
              </w:rPr>
              <w:t xml:space="preserve">     </w:t>
            </w:r>
            <w:r>
              <w:t>2. Works independently with others in a variety of class involvements (e.g., small and large groups). (S4.E4.1)</w:t>
            </w:r>
          </w:p>
          <w:p w14:paraId="09600048" w14:textId="77777777" w:rsidR="000F738A" w:rsidRDefault="000F738A">
            <w:pPr>
              <w:rPr>
                <w:b/>
              </w:rPr>
            </w:pPr>
          </w:p>
          <w:p w14:paraId="42F77EC2" w14:textId="77777777" w:rsidR="000F738A" w:rsidRDefault="000F738A">
            <w:pPr>
              <w:rPr>
                <w:b/>
                <w:sz w:val="16"/>
                <w:szCs w:val="16"/>
              </w:rPr>
            </w:pPr>
          </w:p>
          <w:p w14:paraId="2BC69F96" w14:textId="77777777" w:rsidR="000F738A" w:rsidRDefault="000F738A">
            <w:pPr>
              <w:rPr>
                <w:b/>
                <w:sz w:val="16"/>
                <w:szCs w:val="16"/>
              </w:rPr>
            </w:pPr>
          </w:p>
          <w:p w14:paraId="7DE4FF6D" w14:textId="77777777" w:rsidR="000F738A" w:rsidRDefault="000F738A">
            <w:pPr>
              <w:rPr>
                <w:b/>
                <w:sz w:val="16"/>
                <w:szCs w:val="16"/>
              </w:rPr>
            </w:pPr>
          </w:p>
          <w:p w14:paraId="5527F2CE" w14:textId="77777777" w:rsidR="000F738A" w:rsidRDefault="000F738A">
            <w:pPr>
              <w:rPr>
                <w:b/>
                <w:sz w:val="16"/>
                <w:szCs w:val="16"/>
              </w:rPr>
            </w:pPr>
          </w:p>
          <w:p w14:paraId="789AAC90" w14:textId="77777777" w:rsidR="000F738A" w:rsidRDefault="000F738A">
            <w:pPr>
              <w:rPr>
                <w:b/>
                <w:sz w:val="16"/>
                <w:szCs w:val="16"/>
              </w:rPr>
            </w:pPr>
          </w:p>
          <w:p w14:paraId="60DB0772" w14:textId="77777777" w:rsidR="000F738A" w:rsidRDefault="000F738A">
            <w:pPr>
              <w:rPr>
                <w:b/>
                <w:sz w:val="16"/>
                <w:szCs w:val="16"/>
              </w:rPr>
            </w:pPr>
          </w:p>
          <w:p w14:paraId="4DB9996C" w14:textId="77777777" w:rsidR="000F738A" w:rsidRDefault="000F738A">
            <w:pPr>
              <w:rPr>
                <w:b/>
                <w:sz w:val="16"/>
                <w:szCs w:val="16"/>
              </w:rPr>
            </w:pPr>
          </w:p>
        </w:tc>
        <w:tc>
          <w:tcPr>
            <w:tcW w:w="6804" w:type="dxa"/>
          </w:tcPr>
          <w:p w14:paraId="643FAB7C" w14:textId="45F53DD7" w:rsidR="000F738A" w:rsidRDefault="009E40C2">
            <w:r>
              <w:t xml:space="preserve">1.4 a: with </w:t>
            </w:r>
            <w:proofErr w:type="gramStart"/>
            <w:r>
              <w:t>cooperativel</w:t>
            </w:r>
            <w:r w:rsidR="008A4EFF">
              <w:t>y</w:t>
            </w:r>
            <w:r>
              <w:t>,</w:t>
            </w:r>
            <w:r w:rsidR="008A4EFF">
              <w:t xml:space="preserve"> </w:t>
            </w:r>
            <w:r>
              <w:t>and</w:t>
            </w:r>
            <w:proofErr w:type="gramEnd"/>
            <w:r>
              <w:t xml:space="preserve"> demonstrate safe equipment with peers.</w:t>
            </w:r>
          </w:p>
        </w:tc>
      </w:tr>
    </w:tbl>
    <w:p w14:paraId="6DE4BB38" w14:textId="77777777" w:rsidR="000F738A" w:rsidRDefault="000F738A"/>
    <w:p w14:paraId="7AEF3E43" w14:textId="77777777" w:rsidR="000F738A" w:rsidRDefault="000F738A"/>
    <w:p w14:paraId="47349856" w14:textId="77777777" w:rsidR="000F738A" w:rsidRDefault="000F738A"/>
    <w:p w14:paraId="47C4E8CB" w14:textId="77777777" w:rsidR="000F738A" w:rsidRDefault="000F738A"/>
    <w:p w14:paraId="68238D82" w14:textId="77777777" w:rsidR="000F738A" w:rsidRDefault="000F738A"/>
    <w:p w14:paraId="36F8A54B" w14:textId="77777777" w:rsidR="000F738A" w:rsidRDefault="000F738A"/>
    <w:p w14:paraId="7BEA0BC1" w14:textId="77777777" w:rsidR="000F738A" w:rsidRDefault="000F738A"/>
    <w:p w14:paraId="5CD1DF53" w14:textId="77777777" w:rsidR="000F738A" w:rsidRDefault="000F738A"/>
    <w:p w14:paraId="7A7168DD" w14:textId="77777777" w:rsidR="000F738A" w:rsidRDefault="000F738A"/>
    <w:p w14:paraId="6BD0CDD5" w14:textId="77777777" w:rsidR="000F738A" w:rsidRDefault="000F738A"/>
    <w:tbl>
      <w:tblPr>
        <w:tblStyle w:val="a2"/>
        <w:tblW w:w="13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9"/>
        <w:gridCol w:w="4111"/>
        <w:gridCol w:w="1616"/>
        <w:gridCol w:w="4286"/>
        <w:gridCol w:w="2843"/>
      </w:tblGrid>
      <w:tr w:rsidR="000F738A" w14:paraId="333284D2" w14:textId="77777777">
        <w:tc>
          <w:tcPr>
            <w:tcW w:w="819" w:type="dxa"/>
          </w:tcPr>
          <w:p w14:paraId="447565C8" w14:textId="77777777" w:rsidR="000F738A" w:rsidRDefault="009E40C2">
            <w:pPr>
              <w:jc w:val="center"/>
              <w:rPr>
                <w:b/>
              </w:rPr>
            </w:pPr>
            <w:r>
              <w:rPr>
                <w:b/>
              </w:rPr>
              <w:t>Time</w:t>
            </w:r>
          </w:p>
        </w:tc>
        <w:tc>
          <w:tcPr>
            <w:tcW w:w="4111" w:type="dxa"/>
          </w:tcPr>
          <w:p w14:paraId="66CE77CE" w14:textId="77777777" w:rsidR="000F738A" w:rsidRDefault="009E40C2">
            <w:pPr>
              <w:jc w:val="center"/>
              <w:rPr>
                <w:b/>
              </w:rPr>
            </w:pPr>
            <w:r>
              <w:rPr>
                <w:b/>
              </w:rPr>
              <w:t>Learning Activities/Tasks/Transition</w:t>
            </w:r>
          </w:p>
        </w:tc>
        <w:tc>
          <w:tcPr>
            <w:tcW w:w="1616" w:type="dxa"/>
          </w:tcPr>
          <w:p w14:paraId="19D704FC" w14:textId="77777777" w:rsidR="000F738A" w:rsidRDefault="009E40C2">
            <w:pPr>
              <w:jc w:val="center"/>
              <w:rPr>
                <w:b/>
              </w:rPr>
            </w:pPr>
            <w:r>
              <w:rPr>
                <w:b/>
              </w:rPr>
              <w:t>Organization</w:t>
            </w:r>
          </w:p>
        </w:tc>
        <w:tc>
          <w:tcPr>
            <w:tcW w:w="4286" w:type="dxa"/>
          </w:tcPr>
          <w:p w14:paraId="68E707A5" w14:textId="77777777" w:rsidR="000F738A" w:rsidRDefault="009E40C2">
            <w:pPr>
              <w:jc w:val="center"/>
              <w:rPr>
                <w:b/>
              </w:rPr>
            </w:pPr>
            <w:r>
              <w:rPr>
                <w:b/>
              </w:rPr>
              <w:t xml:space="preserve">Skill &amp; Behavior Cues </w:t>
            </w:r>
            <w:r>
              <w:rPr>
                <w:b/>
                <w:sz w:val="16"/>
                <w:szCs w:val="16"/>
              </w:rPr>
              <w:t>(extensions (3.c), refinements (3.b) applications)</w:t>
            </w:r>
          </w:p>
        </w:tc>
        <w:tc>
          <w:tcPr>
            <w:tcW w:w="2843" w:type="dxa"/>
          </w:tcPr>
          <w:p w14:paraId="021D2574" w14:textId="77777777" w:rsidR="000F738A" w:rsidRDefault="009E40C2">
            <w:pPr>
              <w:jc w:val="center"/>
              <w:rPr>
                <w:b/>
              </w:rPr>
            </w:pPr>
            <w:r>
              <w:rPr>
                <w:b/>
              </w:rPr>
              <w:t xml:space="preserve">Assessment – </w:t>
            </w:r>
            <w:proofErr w:type="gramStart"/>
            <w:r>
              <w:rPr>
                <w:b/>
              </w:rPr>
              <w:t>5.b</w:t>
            </w:r>
            <w:proofErr w:type="gramEnd"/>
          </w:p>
        </w:tc>
      </w:tr>
      <w:tr w:rsidR="000F738A" w14:paraId="5F6C4595" w14:textId="77777777">
        <w:tc>
          <w:tcPr>
            <w:tcW w:w="819" w:type="dxa"/>
          </w:tcPr>
          <w:p w14:paraId="341E302D" w14:textId="77777777" w:rsidR="000F738A" w:rsidRDefault="000F738A"/>
          <w:p w14:paraId="052B0E8F" w14:textId="77777777" w:rsidR="000F738A" w:rsidRDefault="000F738A"/>
          <w:p w14:paraId="5FDA401D" w14:textId="77777777" w:rsidR="000F738A" w:rsidRDefault="000F738A"/>
          <w:p w14:paraId="52DA9344" w14:textId="77777777" w:rsidR="000F738A" w:rsidRDefault="000F738A"/>
          <w:p w14:paraId="265085C6" w14:textId="77777777" w:rsidR="000F738A" w:rsidRDefault="000F738A"/>
          <w:p w14:paraId="7A28D03F" w14:textId="77777777" w:rsidR="000F738A" w:rsidRDefault="000F738A"/>
        </w:tc>
        <w:tc>
          <w:tcPr>
            <w:tcW w:w="4111" w:type="dxa"/>
          </w:tcPr>
          <w:p w14:paraId="0ACA007E" w14:textId="77777777" w:rsidR="000F738A" w:rsidRDefault="009E40C2">
            <w:r>
              <w:t>Anticipatory set:</w:t>
            </w:r>
          </w:p>
          <w:p w14:paraId="0281A224" w14:textId="77777777" w:rsidR="000F738A" w:rsidRDefault="009E40C2">
            <w:r>
              <w:t>“What I’m going to do”</w:t>
            </w:r>
          </w:p>
          <w:p w14:paraId="4235F3AE" w14:textId="77777777" w:rsidR="000F738A" w:rsidRDefault="009E40C2">
            <w:r>
              <w:t>“What I am going to learn”</w:t>
            </w:r>
          </w:p>
          <w:p w14:paraId="2AD22152" w14:textId="77777777" w:rsidR="000F738A" w:rsidRDefault="009E40C2">
            <w:pPr>
              <w:rPr>
                <w:i/>
              </w:rPr>
            </w:pPr>
            <w:r>
              <w:t>“How am I going to be a good citizen”</w:t>
            </w:r>
          </w:p>
          <w:p w14:paraId="5A551FBA" w14:textId="77777777" w:rsidR="000F738A" w:rsidRDefault="000F738A"/>
        </w:tc>
        <w:tc>
          <w:tcPr>
            <w:tcW w:w="1616" w:type="dxa"/>
          </w:tcPr>
          <w:p w14:paraId="0EAF13B7" w14:textId="77777777" w:rsidR="000F738A" w:rsidRDefault="000F738A"/>
        </w:tc>
        <w:tc>
          <w:tcPr>
            <w:tcW w:w="4286" w:type="dxa"/>
          </w:tcPr>
          <w:p w14:paraId="6D941198" w14:textId="77777777" w:rsidR="000F738A" w:rsidRDefault="009E40C2">
            <w:r>
              <w:t>Cues (1.c, 4.b)</w:t>
            </w:r>
          </w:p>
          <w:p w14:paraId="6473E44F" w14:textId="77777777" w:rsidR="000F738A" w:rsidRDefault="000F738A"/>
          <w:p w14:paraId="4D0AA0B6" w14:textId="77777777" w:rsidR="000F738A" w:rsidRDefault="009E40C2">
            <w:r>
              <w:t>Extensions (3.c)</w:t>
            </w:r>
          </w:p>
          <w:p w14:paraId="2BC4432E" w14:textId="77777777" w:rsidR="000F738A" w:rsidRDefault="000F738A"/>
          <w:p w14:paraId="2352061E" w14:textId="77777777" w:rsidR="000F738A" w:rsidRDefault="000F738A"/>
          <w:p w14:paraId="1CC16E8A" w14:textId="77777777" w:rsidR="000F738A" w:rsidRDefault="009E40C2">
            <w:r>
              <w:t>Applications</w:t>
            </w:r>
          </w:p>
        </w:tc>
        <w:tc>
          <w:tcPr>
            <w:tcW w:w="2843" w:type="dxa"/>
          </w:tcPr>
          <w:p w14:paraId="43BA5C1B" w14:textId="77777777" w:rsidR="000F738A" w:rsidRDefault="000F738A"/>
        </w:tc>
      </w:tr>
      <w:tr w:rsidR="000F738A" w14:paraId="725C91D7" w14:textId="77777777">
        <w:tc>
          <w:tcPr>
            <w:tcW w:w="819" w:type="dxa"/>
          </w:tcPr>
          <w:p w14:paraId="57B653CC" w14:textId="77777777" w:rsidR="000F738A" w:rsidRDefault="000F738A"/>
          <w:p w14:paraId="08B99DD1" w14:textId="77777777" w:rsidR="000F738A" w:rsidRDefault="009E40C2">
            <w:r>
              <w:t>1 min</w:t>
            </w:r>
          </w:p>
          <w:p w14:paraId="53E81332" w14:textId="77777777" w:rsidR="000F738A" w:rsidRDefault="000F738A"/>
          <w:p w14:paraId="09354ED1" w14:textId="77777777" w:rsidR="000F738A" w:rsidRDefault="000F738A"/>
          <w:p w14:paraId="5D1D5FBF" w14:textId="77777777" w:rsidR="000F738A" w:rsidRDefault="000F738A"/>
          <w:p w14:paraId="4AEF0897" w14:textId="77777777" w:rsidR="000F738A" w:rsidRDefault="000F738A"/>
        </w:tc>
        <w:tc>
          <w:tcPr>
            <w:tcW w:w="4111" w:type="dxa"/>
          </w:tcPr>
          <w:p w14:paraId="4F295967" w14:textId="77777777" w:rsidR="000F738A" w:rsidRDefault="009E40C2">
            <w:r>
              <w:t>Anticipatory set</w:t>
            </w:r>
          </w:p>
          <w:p w14:paraId="0057A860" w14:textId="77777777" w:rsidR="000F738A" w:rsidRDefault="009E40C2">
            <w:r>
              <w:t xml:space="preserve">Explain to the </w:t>
            </w:r>
            <w:proofErr w:type="gramStart"/>
            <w:r>
              <w:t>students</w:t>
            </w:r>
            <w:proofErr w:type="gramEnd"/>
            <w:r>
              <w:t xml:space="preserve"> what today’s lesson is about and what they will learn from the lesson</w:t>
            </w:r>
          </w:p>
        </w:tc>
        <w:tc>
          <w:tcPr>
            <w:tcW w:w="1616" w:type="dxa"/>
          </w:tcPr>
          <w:p w14:paraId="3DE32A31" w14:textId="77777777" w:rsidR="000F738A" w:rsidRDefault="009E40C2">
            <w:r>
              <w:t xml:space="preserve">o           </w:t>
            </w:r>
          </w:p>
          <w:p w14:paraId="4ED65FEF" w14:textId="77777777" w:rsidR="000F738A" w:rsidRDefault="009E40C2">
            <w:r>
              <w:t>o            x</w:t>
            </w:r>
          </w:p>
          <w:p w14:paraId="112B3CA7" w14:textId="77777777" w:rsidR="000F738A" w:rsidRDefault="009E40C2">
            <w:r>
              <w:t>o</w:t>
            </w:r>
          </w:p>
          <w:p w14:paraId="42C28A91" w14:textId="77777777" w:rsidR="000F738A" w:rsidRDefault="009E40C2">
            <w:r>
              <w:t>o            x</w:t>
            </w:r>
          </w:p>
          <w:p w14:paraId="3C4AA37C" w14:textId="77777777" w:rsidR="000F738A" w:rsidRDefault="009E40C2">
            <w:r>
              <w:t>o</w:t>
            </w:r>
          </w:p>
          <w:p w14:paraId="166E987A" w14:textId="77777777" w:rsidR="000F738A" w:rsidRDefault="009E40C2">
            <w:r>
              <w:t>o            x</w:t>
            </w:r>
          </w:p>
          <w:p w14:paraId="2BDC3E4A" w14:textId="77777777" w:rsidR="000F738A" w:rsidRDefault="009E40C2">
            <w:r>
              <w:t>o</w:t>
            </w:r>
          </w:p>
        </w:tc>
        <w:tc>
          <w:tcPr>
            <w:tcW w:w="4286" w:type="dxa"/>
          </w:tcPr>
          <w:p w14:paraId="3B4E58AD" w14:textId="77777777" w:rsidR="000F738A" w:rsidRDefault="009E40C2">
            <w:r>
              <w:t>Cues (1.c, 4.b) N/A</w:t>
            </w:r>
          </w:p>
          <w:p w14:paraId="47ACBCBD" w14:textId="77777777" w:rsidR="000F738A" w:rsidRDefault="000F738A"/>
          <w:p w14:paraId="48D17AF9" w14:textId="77777777" w:rsidR="000F738A" w:rsidRDefault="000F738A"/>
          <w:p w14:paraId="276773E8" w14:textId="77777777" w:rsidR="000F738A" w:rsidRDefault="009E40C2">
            <w:r>
              <w:t>Extensions (3.c) N/A</w:t>
            </w:r>
          </w:p>
          <w:p w14:paraId="46D64FC4" w14:textId="77777777" w:rsidR="000F738A" w:rsidRDefault="000F738A"/>
          <w:p w14:paraId="26BEECCB" w14:textId="77777777" w:rsidR="000F738A" w:rsidRDefault="000F738A"/>
          <w:p w14:paraId="058EF261" w14:textId="77777777" w:rsidR="000F738A" w:rsidRDefault="009E40C2">
            <w:r>
              <w:t>Applications N/A</w:t>
            </w:r>
          </w:p>
        </w:tc>
        <w:tc>
          <w:tcPr>
            <w:tcW w:w="2843" w:type="dxa"/>
          </w:tcPr>
          <w:p w14:paraId="57F5236B" w14:textId="77777777" w:rsidR="000F738A" w:rsidRDefault="000F738A"/>
        </w:tc>
      </w:tr>
      <w:tr w:rsidR="000F738A" w14:paraId="278FED88" w14:textId="77777777">
        <w:tc>
          <w:tcPr>
            <w:tcW w:w="819" w:type="dxa"/>
          </w:tcPr>
          <w:p w14:paraId="6453DA5E" w14:textId="77777777" w:rsidR="000F738A" w:rsidRDefault="000F738A"/>
          <w:p w14:paraId="7FED2C53" w14:textId="77777777" w:rsidR="000F738A" w:rsidRDefault="000F738A"/>
          <w:p w14:paraId="48CA66BC" w14:textId="77777777" w:rsidR="000F738A" w:rsidRDefault="009E40C2">
            <w:r>
              <w:t>2 min</w:t>
            </w:r>
          </w:p>
          <w:p w14:paraId="17D41A6F" w14:textId="77777777" w:rsidR="000F738A" w:rsidRDefault="000F738A"/>
          <w:p w14:paraId="3F06C986" w14:textId="77777777" w:rsidR="000F738A" w:rsidRDefault="000F738A"/>
          <w:p w14:paraId="026DF22D" w14:textId="77777777" w:rsidR="000F738A" w:rsidRDefault="000F738A"/>
          <w:p w14:paraId="4EF04951" w14:textId="77777777" w:rsidR="000F738A" w:rsidRDefault="000F738A"/>
        </w:tc>
        <w:tc>
          <w:tcPr>
            <w:tcW w:w="4111" w:type="dxa"/>
          </w:tcPr>
          <w:p w14:paraId="73397F44" w14:textId="3C231D56" w:rsidR="000F738A" w:rsidRDefault="009E40C2">
            <w:r>
              <w:t xml:space="preserve">Have the students practice what we discussed and </w:t>
            </w:r>
            <w:r w:rsidR="008A4EFF">
              <w:t>demonstrate it. Video students and have them watch play back.</w:t>
            </w:r>
          </w:p>
        </w:tc>
        <w:tc>
          <w:tcPr>
            <w:tcW w:w="1616" w:type="dxa"/>
          </w:tcPr>
          <w:p w14:paraId="7FD4588C" w14:textId="77777777" w:rsidR="000F738A" w:rsidRDefault="009E40C2">
            <w:r>
              <w:t xml:space="preserve">         x</w:t>
            </w:r>
          </w:p>
          <w:p w14:paraId="1055F503" w14:textId="77777777" w:rsidR="000F738A" w:rsidRDefault="009E40C2">
            <w:r>
              <w:t>o</w:t>
            </w:r>
          </w:p>
          <w:p w14:paraId="4CA53B32" w14:textId="77777777" w:rsidR="000F738A" w:rsidRDefault="009E40C2">
            <w:r>
              <w:t>o                   x</w:t>
            </w:r>
          </w:p>
          <w:p w14:paraId="79DCD576" w14:textId="77777777" w:rsidR="000F738A" w:rsidRDefault="009E40C2">
            <w:r>
              <w:t xml:space="preserve">o                     </w:t>
            </w:r>
          </w:p>
          <w:p w14:paraId="27F60A14" w14:textId="77777777" w:rsidR="000F738A" w:rsidRDefault="009E40C2">
            <w:r>
              <w:t>o</w:t>
            </w:r>
          </w:p>
          <w:p w14:paraId="24ED5EA2" w14:textId="77777777" w:rsidR="000F738A" w:rsidRDefault="009E40C2">
            <w:r>
              <w:t xml:space="preserve">          x</w:t>
            </w:r>
          </w:p>
          <w:p w14:paraId="41543DA0" w14:textId="77777777" w:rsidR="000F738A" w:rsidRDefault="000F738A"/>
        </w:tc>
        <w:tc>
          <w:tcPr>
            <w:tcW w:w="4286" w:type="dxa"/>
          </w:tcPr>
          <w:p w14:paraId="57CCF59F" w14:textId="77777777" w:rsidR="000F738A" w:rsidRDefault="009E40C2">
            <w:r>
              <w:t>Cues (1.c, 4.b) Step catch up</w:t>
            </w:r>
          </w:p>
          <w:p w14:paraId="6CF7AE13" w14:textId="77777777" w:rsidR="000F738A" w:rsidRDefault="000F738A"/>
          <w:p w14:paraId="74DDFC85" w14:textId="77777777" w:rsidR="000F738A" w:rsidRDefault="000F738A"/>
          <w:p w14:paraId="032D70A2" w14:textId="77777777" w:rsidR="000F738A" w:rsidRDefault="009E40C2">
            <w:r>
              <w:t>Extensions (3.c) N/A</w:t>
            </w:r>
          </w:p>
          <w:p w14:paraId="0146A323" w14:textId="77777777" w:rsidR="000F738A" w:rsidRDefault="000F738A"/>
          <w:p w14:paraId="0DED369C" w14:textId="77777777" w:rsidR="000F738A" w:rsidRDefault="000F738A"/>
          <w:p w14:paraId="6054AE52" w14:textId="77777777" w:rsidR="000F738A" w:rsidRDefault="009E40C2">
            <w:r>
              <w:t>Applications N/A</w:t>
            </w:r>
          </w:p>
        </w:tc>
        <w:tc>
          <w:tcPr>
            <w:tcW w:w="2843" w:type="dxa"/>
          </w:tcPr>
          <w:p w14:paraId="2BB05A96" w14:textId="77777777" w:rsidR="000F738A" w:rsidRDefault="000F738A"/>
        </w:tc>
      </w:tr>
      <w:tr w:rsidR="000F738A" w14:paraId="30ED4905" w14:textId="77777777">
        <w:trPr>
          <w:trHeight w:val="1320"/>
        </w:trPr>
        <w:tc>
          <w:tcPr>
            <w:tcW w:w="819" w:type="dxa"/>
          </w:tcPr>
          <w:p w14:paraId="5798475B" w14:textId="77777777" w:rsidR="000F738A" w:rsidRDefault="000F738A"/>
          <w:p w14:paraId="07F65CCE" w14:textId="77777777" w:rsidR="000F738A" w:rsidRDefault="000F738A"/>
          <w:p w14:paraId="11531026" w14:textId="77777777" w:rsidR="000F738A" w:rsidRDefault="000F738A"/>
          <w:p w14:paraId="3A9F35F5" w14:textId="77777777" w:rsidR="000F738A" w:rsidRDefault="009E40C2">
            <w:r>
              <w:t xml:space="preserve">1 min </w:t>
            </w:r>
          </w:p>
          <w:p w14:paraId="08E5BBAB" w14:textId="77777777" w:rsidR="000F738A" w:rsidRDefault="000F738A"/>
          <w:p w14:paraId="705D436B" w14:textId="77777777" w:rsidR="000F738A" w:rsidRDefault="000F738A"/>
        </w:tc>
        <w:tc>
          <w:tcPr>
            <w:tcW w:w="4111" w:type="dxa"/>
          </w:tcPr>
          <w:p w14:paraId="44F057D5" w14:textId="5A108F98" w:rsidR="000F738A" w:rsidRDefault="009E40C2">
            <w:r>
              <w:lastRenderedPageBreak/>
              <w:t xml:space="preserve">After the students have had a chance to </w:t>
            </w:r>
            <w:proofErr w:type="spellStart"/>
            <w:r>
              <w:t>to</w:t>
            </w:r>
            <w:proofErr w:type="spellEnd"/>
            <w:r>
              <w:t xml:space="preserve"> practice</w:t>
            </w:r>
            <w:r w:rsidR="008A4EFF">
              <w:t xml:space="preserve">, </w:t>
            </w:r>
            <w:r>
              <w:t xml:space="preserve">will tell them what activity we have planned for them and break them into groups while doing the activity display good sportsmanship by </w:t>
            </w:r>
            <w:r>
              <w:lastRenderedPageBreak/>
              <w:t>tagging team member's hand and saying good job</w:t>
            </w:r>
          </w:p>
        </w:tc>
        <w:tc>
          <w:tcPr>
            <w:tcW w:w="1616" w:type="dxa"/>
          </w:tcPr>
          <w:p w14:paraId="536658E0" w14:textId="77777777" w:rsidR="000F738A" w:rsidRDefault="009E40C2">
            <w:r>
              <w:lastRenderedPageBreak/>
              <w:t>o</w:t>
            </w:r>
          </w:p>
          <w:p w14:paraId="186C62B1" w14:textId="77777777" w:rsidR="000F738A" w:rsidRDefault="009E40C2">
            <w:r>
              <w:t>o           x</w:t>
            </w:r>
          </w:p>
          <w:p w14:paraId="1112E790" w14:textId="77777777" w:rsidR="000F738A" w:rsidRDefault="009E40C2">
            <w:r>
              <w:t>o</w:t>
            </w:r>
          </w:p>
          <w:p w14:paraId="1D4A28D3" w14:textId="77777777" w:rsidR="000F738A" w:rsidRDefault="009E40C2">
            <w:r>
              <w:t>o           x</w:t>
            </w:r>
          </w:p>
          <w:p w14:paraId="410CF241" w14:textId="77777777" w:rsidR="000F738A" w:rsidRDefault="009E40C2">
            <w:r>
              <w:t>o</w:t>
            </w:r>
          </w:p>
          <w:p w14:paraId="28B68C05" w14:textId="77777777" w:rsidR="000F738A" w:rsidRDefault="009E40C2">
            <w:r>
              <w:lastRenderedPageBreak/>
              <w:t>o           x</w:t>
            </w:r>
          </w:p>
          <w:p w14:paraId="7E265E93" w14:textId="77777777" w:rsidR="000F738A" w:rsidRDefault="009E40C2">
            <w:r>
              <w:t>o</w:t>
            </w:r>
          </w:p>
        </w:tc>
        <w:tc>
          <w:tcPr>
            <w:tcW w:w="4286" w:type="dxa"/>
          </w:tcPr>
          <w:p w14:paraId="2107278A" w14:textId="77777777" w:rsidR="000F738A" w:rsidRDefault="009E40C2">
            <w:r>
              <w:lastRenderedPageBreak/>
              <w:t xml:space="preserve">Cues (1.c, 4.b) </w:t>
            </w:r>
          </w:p>
          <w:p w14:paraId="2A848F9B" w14:textId="77777777" w:rsidR="000F738A" w:rsidRDefault="000F738A"/>
          <w:p w14:paraId="3A86092C" w14:textId="77777777" w:rsidR="000F738A" w:rsidRDefault="000F738A"/>
          <w:p w14:paraId="431AAAFC" w14:textId="77777777" w:rsidR="000F738A" w:rsidRDefault="009E40C2">
            <w:r>
              <w:t>Extensions (3.c)</w:t>
            </w:r>
          </w:p>
          <w:p w14:paraId="711E62C1" w14:textId="77777777" w:rsidR="000F738A" w:rsidRDefault="000F738A"/>
          <w:p w14:paraId="35BF84D1" w14:textId="77777777" w:rsidR="000F738A" w:rsidRDefault="000F738A"/>
          <w:p w14:paraId="0F5725C3" w14:textId="77777777" w:rsidR="000F738A" w:rsidRDefault="009E40C2">
            <w:r>
              <w:t>Applications</w:t>
            </w:r>
          </w:p>
        </w:tc>
        <w:tc>
          <w:tcPr>
            <w:tcW w:w="2843" w:type="dxa"/>
          </w:tcPr>
          <w:p w14:paraId="1D506988" w14:textId="77777777" w:rsidR="000F738A" w:rsidRDefault="000F738A"/>
        </w:tc>
      </w:tr>
      <w:tr w:rsidR="000F738A" w14:paraId="296AE51D" w14:textId="77777777">
        <w:trPr>
          <w:trHeight w:val="1280"/>
        </w:trPr>
        <w:tc>
          <w:tcPr>
            <w:tcW w:w="819" w:type="dxa"/>
          </w:tcPr>
          <w:p w14:paraId="1A170AA7" w14:textId="77777777" w:rsidR="000F738A" w:rsidRDefault="000F738A"/>
          <w:p w14:paraId="0100673D" w14:textId="77777777" w:rsidR="000F738A" w:rsidRDefault="009E40C2">
            <w:r>
              <w:t>4 min</w:t>
            </w:r>
          </w:p>
          <w:p w14:paraId="078535FA" w14:textId="77777777" w:rsidR="000F738A" w:rsidRDefault="000F738A"/>
          <w:p w14:paraId="1C746EBF" w14:textId="77777777" w:rsidR="000F738A" w:rsidRDefault="000F738A"/>
          <w:p w14:paraId="39C959D6" w14:textId="77777777" w:rsidR="000F738A" w:rsidRDefault="000F738A"/>
          <w:p w14:paraId="7C882AA9" w14:textId="77777777" w:rsidR="000F738A" w:rsidRDefault="000F738A"/>
        </w:tc>
        <w:tc>
          <w:tcPr>
            <w:tcW w:w="4111" w:type="dxa"/>
          </w:tcPr>
          <w:p w14:paraId="0ED99BAB" w14:textId="63BFE652" w:rsidR="000F738A" w:rsidRDefault="009E40C2">
            <w:r>
              <w:t xml:space="preserve">Have them do the relay race that is set up and each team has </w:t>
            </w:r>
            <w:proofErr w:type="gramStart"/>
            <w:r>
              <w:t>do</w:t>
            </w:r>
            <w:proofErr w:type="gramEnd"/>
            <w:r>
              <w:t xml:space="preserve"> go through twice while properly demonstrating the objective we went ove</w:t>
            </w:r>
            <w:r w:rsidR="008A4EFF">
              <w:t>r. Video record students during this process and have them watch the play back video.</w:t>
            </w:r>
          </w:p>
        </w:tc>
        <w:tc>
          <w:tcPr>
            <w:tcW w:w="1616" w:type="dxa"/>
          </w:tcPr>
          <w:p w14:paraId="4D35B5C7" w14:textId="77777777" w:rsidR="000F738A" w:rsidRDefault="009E40C2">
            <w:r>
              <w:t xml:space="preserve">    o   </w:t>
            </w:r>
            <w:proofErr w:type="spellStart"/>
            <w:proofErr w:type="gramStart"/>
            <w:r>
              <w:t>o</w:t>
            </w:r>
            <w:proofErr w:type="spellEnd"/>
            <w:r>
              <w:t xml:space="preserve">  </w:t>
            </w:r>
            <w:proofErr w:type="spellStart"/>
            <w:r>
              <w:t>o</w:t>
            </w:r>
            <w:proofErr w:type="spellEnd"/>
            <w:proofErr w:type="gramEnd"/>
            <w:r>
              <w:t xml:space="preserve">  </w:t>
            </w:r>
            <w:proofErr w:type="spellStart"/>
            <w:r>
              <w:t>o</w:t>
            </w:r>
            <w:proofErr w:type="spellEnd"/>
          </w:p>
          <w:p w14:paraId="208B7826" w14:textId="77777777" w:rsidR="000F738A" w:rsidRDefault="009E40C2">
            <w:r>
              <w:t xml:space="preserve">    o   </w:t>
            </w:r>
            <w:proofErr w:type="spellStart"/>
            <w:proofErr w:type="gramStart"/>
            <w:r>
              <w:t>o</w:t>
            </w:r>
            <w:proofErr w:type="spellEnd"/>
            <w:r>
              <w:t xml:space="preserve">  </w:t>
            </w:r>
            <w:proofErr w:type="spellStart"/>
            <w:r>
              <w:t>o</w:t>
            </w:r>
            <w:proofErr w:type="spellEnd"/>
            <w:proofErr w:type="gramEnd"/>
            <w:r>
              <w:t xml:space="preserve">  </w:t>
            </w:r>
            <w:proofErr w:type="spellStart"/>
            <w:r>
              <w:t>o</w:t>
            </w:r>
            <w:proofErr w:type="spellEnd"/>
          </w:p>
          <w:p w14:paraId="218D1004" w14:textId="77777777" w:rsidR="000F738A" w:rsidRDefault="009E40C2">
            <w:r>
              <w:t xml:space="preserve">     </w:t>
            </w:r>
          </w:p>
          <w:p w14:paraId="3BAC247F" w14:textId="77777777" w:rsidR="000F738A" w:rsidRDefault="000F738A"/>
          <w:p w14:paraId="5600FB12" w14:textId="77777777" w:rsidR="000F738A" w:rsidRDefault="009E40C2">
            <w:r>
              <w:t xml:space="preserve">x                   </w:t>
            </w:r>
            <w:proofErr w:type="spellStart"/>
            <w:r>
              <w:t>x</w:t>
            </w:r>
            <w:proofErr w:type="spellEnd"/>
          </w:p>
          <w:p w14:paraId="7EACC0B2" w14:textId="77777777" w:rsidR="000F738A" w:rsidRDefault="000F738A"/>
          <w:p w14:paraId="446960BA" w14:textId="77777777" w:rsidR="000F738A" w:rsidRDefault="000F738A"/>
          <w:p w14:paraId="19B0A759" w14:textId="77777777" w:rsidR="000F738A" w:rsidRDefault="009E40C2">
            <w:r>
              <w:t xml:space="preserve">           x</w:t>
            </w:r>
          </w:p>
        </w:tc>
        <w:tc>
          <w:tcPr>
            <w:tcW w:w="4286" w:type="dxa"/>
          </w:tcPr>
          <w:p w14:paraId="2910CAC3" w14:textId="77777777" w:rsidR="000F738A" w:rsidRDefault="009E40C2">
            <w:r>
              <w:t>Cues (1.c, 4.b) Step catch up</w:t>
            </w:r>
          </w:p>
          <w:p w14:paraId="043F74FC" w14:textId="77777777" w:rsidR="000F738A" w:rsidRDefault="000F738A"/>
          <w:p w14:paraId="1177885E" w14:textId="77777777" w:rsidR="000F738A" w:rsidRDefault="000F738A"/>
          <w:p w14:paraId="31B7470E" w14:textId="77777777" w:rsidR="000F738A" w:rsidRDefault="009E40C2">
            <w:r>
              <w:t>Extensions (3.c)</w:t>
            </w:r>
          </w:p>
          <w:p w14:paraId="5F2DB3CF" w14:textId="77777777" w:rsidR="000F738A" w:rsidRDefault="009E40C2">
            <w:r>
              <w:t>Go through cones but cones space between gets shorter</w:t>
            </w:r>
          </w:p>
          <w:p w14:paraId="7757F03A" w14:textId="77777777" w:rsidR="000F738A" w:rsidRDefault="000F738A"/>
          <w:p w14:paraId="03A7CDB8" w14:textId="77777777" w:rsidR="000F738A" w:rsidRDefault="009E40C2">
            <w:r>
              <w:t>Applications N/A</w:t>
            </w:r>
          </w:p>
        </w:tc>
        <w:tc>
          <w:tcPr>
            <w:tcW w:w="2843" w:type="dxa"/>
          </w:tcPr>
          <w:p w14:paraId="578BCE01" w14:textId="77777777" w:rsidR="000F738A" w:rsidRDefault="000F738A"/>
        </w:tc>
      </w:tr>
      <w:tr w:rsidR="000F738A" w14:paraId="25929E9F" w14:textId="77777777">
        <w:trPr>
          <w:trHeight w:val="1220"/>
        </w:trPr>
        <w:tc>
          <w:tcPr>
            <w:tcW w:w="819" w:type="dxa"/>
          </w:tcPr>
          <w:p w14:paraId="04E460D5" w14:textId="77777777" w:rsidR="000F738A" w:rsidRDefault="009E40C2">
            <w:r>
              <w:t>1 Min</w:t>
            </w:r>
          </w:p>
        </w:tc>
        <w:tc>
          <w:tcPr>
            <w:tcW w:w="4111" w:type="dxa"/>
          </w:tcPr>
          <w:p w14:paraId="48636FF2" w14:textId="10589D0E" w:rsidR="000F738A" w:rsidRDefault="009E40C2">
            <w:r>
              <w:t>Closure: Ask questions like, “What are some of the critical elements of galloping?”  “Could you teach this skill to future students of all ages?”</w:t>
            </w:r>
            <w:r w:rsidR="008A4EFF">
              <w:t xml:space="preserve"> “How did watching yourself help you to learn and gallop better?”</w:t>
            </w:r>
            <w:r>
              <w:t xml:space="preserve">  </w:t>
            </w:r>
          </w:p>
        </w:tc>
        <w:tc>
          <w:tcPr>
            <w:tcW w:w="1616" w:type="dxa"/>
          </w:tcPr>
          <w:p w14:paraId="29CA62F8" w14:textId="77777777" w:rsidR="000F738A" w:rsidRDefault="009E40C2">
            <w:r>
              <w:t>o          x</w:t>
            </w:r>
          </w:p>
          <w:p w14:paraId="54438595" w14:textId="77777777" w:rsidR="000F738A" w:rsidRDefault="009E40C2">
            <w:r>
              <w:t>o</w:t>
            </w:r>
            <w:r>
              <w:br/>
            </w:r>
            <w:proofErr w:type="spellStart"/>
            <w:r>
              <w:t>o</w:t>
            </w:r>
            <w:proofErr w:type="spellEnd"/>
            <w:r>
              <w:t xml:space="preserve">          x</w:t>
            </w:r>
          </w:p>
          <w:p w14:paraId="3D687587" w14:textId="77777777" w:rsidR="000F738A" w:rsidRDefault="009E40C2">
            <w:r>
              <w:t>o</w:t>
            </w:r>
          </w:p>
          <w:p w14:paraId="6B71920F" w14:textId="77777777" w:rsidR="000F738A" w:rsidRDefault="009E40C2">
            <w:r>
              <w:t>o          x</w:t>
            </w:r>
          </w:p>
        </w:tc>
        <w:tc>
          <w:tcPr>
            <w:tcW w:w="4286" w:type="dxa"/>
          </w:tcPr>
          <w:p w14:paraId="7EFD375E" w14:textId="77777777" w:rsidR="000F738A" w:rsidRDefault="009E40C2">
            <w:r>
              <w:t>Summative assessment What the correct form of a gallop and things you shouldn’t do when galloping</w:t>
            </w:r>
          </w:p>
        </w:tc>
        <w:tc>
          <w:tcPr>
            <w:tcW w:w="2843" w:type="dxa"/>
          </w:tcPr>
          <w:p w14:paraId="5341FCF8" w14:textId="77777777" w:rsidR="000F738A" w:rsidRDefault="000F738A"/>
        </w:tc>
      </w:tr>
    </w:tbl>
    <w:p w14:paraId="04DBFC27" w14:textId="77777777" w:rsidR="000F738A" w:rsidRDefault="000F738A"/>
    <w:p w14:paraId="0665151A" w14:textId="77777777" w:rsidR="000F738A" w:rsidRDefault="000F738A"/>
    <w:p w14:paraId="6EE72B02" w14:textId="77777777" w:rsidR="000F738A" w:rsidRDefault="000F738A"/>
    <w:sectPr w:rsidR="000F738A">
      <w:pgSz w:w="15840" w:h="122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458CF"/>
    <w:multiLevelType w:val="multilevel"/>
    <w:tmpl w:val="743A69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C5A2DF5"/>
    <w:multiLevelType w:val="multilevel"/>
    <w:tmpl w:val="9B86E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BA60E5F"/>
    <w:multiLevelType w:val="multilevel"/>
    <w:tmpl w:val="20EE8F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0F738A"/>
    <w:rsid w:val="000F738A"/>
    <w:rsid w:val="008A4EFF"/>
    <w:rsid w:val="009E40C2"/>
    <w:rsid w:val="00DD0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78BD4"/>
  <w15:docId w15:val="{A3368E2D-B492-431F-8254-90FC6A60E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Garofalo</cp:lastModifiedBy>
  <cp:revision>3</cp:revision>
  <dcterms:created xsi:type="dcterms:W3CDTF">2019-02-20T19:36:00Z</dcterms:created>
  <dcterms:modified xsi:type="dcterms:W3CDTF">2019-02-20T19:37:00Z</dcterms:modified>
</cp:coreProperties>
</file>