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Pearson’s Correlation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amount of families who enjoyed the Noodle Necklace Activity was determined by how much assistance the child needed while trying to complete the activity. Both variables were asked on a 0-10 scale. The results indicate that there is a strong positive correlation (r=.1103)  between how many families enjoyed this activity and how much help a child needed to complete the Noodle Necklace Activity. Therefore, when families were more engaged in the activity, they enjoyed it more. The researcher does not know if this would be true in a larger population.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