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31817" w14:textId="1DE06C34" w:rsidR="00D76949" w:rsidRDefault="00D76949" w:rsidP="00D76949">
      <w:pPr>
        <w:rPr>
          <w:rFonts w:ascii="Times New Roman" w:hAnsi="Times New Roman" w:cs="Times New Roman"/>
          <w:color w:val="2D3B45"/>
          <w:sz w:val="24"/>
          <w:szCs w:val="24"/>
          <w:shd w:val="clear" w:color="auto" w:fill="FFFFFF"/>
        </w:rPr>
      </w:pPr>
      <w:r>
        <w:rPr>
          <w:rFonts w:ascii="Times New Roman" w:hAnsi="Times New Roman" w:cs="Times New Roman"/>
          <w:color w:val="2D3B45"/>
          <w:sz w:val="24"/>
          <w:szCs w:val="24"/>
          <w:shd w:val="clear" w:color="auto" w:fill="FFFFFF"/>
        </w:rPr>
        <w:t>Reece Theakston</w:t>
      </w:r>
    </w:p>
    <w:p w14:paraId="45A3D14B" w14:textId="214B634A" w:rsidR="00D76949" w:rsidRDefault="00D76949" w:rsidP="00D76949">
      <w:pPr>
        <w:rPr>
          <w:rFonts w:ascii="Times New Roman" w:hAnsi="Times New Roman" w:cs="Times New Roman"/>
          <w:color w:val="2D3B45"/>
          <w:sz w:val="24"/>
          <w:szCs w:val="24"/>
          <w:shd w:val="clear" w:color="auto" w:fill="FFFFFF"/>
        </w:rPr>
      </w:pPr>
      <w:r>
        <w:rPr>
          <w:rFonts w:ascii="Times New Roman" w:hAnsi="Times New Roman" w:cs="Times New Roman"/>
          <w:color w:val="2D3B45"/>
          <w:sz w:val="24"/>
          <w:szCs w:val="24"/>
          <w:shd w:val="clear" w:color="auto" w:fill="FFFFFF"/>
        </w:rPr>
        <w:t>Toxicology</w:t>
      </w:r>
    </w:p>
    <w:p w14:paraId="642CD80F" w14:textId="05223CF0" w:rsidR="00D76949" w:rsidRDefault="00D76949" w:rsidP="00D76949">
      <w:pPr>
        <w:rPr>
          <w:rFonts w:ascii="Times New Roman" w:hAnsi="Times New Roman" w:cs="Times New Roman"/>
          <w:color w:val="2D3B45"/>
          <w:sz w:val="24"/>
          <w:szCs w:val="24"/>
          <w:shd w:val="clear" w:color="auto" w:fill="FFFFFF"/>
        </w:rPr>
      </w:pPr>
      <w:proofErr w:type="spellStart"/>
      <w:proofErr w:type="gramStart"/>
      <w:r>
        <w:rPr>
          <w:rFonts w:ascii="Times New Roman" w:hAnsi="Times New Roman" w:cs="Times New Roman"/>
          <w:color w:val="2D3B45"/>
          <w:sz w:val="24"/>
          <w:szCs w:val="24"/>
          <w:shd w:val="clear" w:color="auto" w:fill="FFFFFF"/>
        </w:rPr>
        <w:t>Dr.Shanle</w:t>
      </w:r>
      <w:proofErr w:type="spellEnd"/>
      <w:proofErr w:type="gramEnd"/>
    </w:p>
    <w:p w14:paraId="0D887338" w14:textId="45A2A91B" w:rsidR="00D76949" w:rsidRDefault="00D76949" w:rsidP="00D76949">
      <w:pPr>
        <w:rPr>
          <w:rFonts w:ascii="Times New Roman" w:hAnsi="Times New Roman" w:cs="Times New Roman"/>
          <w:color w:val="2D3B45"/>
          <w:sz w:val="24"/>
          <w:szCs w:val="24"/>
          <w:shd w:val="clear" w:color="auto" w:fill="FFFFFF"/>
        </w:rPr>
      </w:pPr>
      <w:r>
        <w:rPr>
          <w:rFonts w:ascii="Times New Roman" w:hAnsi="Times New Roman" w:cs="Times New Roman"/>
          <w:color w:val="2D3B45"/>
          <w:sz w:val="24"/>
          <w:szCs w:val="24"/>
          <w:shd w:val="clear" w:color="auto" w:fill="FFFFFF"/>
        </w:rPr>
        <w:t>11-11-2019</w:t>
      </w:r>
    </w:p>
    <w:p w14:paraId="0C3E5C09" w14:textId="7AC065CB" w:rsidR="00D76949" w:rsidRPr="00FD2892" w:rsidRDefault="00D76949" w:rsidP="00D76949">
      <w:pPr>
        <w:rPr>
          <w:rFonts w:ascii="Times New Roman" w:hAnsi="Times New Roman" w:cs="Times New Roman"/>
          <w:b/>
          <w:bCs/>
          <w:color w:val="2D3B45"/>
          <w:sz w:val="28"/>
          <w:szCs w:val="28"/>
          <w:u w:val="single"/>
          <w:shd w:val="clear" w:color="auto" w:fill="FFFFFF"/>
        </w:rPr>
      </w:pPr>
      <w:r>
        <w:rPr>
          <w:rFonts w:ascii="Times New Roman" w:hAnsi="Times New Roman" w:cs="Times New Roman"/>
          <w:color w:val="2D3B45"/>
          <w:sz w:val="24"/>
          <w:szCs w:val="24"/>
          <w:shd w:val="clear" w:color="auto" w:fill="FFFFFF"/>
        </w:rPr>
        <w:tab/>
      </w:r>
      <w:r>
        <w:rPr>
          <w:rFonts w:ascii="Times New Roman" w:hAnsi="Times New Roman" w:cs="Times New Roman"/>
          <w:color w:val="2D3B45"/>
          <w:sz w:val="24"/>
          <w:szCs w:val="24"/>
          <w:shd w:val="clear" w:color="auto" w:fill="FFFFFF"/>
        </w:rPr>
        <w:tab/>
      </w:r>
      <w:r>
        <w:rPr>
          <w:rFonts w:ascii="Times New Roman" w:hAnsi="Times New Roman" w:cs="Times New Roman"/>
          <w:color w:val="2D3B45"/>
          <w:sz w:val="24"/>
          <w:szCs w:val="24"/>
          <w:shd w:val="clear" w:color="auto" w:fill="FFFFFF"/>
        </w:rPr>
        <w:tab/>
      </w:r>
      <w:r>
        <w:rPr>
          <w:rFonts w:ascii="Times New Roman" w:hAnsi="Times New Roman" w:cs="Times New Roman"/>
          <w:color w:val="2D3B45"/>
          <w:sz w:val="24"/>
          <w:szCs w:val="24"/>
          <w:shd w:val="clear" w:color="auto" w:fill="FFFFFF"/>
        </w:rPr>
        <w:tab/>
      </w:r>
      <w:r w:rsidRPr="00FD2892">
        <w:rPr>
          <w:rFonts w:ascii="Times New Roman" w:hAnsi="Times New Roman" w:cs="Times New Roman"/>
          <w:b/>
          <w:bCs/>
          <w:color w:val="2D3B45"/>
          <w:sz w:val="28"/>
          <w:szCs w:val="28"/>
          <w:u w:val="single"/>
          <w:shd w:val="clear" w:color="auto" w:fill="FFFFFF"/>
        </w:rPr>
        <w:t>Risk Assessment</w:t>
      </w:r>
    </w:p>
    <w:p w14:paraId="420E23C5" w14:textId="4A969FD9" w:rsidR="00F027AD" w:rsidRPr="00FD2892" w:rsidRDefault="00F027AD" w:rsidP="00F027AD">
      <w:pPr>
        <w:rPr>
          <w:rFonts w:ascii="Times New Roman" w:hAnsi="Times New Roman" w:cs="Times New Roman"/>
          <w:b/>
          <w:bCs/>
          <w:color w:val="2D3B45"/>
          <w:sz w:val="26"/>
          <w:szCs w:val="26"/>
          <w:u w:val="single"/>
          <w:shd w:val="clear" w:color="auto" w:fill="FFFFFF"/>
        </w:rPr>
      </w:pPr>
      <w:r w:rsidRPr="00FD2892">
        <w:rPr>
          <w:rFonts w:ascii="Times New Roman" w:hAnsi="Times New Roman" w:cs="Times New Roman"/>
          <w:b/>
          <w:bCs/>
          <w:color w:val="2D3B45"/>
          <w:sz w:val="26"/>
          <w:szCs w:val="26"/>
          <w:u w:val="single"/>
          <w:shd w:val="clear" w:color="auto" w:fill="FFFFFF"/>
        </w:rPr>
        <w:t>Site</w:t>
      </w:r>
    </w:p>
    <w:p w14:paraId="65153CAF" w14:textId="00D6EFAD" w:rsidR="00DD06E7" w:rsidRPr="00D76949" w:rsidRDefault="00DD06E7" w:rsidP="00DD06E7">
      <w:pPr>
        <w:ind w:firstLine="720"/>
        <w:rPr>
          <w:rFonts w:ascii="Times New Roman" w:hAnsi="Times New Roman" w:cs="Times New Roman"/>
          <w:color w:val="2D3B45"/>
          <w:sz w:val="24"/>
          <w:szCs w:val="24"/>
          <w:shd w:val="clear" w:color="auto" w:fill="FFFFFF"/>
        </w:rPr>
      </w:pPr>
      <w:r w:rsidRPr="00D76949">
        <w:rPr>
          <w:rFonts w:ascii="Times New Roman" w:hAnsi="Times New Roman" w:cs="Times New Roman"/>
          <w:color w:val="2D3B45"/>
          <w:sz w:val="24"/>
          <w:szCs w:val="24"/>
          <w:shd w:val="clear" w:color="auto" w:fill="FFFFFF"/>
        </w:rPr>
        <w:t>The contaminated site that I have chosen for my risk assessment is the ongoing oil spill occurring in the northeast region of Brazil. The first account of the oil spill was on September 2</w:t>
      </w:r>
      <w:r w:rsidRPr="00D76949">
        <w:rPr>
          <w:rFonts w:ascii="Times New Roman" w:hAnsi="Times New Roman" w:cs="Times New Roman"/>
          <w:color w:val="2D3B45"/>
          <w:sz w:val="24"/>
          <w:szCs w:val="24"/>
          <w:shd w:val="clear" w:color="auto" w:fill="FFFFFF"/>
          <w:vertAlign w:val="superscript"/>
        </w:rPr>
        <w:t>nd</w:t>
      </w:r>
      <w:r w:rsidRPr="00D76949">
        <w:rPr>
          <w:rFonts w:ascii="Times New Roman" w:hAnsi="Times New Roman" w:cs="Times New Roman"/>
          <w:color w:val="2D3B45"/>
          <w:sz w:val="24"/>
          <w:szCs w:val="24"/>
          <w:shd w:val="clear" w:color="auto" w:fill="FFFFFF"/>
        </w:rPr>
        <w:t xml:space="preserve">. The oil spill has covered more than 1,240 miles of Brazilian Coastline. One of the most toxic chemicals in crude oil is hydrogen sulfide which is a strong neurotoxin. Crude oil is used for a lot of products mainly transportation fuels. The land that is being affected by the oil spill is owned by the Brazilian government and the oil that was spilt is owned by a Greek oil company. Currently over 2,000 </w:t>
      </w:r>
      <w:proofErr w:type="spellStart"/>
      <w:r w:rsidRPr="00D76949">
        <w:rPr>
          <w:rFonts w:ascii="Times New Roman" w:hAnsi="Times New Roman" w:cs="Times New Roman"/>
          <w:color w:val="2D3B45"/>
          <w:sz w:val="24"/>
          <w:szCs w:val="24"/>
          <w:shd w:val="clear" w:color="auto" w:fill="FFFFFF"/>
        </w:rPr>
        <w:t>tonnes</w:t>
      </w:r>
      <w:proofErr w:type="spellEnd"/>
      <w:r w:rsidRPr="00D76949">
        <w:rPr>
          <w:rFonts w:ascii="Times New Roman" w:hAnsi="Times New Roman" w:cs="Times New Roman"/>
          <w:color w:val="2D3B45"/>
          <w:sz w:val="24"/>
          <w:szCs w:val="24"/>
          <w:shd w:val="clear" w:color="auto" w:fill="FFFFFF"/>
        </w:rPr>
        <w:t xml:space="preserve"> of oil have been cleaned up. Some other chemicals that have been found in the crude oil besides hydrogen include benzene and toluene.</w:t>
      </w:r>
      <w:r w:rsidR="00F027AD" w:rsidRPr="00F027AD">
        <w:rPr>
          <w:noProof/>
        </w:rPr>
        <w:t xml:space="preserve"> </w:t>
      </w:r>
      <w:r w:rsidR="00F027AD">
        <w:rPr>
          <w:noProof/>
        </w:rPr>
        <w:drawing>
          <wp:inline distT="0" distB="0" distL="0" distR="0" wp14:anchorId="665EC351" wp14:editId="7BABAAA4">
            <wp:extent cx="4797631" cy="24213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15932" cy="2430605"/>
                    </a:xfrm>
                    <a:prstGeom prst="rect">
                      <a:avLst/>
                    </a:prstGeom>
                  </pic:spPr>
                </pic:pic>
              </a:graphicData>
            </a:graphic>
          </wp:inline>
        </w:drawing>
      </w:r>
    </w:p>
    <w:p w14:paraId="6DBF75C0" w14:textId="59A32CA3" w:rsidR="00DD06E7" w:rsidRDefault="00F027AD" w:rsidP="00DD06E7">
      <w:r>
        <w:rPr>
          <w:noProof/>
        </w:rPr>
        <w:drawing>
          <wp:inline distT="0" distB="0" distL="0" distR="0" wp14:anchorId="104E4962" wp14:editId="604CC0FC">
            <wp:extent cx="4180114" cy="2346258"/>
            <wp:effectExtent l="0" t="0" r="0" b="0"/>
            <wp:docPr id="3" name="Picture 2" descr="Image result for 2019 oil spill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2019 oil spill braz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3957" cy="2393318"/>
                    </a:xfrm>
                    <a:prstGeom prst="rect">
                      <a:avLst/>
                    </a:prstGeom>
                    <a:noFill/>
                    <a:ln>
                      <a:noFill/>
                    </a:ln>
                  </pic:spPr>
                </pic:pic>
              </a:graphicData>
            </a:graphic>
          </wp:inline>
        </w:drawing>
      </w:r>
    </w:p>
    <w:p w14:paraId="706263B8" w14:textId="2E4103BE" w:rsidR="00DD06E7" w:rsidRPr="00FD2892" w:rsidRDefault="00F027AD">
      <w:pPr>
        <w:rPr>
          <w:rFonts w:ascii="Times New Roman" w:hAnsi="Times New Roman" w:cs="Times New Roman"/>
          <w:b/>
          <w:bCs/>
          <w:sz w:val="26"/>
          <w:szCs w:val="26"/>
          <w:u w:val="single"/>
        </w:rPr>
      </w:pPr>
      <w:r w:rsidRPr="00FD2892">
        <w:rPr>
          <w:rFonts w:ascii="Times New Roman" w:hAnsi="Times New Roman" w:cs="Times New Roman"/>
          <w:b/>
          <w:bCs/>
          <w:sz w:val="26"/>
          <w:szCs w:val="26"/>
          <w:u w:val="single"/>
        </w:rPr>
        <w:lastRenderedPageBreak/>
        <w:t>Hazard Identification</w:t>
      </w:r>
    </w:p>
    <w:p w14:paraId="0F395DE1" w14:textId="42616F83" w:rsidR="00F027AD" w:rsidRDefault="00F027AD">
      <w:pPr>
        <w:rPr>
          <w:rFonts w:ascii="Times New Roman" w:hAnsi="Times New Roman" w:cs="Times New Roman"/>
          <w:sz w:val="24"/>
          <w:szCs w:val="24"/>
        </w:rPr>
      </w:pPr>
      <w:r>
        <w:rPr>
          <w:rFonts w:ascii="Times New Roman" w:hAnsi="Times New Roman" w:cs="Times New Roman"/>
          <w:sz w:val="24"/>
          <w:szCs w:val="24"/>
        </w:rPr>
        <w:tab/>
        <w:t>One of the toxins that are commonly found within crude oil and currently all over the Northeast region of Brazil is hydrogen sulfide. Hydrogen sulfide is made up of two hydrogen molecules and one sulfide molecule</w:t>
      </w:r>
      <w:r w:rsidR="00BD5C40">
        <w:rPr>
          <w:rFonts w:ascii="Times New Roman" w:hAnsi="Times New Roman" w:cs="Times New Roman"/>
          <w:sz w:val="24"/>
          <w:szCs w:val="24"/>
        </w:rPr>
        <w:t>. Hydrogen sulfide</w:t>
      </w:r>
      <w:r>
        <w:rPr>
          <w:rFonts w:ascii="Times New Roman" w:hAnsi="Times New Roman" w:cs="Times New Roman"/>
          <w:sz w:val="24"/>
          <w:szCs w:val="24"/>
        </w:rPr>
        <w:t xml:space="preserve"> is a strong neurotoxin which means that when exposed to hydrogen sulfide will attack the nervous system. If inhaled the lungs will rapidly </w:t>
      </w:r>
      <w:r w:rsidR="00104692">
        <w:rPr>
          <w:rFonts w:ascii="Times New Roman" w:hAnsi="Times New Roman" w:cs="Times New Roman"/>
          <w:sz w:val="24"/>
          <w:szCs w:val="24"/>
        </w:rPr>
        <w:t>absorb</w:t>
      </w:r>
      <w:r>
        <w:rPr>
          <w:rFonts w:ascii="Times New Roman" w:hAnsi="Times New Roman" w:cs="Times New Roman"/>
          <w:sz w:val="24"/>
          <w:szCs w:val="24"/>
        </w:rPr>
        <w:t xml:space="preserve"> the toxin and it will start to attack the nervous system. When </w:t>
      </w:r>
      <w:r w:rsidR="00104692">
        <w:rPr>
          <w:rFonts w:ascii="Times New Roman" w:hAnsi="Times New Roman" w:cs="Times New Roman"/>
          <w:sz w:val="24"/>
          <w:szCs w:val="24"/>
        </w:rPr>
        <w:t xml:space="preserve">exposed to the skin the toxin will cause itchy, burning skin inflammations and possibly frostbite. Also, when exposed to the eye’s victims will experience burning sensations in the eyes. </w:t>
      </w:r>
      <w:proofErr w:type="gramStart"/>
      <w:r w:rsidR="00104692">
        <w:rPr>
          <w:rFonts w:ascii="Times New Roman" w:hAnsi="Times New Roman" w:cs="Times New Roman"/>
          <w:sz w:val="24"/>
          <w:szCs w:val="24"/>
        </w:rPr>
        <w:t>Due to the fact that</w:t>
      </w:r>
      <w:proofErr w:type="gramEnd"/>
      <w:r w:rsidR="00104692">
        <w:rPr>
          <w:rFonts w:ascii="Times New Roman" w:hAnsi="Times New Roman" w:cs="Times New Roman"/>
          <w:sz w:val="24"/>
          <w:szCs w:val="24"/>
        </w:rPr>
        <w:t xml:space="preserve"> hydrogen sulfide typically a gas it is unlikely to be exposed via ingestion but may cause nausea and vomiting. Hydrogen sulfide has also been reported to cause developmental defects in infants. </w:t>
      </w:r>
    </w:p>
    <w:p w14:paraId="299E8706" w14:textId="3579DE9F" w:rsidR="00104692" w:rsidRDefault="00104692">
      <w:pPr>
        <w:rPr>
          <w:rFonts w:ascii="Times New Roman" w:hAnsi="Times New Roman" w:cs="Times New Roman"/>
          <w:sz w:val="24"/>
          <w:szCs w:val="24"/>
        </w:rPr>
      </w:pPr>
      <w:r>
        <w:rPr>
          <w:rFonts w:ascii="Times New Roman" w:hAnsi="Times New Roman" w:cs="Times New Roman"/>
          <w:sz w:val="24"/>
          <w:szCs w:val="24"/>
        </w:rPr>
        <w:t>Another toxin that is commonly found in crude oil is benzen</w:t>
      </w:r>
      <w:r w:rsidR="00BD5C40">
        <w:rPr>
          <w:rFonts w:ascii="Times New Roman" w:hAnsi="Times New Roman" w:cs="Times New Roman"/>
          <w:sz w:val="24"/>
          <w:szCs w:val="24"/>
        </w:rPr>
        <w:t>e. Benzene is made from six carbon molecules and six hydrogen molecules. Benzene affect the blood system, nervous system, and immune system, it is also considered to be a carcinogen meaning that it has the potential to form cancer.</w:t>
      </w:r>
      <w:r w:rsidR="0038144F">
        <w:rPr>
          <w:rFonts w:ascii="Times New Roman" w:hAnsi="Times New Roman" w:cs="Times New Roman"/>
          <w:sz w:val="24"/>
          <w:szCs w:val="24"/>
        </w:rPr>
        <w:t xml:space="preserve"> If inhaled Benzene can cause dizziness, tremors, headaches, unconsciousness, and for chronic level of exposure even death.</w:t>
      </w:r>
      <w:r w:rsidR="0076235D">
        <w:rPr>
          <w:rFonts w:ascii="Times New Roman" w:hAnsi="Times New Roman" w:cs="Times New Roman"/>
          <w:sz w:val="24"/>
          <w:szCs w:val="24"/>
        </w:rPr>
        <w:t xml:space="preserve"> If Benzene is ingested it can cause vomiting, convulsions, and at high levels death. The worst affect that benzene has from long term exposure is that it attacks bone marrow causing a reduction in red blood cells, anemia, and it can result in an increase in infection.</w:t>
      </w:r>
    </w:p>
    <w:p w14:paraId="16C13858" w14:textId="7DD74DDA" w:rsidR="00BD5C40" w:rsidRDefault="00BD5C40">
      <w:pPr>
        <w:rPr>
          <w:rFonts w:ascii="Times New Roman" w:hAnsi="Times New Roman" w:cs="Times New Roman"/>
          <w:sz w:val="24"/>
          <w:szCs w:val="24"/>
        </w:rPr>
      </w:pPr>
    </w:p>
    <w:p w14:paraId="47D294E3" w14:textId="6661774C" w:rsidR="0076235D" w:rsidRPr="00FD2892" w:rsidRDefault="0076235D">
      <w:pPr>
        <w:rPr>
          <w:rFonts w:ascii="Times New Roman" w:hAnsi="Times New Roman" w:cs="Times New Roman"/>
          <w:b/>
          <w:bCs/>
          <w:sz w:val="26"/>
          <w:szCs w:val="26"/>
          <w:u w:val="single"/>
        </w:rPr>
      </w:pPr>
      <w:r w:rsidRPr="00FD2892">
        <w:rPr>
          <w:rFonts w:ascii="Times New Roman" w:hAnsi="Times New Roman" w:cs="Times New Roman"/>
          <w:b/>
          <w:bCs/>
          <w:sz w:val="26"/>
          <w:szCs w:val="26"/>
          <w:u w:val="single"/>
        </w:rPr>
        <w:t>Dose Response Assessment</w:t>
      </w:r>
    </w:p>
    <w:p w14:paraId="2711BD69" w14:textId="4A741FF0" w:rsidR="005A437A" w:rsidRPr="00BD04F0" w:rsidRDefault="0076235D" w:rsidP="00287728">
      <w:pPr>
        <w:rPr>
          <w:rFonts w:ascii="Times New Roman" w:hAnsi="Times New Roman" w:cs="Times New Roman"/>
          <w:sz w:val="24"/>
          <w:szCs w:val="24"/>
        </w:rPr>
      </w:pPr>
      <w:r w:rsidRPr="00BD04F0">
        <w:rPr>
          <w:rFonts w:ascii="Times New Roman" w:hAnsi="Times New Roman" w:cs="Times New Roman"/>
          <w:sz w:val="24"/>
          <w:szCs w:val="24"/>
        </w:rPr>
        <w:tab/>
      </w:r>
      <w:r w:rsidR="00287728" w:rsidRPr="00BD04F0">
        <w:rPr>
          <w:rFonts w:ascii="Times New Roman" w:hAnsi="Times New Roman" w:cs="Times New Roman"/>
          <w:sz w:val="24"/>
          <w:szCs w:val="24"/>
        </w:rPr>
        <w:t xml:space="preserve">According to the IRIS, base </w:t>
      </w:r>
      <w:proofErr w:type="gramStart"/>
      <w:r w:rsidR="00287728" w:rsidRPr="00BD04F0">
        <w:rPr>
          <w:rFonts w:ascii="Times New Roman" w:hAnsi="Times New Roman" w:cs="Times New Roman"/>
          <w:sz w:val="24"/>
          <w:szCs w:val="24"/>
        </w:rPr>
        <w:t>off of</w:t>
      </w:r>
      <w:proofErr w:type="gramEnd"/>
      <w:r w:rsidR="00287728" w:rsidRPr="00BD04F0">
        <w:rPr>
          <w:rFonts w:ascii="Times New Roman" w:hAnsi="Times New Roman" w:cs="Times New Roman"/>
          <w:sz w:val="24"/>
          <w:szCs w:val="24"/>
        </w:rPr>
        <w:t xml:space="preserve"> a study on pigs, Hydrogen sulfide has an </w:t>
      </w:r>
      <w:proofErr w:type="spellStart"/>
      <w:r w:rsidR="00287728" w:rsidRPr="00BD04F0">
        <w:rPr>
          <w:rFonts w:ascii="Times New Roman" w:hAnsi="Times New Roman" w:cs="Times New Roman"/>
          <w:sz w:val="24"/>
          <w:szCs w:val="24"/>
        </w:rPr>
        <w:t>RfD</w:t>
      </w:r>
      <w:proofErr w:type="spellEnd"/>
      <w:r w:rsidR="00287728" w:rsidRPr="00BD04F0">
        <w:rPr>
          <w:rFonts w:ascii="Times New Roman" w:hAnsi="Times New Roman" w:cs="Times New Roman"/>
          <w:sz w:val="24"/>
          <w:szCs w:val="24"/>
        </w:rPr>
        <w:t xml:space="preserve"> o 3x10-3 mg/kg-day (Wetterau,1964). </w:t>
      </w:r>
      <w:r w:rsidR="00A91DB0" w:rsidRPr="00BD04F0">
        <w:rPr>
          <w:rFonts w:ascii="Times New Roman" w:hAnsi="Times New Roman" w:cs="Times New Roman"/>
          <w:sz w:val="24"/>
          <w:szCs w:val="24"/>
        </w:rPr>
        <w:t xml:space="preserve">As for the </w:t>
      </w:r>
      <w:proofErr w:type="spellStart"/>
      <w:r w:rsidR="00A91DB0" w:rsidRPr="00BD04F0">
        <w:rPr>
          <w:rFonts w:ascii="Times New Roman" w:hAnsi="Times New Roman" w:cs="Times New Roman"/>
          <w:sz w:val="24"/>
          <w:szCs w:val="24"/>
        </w:rPr>
        <w:t>RfC</w:t>
      </w:r>
      <w:proofErr w:type="spellEnd"/>
      <w:r w:rsidR="00A91DB0" w:rsidRPr="00BD04F0">
        <w:rPr>
          <w:rFonts w:ascii="Times New Roman" w:hAnsi="Times New Roman" w:cs="Times New Roman"/>
          <w:sz w:val="24"/>
          <w:szCs w:val="24"/>
        </w:rPr>
        <w:t xml:space="preserve">, the IRIS got their data from a study on mice the gave an </w:t>
      </w:r>
      <w:proofErr w:type="spellStart"/>
      <w:r w:rsidR="00A91DB0" w:rsidRPr="00BD04F0">
        <w:rPr>
          <w:rFonts w:ascii="Times New Roman" w:hAnsi="Times New Roman" w:cs="Times New Roman"/>
          <w:sz w:val="24"/>
          <w:szCs w:val="24"/>
        </w:rPr>
        <w:t>RfC</w:t>
      </w:r>
      <w:proofErr w:type="spellEnd"/>
      <w:r w:rsidR="00A91DB0" w:rsidRPr="00BD04F0">
        <w:rPr>
          <w:rFonts w:ascii="Times New Roman" w:hAnsi="Times New Roman" w:cs="Times New Roman"/>
          <w:sz w:val="24"/>
          <w:szCs w:val="24"/>
        </w:rPr>
        <w:t xml:space="preserve"> for Hydrogen sulfide of 1x10-3 mg/m3. </w:t>
      </w:r>
      <w:r w:rsidR="005A437A" w:rsidRPr="00BD04F0">
        <w:rPr>
          <w:rFonts w:ascii="Times New Roman" w:hAnsi="Times New Roman" w:cs="Times New Roman"/>
          <w:sz w:val="24"/>
          <w:szCs w:val="24"/>
        </w:rPr>
        <w:t>According to one study</w:t>
      </w:r>
      <w:r w:rsidR="004B679C" w:rsidRPr="00BD04F0">
        <w:rPr>
          <w:rFonts w:ascii="Times New Roman" w:hAnsi="Times New Roman" w:cs="Times New Roman"/>
          <w:sz w:val="24"/>
          <w:szCs w:val="24"/>
        </w:rPr>
        <w:t xml:space="preserve"> </w:t>
      </w:r>
      <w:r w:rsidR="005A437A" w:rsidRPr="00BD04F0">
        <w:rPr>
          <w:rFonts w:ascii="Times New Roman" w:hAnsi="Times New Roman" w:cs="Times New Roman"/>
          <w:sz w:val="24"/>
          <w:szCs w:val="24"/>
        </w:rPr>
        <w:t xml:space="preserve">Hydrogen sulfide was used to attempt to sustain </w:t>
      </w:r>
      <w:r w:rsidR="00FD2892" w:rsidRPr="00BD04F0">
        <w:rPr>
          <w:rFonts w:ascii="Times New Roman" w:hAnsi="Times New Roman" w:cs="Times New Roman"/>
          <w:sz w:val="24"/>
          <w:szCs w:val="24"/>
        </w:rPr>
        <w:t>tissue</w:t>
      </w:r>
      <w:r w:rsidR="005A437A" w:rsidRPr="00BD04F0">
        <w:rPr>
          <w:rFonts w:ascii="Times New Roman" w:hAnsi="Times New Roman" w:cs="Times New Roman"/>
          <w:sz w:val="24"/>
          <w:szCs w:val="24"/>
        </w:rPr>
        <w:t xml:space="preserve"> viability in low cardiac, critically ill patients. This was believed to have an effect due to a prior study which </w:t>
      </w:r>
      <w:r w:rsidR="004B679C" w:rsidRPr="00BD04F0">
        <w:rPr>
          <w:rFonts w:ascii="Times New Roman" w:hAnsi="Times New Roman" w:cs="Times New Roman"/>
          <w:sz w:val="24"/>
          <w:szCs w:val="24"/>
        </w:rPr>
        <w:t>showed suspended animation like state in mice (Zhang,2008). Seven piglets (5.9 ± 0.4 kg) were exposed to 20, 40, 60, and 80 ppm of H2S and 17.5% oxygen (Zhang,2008).</w:t>
      </w:r>
      <w:r w:rsidR="006A6E15" w:rsidRPr="00BD04F0">
        <w:rPr>
          <w:rFonts w:ascii="Times New Roman" w:hAnsi="Times New Roman" w:cs="Times New Roman"/>
          <w:sz w:val="24"/>
          <w:szCs w:val="24"/>
        </w:rPr>
        <w:t xml:space="preserve"> The experiment did not produce the desired effects, the scientist stated that while it may have worked on mice, larger mammals may have a different dose-response in cooling rate. Another study looked at acute Hydrogen sulfide poisoning by measuring brain sulfide levels. The hydrogen sulfide was administered via inhalation and injection. This study concluded that the brainstem </w:t>
      </w:r>
      <w:r w:rsidR="00512D69" w:rsidRPr="00BD04F0">
        <w:rPr>
          <w:rFonts w:ascii="Times New Roman" w:hAnsi="Times New Roman" w:cs="Times New Roman"/>
          <w:sz w:val="24"/>
          <w:szCs w:val="24"/>
        </w:rPr>
        <w:t>absorbs the most amount of Hydrogen sulfide after exposure around one quarter of Hydrogen sulfide exposed to (</w:t>
      </w:r>
      <w:proofErr w:type="spellStart"/>
      <w:r w:rsidR="00512D69" w:rsidRPr="00BD04F0">
        <w:rPr>
          <w:rFonts w:ascii="Times New Roman" w:hAnsi="Times New Roman" w:cs="Times New Roman"/>
          <w:sz w:val="24"/>
          <w:szCs w:val="24"/>
        </w:rPr>
        <w:t>Waryencia</w:t>
      </w:r>
      <w:proofErr w:type="spellEnd"/>
      <w:r w:rsidR="00512D69" w:rsidRPr="00BD04F0">
        <w:rPr>
          <w:rFonts w:ascii="Times New Roman" w:hAnsi="Times New Roman" w:cs="Times New Roman"/>
          <w:sz w:val="24"/>
          <w:szCs w:val="24"/>
        </w:rPr>
        <w:t>, 2012).</w:t>
      </w:r>
    </w:p>
    <w:p w14:paraId="083298E8" w14:textId="1820B2D5" w:rsidR="00512D69" w:rsidRPr="00BD04F0" w:rsidRDefault="00512D69" w:rsidP="00287728">
      <w:pPr>
        <w:rPr>
          <w:rFonts w:ascii="Times New Roman" w:hAnsi="Times New Roman" w:cs="Times New Roman"/>
          <w:sz w:val="24"/>
          <w:szCs w:val="24"/>
        </w:rPr>
      </w:pPr>
    </w:p>
    <w:p w14:paraId="397951D9" w14:textId="1682F7C5" w:rsidR="00512D69" w:rsidRPr="00BD04F0" w:rsidRDefault="00BD04F0" w:rsidP="00287728">
      <w:pPr>
        <w:rPr>
          <w:rFonts w:ascii="Times New Roman" w:hAnsi="Times New Roman" w:cs="Times New Roman"/>
          <w:sz w:val="24"/>
          <w:szCs w:val="24"/>
        </w:rPr>
      </w:pPr>
      <w:r w:rsidRPr="00BD04F0">
        <w:rPr>
          <w:rFonts w:ascii="Times New Roman" w:hAnsi="Times New Roman" w:cs="Times New Roman"/>
          <w:sz w:val="24"/>
          <w:szCs w:val="24"/>
        </w:rPr>
        <w:t xml:space="preserve">When looking at the IRIS for Benzene, the IRIS says that the </w:t>
      </w:r>
      <w:proofErr w:type="spellStart"/>
      <w:r w:rsidRPr="00BD04F0">
        <w:rPr>
          <w:rFonts w:ascii="Times New Roman" w:hAnsi="Times New Roman" w:cs="Times New Roman"/>
          <w:sz w:val="24"/>
          <w:szCs w:val="24"/>
        </w:rPr>
        <w:t>RfD</w:t>
      </w:r>
      <w:proofErr w:type="spellEnd"/>
      <w:r w:rsidRPr="00BD04F0">
        <w:rPr>
          <w:rFonts w:ascii="Times New Roman" w:hAnsi="Times New Roman" w:cs="Times New Roman"/>
          <w:sz w:val="24"/>
          <w:szCs w:val="24"/>
        </w:rPr>
        <w:t xml:space="preserve"> for Benzene is 4x10-3 mg/kg/day and the </w:t>
      </w:r>
      <w:proofErr w:type="spellStart"/>
      <w:r w:rsidRPr="00BD04F0">
        <w:rPr>
          <w:rFonts w:ascii="Times New Roman" w:hAnsi="Times New Roman" w:cs="Times New Roman"/>
          <w:sz w:val="24"/>
          <w:szCs w:val="24"/>
        </w:rPr>
        <w:t>RfC</w:t>
      </w:r>
      <w:proofErr w:type="spellEnd"/>
      <w:r w:rsidRPr="00BD04F0">
        <w:rPr>
          <w:rFonts w:ascii="Times New Roman" w:hAnsi="Times New Roman" w:cs="Times New Roman"/>
          <w:sz w:val="24"/>
          <w:szCs w:val="24"/>
        </w:rPr>
        <w:t xml:space="preserve"> is 8.2mg/m3. </w:t>
      </w:r>
      <w:r>
        <w:rPr>
          <w:rFonts w:ascii="Times New Roman" w:hAnsi="Times New Roman" w:cs="Times New Roman"/>
          <w:sz w:val="24"/>
          <w:szCs w:val="24"/>
        </w:rPr>
        <w:t xml:space="preserve">One study examined the </w:t>
      </w:r>
      <w:r w:rsidRPr="00BD04F0">
        <w:rPr>
          <w:rFonts w:ascii="Times New Roman" w:hAnsi="Times New Roman" w:cs="Times New Roman"/>
          <w:sz w:val="24"/>
          <w:szCs w:val="24"/>
        </w:rPr>
        <w:t>health risk resulting from benzene exposure in petroleum refineries</w:t>
      </w:r>
      <w:r>
        <w:rPr>
          <w:rFonts w:ascii="Times New Roman" w:hAnsi="Times New Roman" w:cs="Times New Roman"/>
          <w:sz w:val="24"/>
          <w:szCs w:val="24"/>
        </w:rPr>
        <w:t xml:space="preserve">. The result of this experiment showed an increase of </w:t>
      </w:r>
      <w:r w:rsidR="0034743C">
        <w:rPr>
          <w:rFonts w:ascii="Times New Roman" w:hAnsi="Times New Roman" w:cs="Times New Roman"/>
          <w:sz w:val="24"/>
          <w:szCs w:val="24"/>
        </w:rPr>
        <w:t>cancer risk to 95% of petroleum refinery workers especially those who have exposure via inhalation (</w:t>
      </w:r>
      <w:proofErr w:type="spellStart"/>
      <w:r w:rsidR="0034743C">
        <w:rPr>
          <w:rFonts w:ascii="Times New Roman" w:hAnsi="Times New Roman" w:cs="Times New Roman"/>
          <w:sz w:val="24"/>
          <w:szCs w:val="24"/>
        </w:rPr>
        <w:t>Edokpolo</w:t>
      </w:r>
      <w:proofErr w:type="spellEnd"/>
      <w:r w:rsidR="0034743C">
        <w:rPr>
          <w:rFonts w:ascii="Times New Roman" w:hAnsi="Times New Roman" w:cs="Times New Roman"/>
          <w:sz w:val="24"/>
          <w:szCs w:val="24"/>
        </w:rPr>
        <w:t xml:space="preserve">, 2015). Another group of scientists completed an experiment that </w:t>
      </w:r>
      <w:r w:rsidR="00F54306">
        <w:rPr>
          <w:rFonts w:ascii="Times New Roman" w:hAnsi="Times New Roman" w:cs="Times New Roman"/>
          <w:sz w:val="24"/>
          <w:szCs w:val="24"/>
        </w:rPr>
        <w:t xml:space="preserve">completed a risk assessment for Benzene exposure in oil refineries. In order to conduct this, experiment the scientists measured three different sites with varying amount of Benzene exposure. The study </w:t>
      </w:r>
      <w:proofErr w:type="gramStart"/>
      <w:r w:rsidR="00F54306">
        <w:rPr>
          <w:rFonts w:ascii="Times New Roman" w:hAnsi="Times New Roman" w:cs="Times New Roman"/>
          <w:sz w:val="24"/>
          <w:szCs w:val="24"/>
        </w:rPr>
        <w:t>came to the conclusion</w:t>
      </w:r>
      <w:proofErr w:type="gramEnd"/>
      <w:r w:rsidR="00F54306">
        <w:rPr>
          <w:rFonts w:ascii="Times New Roman" w:hAnsi="Times New Roman" w:cs="Times New Roman"/>
          <w:sz w:val="24"/>
          <w:szCs w:val="24"/>
        </w:rPr>
        <w:t xml:space="preserve"> that site one had the highest risk of cancer due to a lack of modern safety equipment</w:t>
      </w:r>
      <w:r w:rsidR="003F7483">
        <w:rPr>
          <w:rFonts w:ascii="Times New Roman" w:hAnsi="Times New Roman" w:cs="Times New Roman"/>
          <w:sz w:val="24"/>
          <w:szCs w:val="24"/>
        </w:rPr>
        <w:t xml:space="preserve"> (</w:t>
      </w:r>
      <w:proofErr w:type="spellStart"/>
      <w:r w:rsidR="003F7483">
        <w:rPr>
          <w:rFonts w:ascii="Times New Roman" w:hAnsi="Times New Roman" w:cs="Times New Roman"/>
          <w:sz w:val="24"/>
          <w:szCs w:val="24"/>
        </w:rPr>
        <w:t>Hosny</w:t>
      </w:r>
      <w:proofErr w:type="spellEnd"/>
      <w:r w:rsidR="003F7483">
        <w:rPr>
          <w:rFonts w:ascii="Times New Roman" w:hAnsi="Times New Roman" w:cs="Times New Roman"/>
          <w:sz w:val="24"/>
          <w:szCs w:val="24"/>
        </w:rPr>
        <w:t>, 2017)</w:t>
      </w:r>
      <w:r w:rsidR="00F54306">
        <w:rPr>
          <w:rFonts w:ascii="Times New Roman" w:hAnsi="Times New Roman" w:cs="Times New Roman"/>
          <w:sz w:val="24"/>
          <w:szCs w:val="24"/>
        </w:rPr>
        <w:t xml:space="preserve">. </w:t>
      </w:r>
    </w:p>
    <w:p w14:paraId="06273A95" w14:textId="3967F7F0" w:rsidR="00BD5C40" w:rsidRDefault="00BD5C40">
      <w:pPr>
        <w:rPr>
          <w:rFonts w:ascii="Times New Roman" w:hAnsi="Times New Roman" w:cs="Times New Roman"/>
          <w:sz w:val="24"/>
          <w:szCs w:val="24"/>
        </w:rPr>
      </w:pPr>
    </w:p>
    <w:p w14:paraId="3B64E6F5" w14:textId="2FCC8643" w:rsidR="00BD5C40" w:rsidRDefault="003F7483">
      <w:pPr>
        <w:rPr>
          <w:rFonts w:ascii="Times New Roman" w:hAnsi="Times New Roman" w:cs="Times New Roman"/>
          <w:sz w:val="26"/>
          <w:szCs w:val="26"/>
          <w:u w:val="single"/>
        </w:rPr>
      </w:pPr>
      <w:r w:rsidRPr="003F7483">
        <w:rPr>
          <w:rFonts w:ascii="Times New Roman" w:hAnsi="Times New Roman" w:cs="Times New Roman"/>
          <w:b/>
          <w:bCs/>
          <w:sz w:val="26"/>
          <w:szCs w:val="26"/>
          <w:u w:val="single"/>
        </w:rPr>
        <w:t>Description of the surrounding community</w:t>
      </w:r>
    </w:p>
    <w:p w14:paraId="54478909" w14:textId="2B27C6FB" w:rsidR="003F7483" w:rsidRDefault="003F7483">
      <w:pPr>
        <w:rPr>
          <w:rFonts w:ascii="Times New Roman" w:hAnsi="Times New Roman" w:cs="Times New Roman"/>
          <w:sz w:val="24"/>
          <w:szCs w:val="24"/>
        </w:rPr>
      </w:pPr>
      <w:r>
        <w:rPr>
          <w:rFonts w:ascii="Times New Roman" w:hAnsi="Times New Roman" w:cs="Times New Roman"/>
          <w:sz w:val="26"/>
          <w:szCs w:val="26"/>
        </w:rPr>
        <w:tab/>
      </w:r>
      <w:r w:rsidRPr="00721AF7">
        <w:rPr>
          <w:rFonts w:ascii="Times New Roman" w:hAnsi="Times New Roman" w:cs="Times New Roman"/>
          <w:sz w:val="24"/>
          <w:szCs w:val="24"/>
        </w:rPr>
        <w:t>As of now the oil spill has affected more than 250 beaches and estuaries and an estimated 1,400 miles of coastline. Not only does this affect the beaches and coastlines but it affects the wildlife in the area such as birds, fish, sea turtles and other marine life</w:t>
      </w:r>
      <w:r w:rsidR="00757EB4" w:rsidRPr="00721AF7">
        <w:rPr>
          <w:rFonts w:ascii="Times New Roman" w:hAnsi="Times New Roman" w:cs="Times New Roman"/>
          <w:sz w:val="24"/>
          <w:szCs w:val="24"/>
        </w:rPr>
        <w:t xml:space="preserve"> with around 2,000 tons of crude oil washing up on the coast</w:t>
      </w:r>
      <w:r w:rsidR="00FD2892">
        <w:rPr>
          <w:rFonts w:ascii="Times New Roman" w:hAnsi="Times New Roman" w:cs="Times New Roman"/>
          <w:sz w:val="24"/>
          <w:szCs w:val="24"/>
        </w:rPr>
        <w:t xml:space="preserve"> (Avila, 2019)</w:t>
      </w:r>
      <w:r w:rsidR="00757EB4" w:rsidRPr="00721AF7">
        <w:rPr>
          <w:rFonts w:ascii="Times New Roman" w:hAnsi="Times New Roman" w:cs="Times New Roman"/>
          <w:sz w:val="24"/>
          <w:szCs w:val="24"/>
        </w:rPr>
        <w:t xml:space="preserve">. </w:t>
      </w:r>
      <w:r w:rsidR="008B385F" w:rsidRPr="00721AF7">
        <w:rPr>
          <w:rFonts w:ascii="Times New Roman" w:hAnsi="Times New Roman" w:cs="Times New Roman"/>
          <w:sz w:val="24"/>
          <w:szCs w:val="24"/>
        </w:rPr>
        <w:t xml:space="preserve">Also, because it has such an impact on marine life it also has an economic impact on the people who make their living </w:t>
      </w:r>
      <w:r w:rsidR="00757EB4" w:rsidRPr="00721AF7">
        <w:rPr>
          <w:rFonts w:ascii="Times New Roman" w:hAnsi="Times New Roman" w:cs="Times New Roman"/>
          <w:sz w:val="24"/>
          <w:szCs w:val="24"/>
        </w:rPr>
        <w:t xml:space="preserve">and survive </w:t>
      </w:r>
      <w:proofErr w:type="gramStart"/>
      <w:r w:rsidR="008B385F" w:rsidRPr="00721AF7">
        <w:rPr>
          <w:rFonts w:ascii="Times New Roman" w:hAnsi="Times New Roman" w:cs="Times New Roman"/>
          <w:sz w:val="24"/>
          <w:szCs w:val="24"/>
        </w:rPr>
        <w:t>off of</w:t>
      </w:r>
      <w:proofErr w:type="gramEnd"/>
      <w:r w:rsidR="008B385F" w:rsidRPr="00721AF7">
        <w:rPr>
          <w:rFonts w:ascii="Times New Roman" w:hAnsi="Times New Roman" w:cs="Times New Roman"/>
          <w:sz w:val="24"/>
          <w:szCs w:val="24"/>
        </w:rPr>
        <w:t xml:space="preserve"> the water and coast.</w:t>
      </w:r>
      <w:r w:rsidR="00721AF7" w:rsidRPr="00721AF7">
        <w:rPr>
          <w:rFonts w:ascii="Times New Roman" w:hAnsi="Times New Roman" w:cs="Times New Roman"/>
          <w:sz w:val="24"/>
          <w:szCs w:val="24"/>
        </w:rPr>
        <w:t xml:space="preserve"> When looking at the amount of wealth in the area affected, </w:t>
      </w:r>
      <w:proofErr w:type="gramStart"/>
      <w:r w:rsidR="00721AF7" w:rsidRPr="00721AF7">
        <w:rPr>
          <w:rFonts w:ascii="Times New Roman" w:hAnsi="Times New Roman" w:cs="Times New Roman"/>
          <w:sz w:val="24"/>
          <w:szCs w:val="24"/>
        </w:rPr>
        <w:t>the majority of</w:t>
      </w:r>
      <w:proofErr w:type="gramEnd"/>
      <w:r w:rsidR="00721AF7" w:rsidRPr="00721AF7">
        <w:rPr>
          <w:rFonts w:ascii="Times New Roman" w:hAnsi="Times New Roman" w:cs="Times New Roman"/>
          <w:sz w:val="24"/>
          <w:szCs w:val="24"/>
        </w:rPr>
        <w:t xml:space="preserve"> the community in Brazil is in poverty which only makes the </w:t>
      </w:r>
      <w:r w:rsidR="00721AF7">
        <w:rPr>
          <w:rFonts w:ascii="Times New Roman" w:hAnsi="Times New Roman" w:cs="Times New Roman"/>
          <w:sz w:val="24"/>
          <w:szCs w:val="24"/>
        </w:rPr>
        <w:t xml:space="preserve">situation worse. Due to the toxins in in this oil spill and the amount of oil washing up the increase for cancer has increased drastically. </w:t>
      </w:r>
    </w:p>
    <w:p w14:paraId="3E406793" w14:textId="47D23503" w:rsidR="00721AF7" w:rsidRDefault="00721AF7">
      <w:pPr>
        <w:rPr>
          <w:rFonts w:ascii="Times New Roman" w:hAnsi="Times New Roman" w:cs="Times New Roman"/>
          <w:sz w:val="24"/>
          <w:szCs w:val="24"/>
        </w:rPr>
      </w:pPr>
    </w:p>
    <w:p w14:paraId="6648A049" w14:textId="727FC5ED" w:rsidR="00721AF7" w:rsidRDefault="00721AF7">
      <w:pPr>
        <w:rPr>
          <w:rFonts w:ascii="Times New Roman" w:hAnsi="Times New Roman" w:cs="Times New Roman"/>
          <w:b/>
          <w:bCs/>
          <w:sz w:val="26"/>
          <w:szCs w:val="26"/>
          <w:u w:val="single"/>
        </w:rPr>
      </w:pPr>
      <w:r w:rsidRPr="00721AF7">
        <w:rPr>
          <w:rFonts w:ascii="Times New Roman" w:hAnsi="Times New Roman" w:cs="Times New Roman"/>
          <w:b/>
          <w:bCs/>
          <w:sz w:val="26"/>
          <w:szCs w:val="26"/>
          <w:u w:val="single"/>
        </w:rPr>
        <w:t>Assessment of the risks for exposure to the surrounding community</w:t>
      </w:r>
    </w:p>
    <w:p w14:paraId="2AD8FCF3" w14:textId="48F0DB0C" w:rsidR="00721AF7" w:rsidRPr="00721AF7" w:rsidRDefault="00721AF7">
      <w:pPr>
        <w:rPr>
          <w:rFonts w:ascii="Times New Roman" w:hAnsi="Times New Roman" w:cs="Times New Roman"/>
          <w:sz w:val="24"/>
          <w:szCs w:val="24"/>
        </w:rPr>
      </w:pPr>
      <w:r>
        <w:rPr>
          <w:rFonts w:ascii="Times New Roman" w:hAnsi="Times New Roman" w:cs="Times New Roman"/>
          <w:b/>
          <w:bCs/>
          <w:sz w:val="26"/>
          <w:szCs w:val="26"/>
        </w:rPr>
        <w:tab/>
      </w:r>
      <w:r>
        <w:rPr>
          <w:rFonts w:ascii="Times New Roman" w:hAnsi="Times New Roman" w:cs="Times New Roman"/>
          <w:sz w:val="24"/>
          <w:szCs w:val="24"/>
        </w:rPr>
        <w:t xml:space="preserve">The people at risk for this oil spill are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people who live on and near the coast along with all of the people who will try to clean up the oil spill along with all of the wildlife in the area. The target populations are </w:t>
      </w:r>
      <w:proofErr w:type="gramStart"/>
      <w:r>
        <w:rPr>
          <w:rFonts w:ascii="Times New Roman" w:hAnsi="Times New Roman" w:cs="Times New Roman"/>
          <w:sz w:val="24"/>
          <w:szCs w:val="24"/>
        </w:rPr>
        <w:t>definitely the</w:t>
      </w:r>
      <w:proofErr w:type="gramEnd"/>
      <w:r>
        <w:rPr>
          <w:rFonts w:ascii="Times New Roman" w:hAnsi="Times New Roman" w:cs="Times New Roman"/>
          <w:sz w:val="24"/>
          <w:szCs w:val="24"/>
        </w:rPr>
        <w:t xml:space="preserve"> people who live on the coast and the people who make a living off of the coast. The possible routes of exposure </w:t>
      </w:r>
      <w:r w:rsidR="00FD2892">
        <w:rPr>
          <w:rFonts w:ascii="Times New Roman" w:hAnsi="Times New Roman" w:cs="Times New Roman"/>
          <w:sz w:val="24"/>
          <w:szCs w:val="24"/>
        </w:rPr>
        <w:t>would more than likely be inhalation of fumes coming off the oil spill and if eating food or attempting to clean the spill there is a chance of ingestion. The exposure of these chemicals to the surrounding population will kill wildlife, starve people, and put people out of jobs. I believe that regardless of age, income, or racial/ethnic background that this is environmental injustice due to the impact the spill has on the environment and the surrounding communities.</w:t>
      </w:r>
    </w:p>
    <w:p w14:paraId="4076DA66" w14:textId="68DB81E1" w:rsidR="00721AF7" w:rsidRDefault="00721AF7">
      <w:pPr>
        <w:rPr>
          <w:rFonts w:ascii="Times New Roman" w:hAnsi="Times New Roman" w:cs="Times New Roman"/>
          <w:sz w:val="24"/>
          <w:szCs w:val="24"/>
        </w:rPr>
      </w:pPr>
    </w:p>
    <w:p w14:paraId="481272B3" w14:textId="725500C0" w:rsidR="00FD2892" w:rsidRPr="00FD2892" w:rsidRDefault="00FD2892">
      <w:pPr>
        <w:rPr>
          <w:rFonts w:ascii="Times New Roman" w:hAnsi="Times New Roman" w:cs="Times New Roman"/>
          <w:b/>
          <w:bCs/>
          <w:sz w:val="26"/>
          <w:szCs w:val="26"/>
          <w:u w:val="single"/>
        </w:rPr>
      </w:pPr>
      <w:r w:rsidRPr="00FD2892">
        <w:rPr>
          <w:rFonts w:ascii="Times New Roman" w:hAnsi="Times New Roman" w:cs="Times New Roman"/>
          <w:b/>
          <w:bCs/>
          <w:sz w:val="26"/>
          <w:szCs w:val="26"/>
          <w:u w:val="single"/>
        </w:rPr>
        <w:t>Develop an action plan</w:t>
      </w:r>
    </w:p>
    <w:p w14:paraId="79C6F3B1" w14:textId="5B8C1E5A" w:rsidR="00BD5C40" w:rsidRDefault="00FD2892">
      <w:pPr>
        <w:rPr>
          <w:rFonts w:ascii="Times New Roman" w:hAnsi="Times New Roman" w:cs="Times New Roman"/>
          <w:sz w:val="24"/>
          <w:szCs w:val="24"/>
        </w:rPr>
      </w:pPr>
      <w:r>
        <w:rPr>
          <w:rFonts w:ascii="Times New Roman" w:hAnsi="Times New Roman" w:cs="Times New Roman"/>
          <w:sz w:val="24"/>
          <w:szCs w:val="24"/>
        </w:rPr>
        <w:tab/>
      </w:r>
      <w:r w:rsidR="00F748A8">
        <w:rPr>
          <w:rFonts w:ascii="Times New Roman" w:hAnsi="Times New Roman" w:cs="Times New Roman"/>
          <w:sz w:val="24"/>
          <w:szCs w:val="24"/>
        </w:rPr>
        <w:t xml:space="preserve">When thinking about what the community needs to take back the site that has been contaminated, I believe that a grocery store would be beneficial at least aid to those who lost jobs or depend on the water for food. Some issues that the community faces include poverty and poor government aid. My idea for a redevelopment of the area starts with the total cleanup of the oil. I believe that there needs to be two major teams, one taking care of the oil clean up, another taking care of helping the wildlife, and a third team helping people who are being affected by this. Once that is all taken care </w:t>
      </w:r>
      <w:proofErr w:type="gramStart"/>
      <w:r w:rsidR="00F748A8">
        <w:rPr>
          <w:rFonts w:ascii="Times New Roman" w:hAnsi="Times New Roman" w:cs="Times New Roman"/>
          <w:sz w:val="24"/>
          <w:szCs w:val="24"/>
        </w:rPr>
        <w:t>of</w:t>
      </w:r>
      <w:proofErr w:type="gramEnd"/>
      <w:r w:rsidR="00F748A8">
        <w:rPr>
          <w:rFonts w:ascii="Times New Roman" w:hAnsi="Times New Roman" w:cs="Times New Roman"/>
          <w:sz w:val="24"/>
          <w:szCs w:val="24"/>
        </w:rPr>
        <w:t xml:space="preserve"> we can start thinking about where the park and grocery store can go. </w:t>
      </w:r>
      <w:r w:rsidR="00B8619E">
        <w:rPr>
          <w:rFonts w:ascii="Times New Roman" w:hAnsi="Times New Roman" w:cs="Times New Roman"/>
          <w:sz w:val="24"/>
          <w:szCs w:val="24"/>
        </w:rPr>
        <w:t xml:space="preserve">I do hate to say </w:t>
      </w:r>
      <w:proofErr w:type="gramStart"/>
      <w:r w:rsidR="00B8619E">
        <w:rPr>
          <w:rFonts w:ascii="Times New Roman" w:hAnsi="Times New Roman" w:cs="Times New Roman"/>
          <w:sz w:val="24"/>
          <w:szCs w:val="24"/>
        </w:rPr>
        <w:t>it</w:t>
      </w:r>
      <w:proofErr w:type="gramEnd"/>
      <w:r w:rsidR="00B8619E">
        <w:rPr>
          <w:rFonts w:ascii="Times New Roman" w:hAnsi="Times New Roman" w:cs="Times New Roman"/>
          <w:sz w:val="24"/>
          <w:szCs w:val="24"/>
        </w:rPr>
        <w:t xml:space="preserve"> but I don’t believe that these changes will be made anytime soon due to the poverty level and governmental aid.</w:t>
      </w:r>
    </w:p>
    <w:p w14:paraId="4665A10F" w14:textId="7703155C" w:rsidR="00F748A8" w:rsidRPr="00F748A8" w:rsidRDefault="00F748A8" w:rsidP="00F748A8">
      <w:pPr>
        <w:rPr>
          <w:rFonts w:ascii="Times New Roman" w:hAnsi="Times New Roman" w:cs="Times New Roman"/>
          <w:sz w:val="24"/>
          <w:szCs w:val="24"/>
        </w:rPr>
      </w:pPr>
    </w:p>
    <w:p w14:paraId="56ECF77F" w14:textId="5BDFA7EA" w:rsidR="00BD5C40" w:rsidRDefault="00BD5C40">
      <w:pPr>
        <w:rPr>
          <w:rFonts w:ascii="Times New Roman" w:hAnsi="Times New Roman" w:cs="Times New Roman"/>
          <w:sz w:val="24"/>
          <w:szCs w:val="24"/>
        </w:rPr>
      </w:pPr>
    </w:p>
    <w:p w14:paraId="2E39A19D" w14:textId="45AAC2E0" w:rsidR="00BD5C40" w:rsidRDefault="00723932">
      <w:pPr>
        <w:rPr>
          <w:rFonts w:ascii="Times New Roman" w:hAnsi="Times New Roman" w:cs="Times New Roman"/>
          <w:b/>
          <w:bCs/>
          <w:sz w:val="26"/>
          <w:szCs w:val="26"/>
          <w:u w:val="single"/>
        </w:rPr>
      </w:pPr>
      <w:r w:rsidRPr="00723932">
        <w:rPr>
          <w:rFonts w:ascii="Times New Roman" w:hAnsi="Times New Roman" w:cs="Times New Roman"/>
          <w:b/>
          <w:bCs/>
          <w:sz w:val="26"/>
          <w:szCs w:val="26"/>
          <w:u w:val="single"/>
        </w:rPr>
        <w:t>Figures and Tables</w:t>
      </w:r>
    </w:p>
    <w:p w14:paraId="4302D28F" w14:textId="794771CA" w:rsidR="00723932" w:rsidRDefault="00723932">
      <w:pPr>
        <w:rPr>
          <w:rFonts w:ascii="Times New Roman" w:hAnsi="Times New Roman" w:cs="Times New Roman"/>
          <w:b/>
          <w:bCs/>
          <w:sz w:val="26"/>
          <w:szCs w:val="26"/>
          <w:u w:val="single"/>
        </w:rPr>
      </w:pPr>
      <w:r w:rsidRPr="00723932">
        <w:rPr>
          <w:noProof/>
        </w:rPr>
        <w:drawing>
          <wp:inline distT="0" distB="0" distL="0" distR="0" wp14:anchorId="56430614" wp14:editId="644D01B5">
            <wp:extent cx="4314825" cy="2638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4825" cy="2638425"/>
                    </a:xfrm>
                    <a:prstGeom prst="rect">
                      <a:avLst/>
                    </a:prstGeom>
                  </pic:spPr>
                </pic:pic>
              </a:graphicData>
            </a:graphic>
          </wp:inline>
        </w:drawing>
      </w:r>
    </w:p>
    <w:p w14:paraId="029CD82F" w14:textId="77777777" w:rsidR="00723932" w:rsidRPr="00723932" w:rsidRDefault="00723932" w:rsidP="00723932">
      <w:pPr>
        <w:rPr>
          <w:rFonts w:ascii="Times New Roman" w:hAnsi="Times New Roman" w:cs="Times New Roman"/>
          <w:b/>
          <w:bCs/>
          <w:sz w:val="24"/>
          <w:szCs w:val="24"/>
        </w:rPr>
      </w:pPr>
      <w:r w:rsidRPr="00723932">
        <w:rPr>
          <w:rFonts w:ascii="Times New Roman" w:hAnsi="Times New Roman" w:cs="Times New Roman"/>
          <w:b/>
          <w:bCs/>
          <w:sz w:val="24"/>
          <w:szCs w:val="24"/>
        </w:rPr>
        <w:t>Figure 1. Workers’ perception of benzene risk, using risk calculator of Kinney and</w:t>
      </w:r>
    </w:p>
    <w:p w14:paraId="44E547F2" w14:textId="7735C600" w:rsidR="00723932" w:rsidRPr="00723932" w:rsidRDefault="00723932" w:rsidP="00723932">
      <w:pPr>
        <w:rPr>
          <w:rFonts w:ascii="Times New Roman" w:hAnsi="Times New Roman" w:cs="Times New Roman"/>
          <w:b/>
          <w:bCs/>
          <w:sz w:val="24"/>
          <w:szCs w:val="24"/>
        </w:rPr>
      </w:pPr>
      <w:r w:rsidRPr="00723932">
        <w:rPr>
          <w:rFonts w:ascii="Times New Roman" w:hAnsi="Times New Roman" w:cs="Times New Roman"/>
          <w:b/>
          <w:bCs/>
          <w:sz w:val="24"/>
          <w:szCs w:val="24"/>
        </w:rPr>
        <w:t>Fine method</w:t>
      </w:r>
      <w:r w:rsidR="00631C5D">
        <w:rPr>
          <w:rFonts w:ascii="Times New Roman" w:hAnsi="Times New Roman" w:cs="Times New Roman"/>
          <w:b/>
          <w:bCs/>
          <w:sz w:val="24"/>
          <w:szCs w:val="24"/>
        </w:rPr>
        <w:t xml:space="preserve"> (</w:t>
      </w:r>
      <w:r w:rsidR="00631C5D" w:rsidRPr="00631C5D">
        <w:rPr>
          <w:rFonts w:ascii="Times New Roman" w:hAnsi="Times New Roman" w:cs="Times New Roman"/>
          <w:b/>
          <w:bCs/>
          <w:sz w:val="24"/>
          <w:szCs w:val="24"/>
        </w:rPr>
        <w:t>Edokpolo</w:t>
      </w:r>
      <w:r w:rsidR="00631C5D">
        <w:rPr>
          <w:rFonts w:ascii="Times New Roman" w:hAnsi="Times New Roman" w:cs="Times New Roman"/>
          <w:b/>
          <w:bCs/>
          <w:sz w:val="24"/>
          <w:szCs w:val="24"/>
        </w:rPr>
        <w:t>,2015).</w:t>
      </w:r>
    </w:p>
    <w:p w14:paraId="1BD78B4F" w14:textId="52EB712B" w:rsidR="00723932" w:rsidRDefault="00723932">
      <w:pPr>
        <w:rPr>
          <w:rFonts w:ascii="Times New Roman" w:hAnsi="Times New Roman" w:cs="Times New Roman"/>
          <w:sz w:val="24"/>
          <w:szCs w:val="24"/>
        </w:rPr>
      </w:pPr>
      <w:r w:rsidRPr="00723932">
        <w:rPr>
          <w:noProof/>
        </w:rPr>
        <w:drawing>
          <wp:inline distT="0" distB="0" distL="0" distR="0" wp14:anchorId="0C4903BD" wp14:editId="3444EAAB">
            <wp:extent cx="3990109" cy="300281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4264" cy="3005940"/>
                    </a:xfrm>
                    <a:prstGeom prst="rect">
                      <a:avLst/>
                    </a:prstGeom>
                  </pic:spPr>
                </pic:pic>
              </a:graphicData>
            </a:graphic>
          </wp:inline>
        </w:drawing>
      </w:r>
    </w:p>
    <w:p w14:paraId="44F1B692" w14:textId="59167301" w:rsidR="00723932" w:rsidRPr="00156416" w:rsidRDefault="00723932" w:rsidP="00723932">
      <w:pPr>
        <w:rPr>
          <w:rFonts w:ascii="Times New Roman" w:hAnsi="Times New Roman" w:cs="Times New Roman"/>
          <w:b/>
          <w:bCs/>
          <w:sz w:val="24"/>
          <w:szCs w:val="24"/>
        </w:rPr>
      </w:pPr>
      <w:r w:rsidRPr="00156416">
        <w:rPr>
          <w:rFonts w:ascii="Times New Roman" w:hAnsi="Times New Roman" w:cs="Times New Roman"/>
          <w:b/>
          <w:bCs/>
          <w:sz w:val="24"/>
          <w:szCs w:val="24"/>
        </w:rPr>
        <w:t>Figure 2. Exposure to Benzene as Base Estimates for Petroleum Refinery Workers. Retrospective exposure to benzene concentrations as base estimate concentrations for petroleum refinery workers in Australia (1940 to 1989), Canada (1902 to 1996) and United Kingdom (1906 to 1989)</w:t>
      </w:r>
      <w:r w:rsidR="00631C5D">
        <w:rPr>
          <w:rFonts w:ascii="Times New Roman" w:hAnsi="Times New Roman" w:cs="Times New Roman"/>
          <w:b/>
          <w:bCs/>
          <w:sz w:val="24"/>
          <w:szCs w:val="24"/>
        </w:rPr>
        <w:t xml:space="preserve"> (Hosny,2017)</w:t>
      </w:r>
    </w:p>
    <w:p w14:paraId="4106FC75" w14:textId="77777777" w:rsidR="00723932" w:rsidRPr="00723932" w:rsidRDefault="00723932">
      <w:pPr>
        <w:rPr>
          <w:rFonts w:ascii="Times New Roman" w:hAnsi="Times New Roman" w:cs="Times New Roman"/>
          <w:sz w:val="24"/>
          <w:szCs w:val="24"/>
        </w:rPr>
      </w:pPr>
    </w:p>
    <w:p w14:paraId="2F29C981" w14:textId="77777777" w:rsidR="00631C5D" w:rsidRDefault="00631C5D">
      <w:pPr>
        <w:rPr>
          <w:rFonts w:ascii="Times New Roman" w:hAnsi="Times New Roman" w:cs="Times New Roman"/>
          <w:b/>
          <w:bCs/>
          <w:sz w:val="26"/>
          <w:szCs w:val="26"/>
          <w:u w:val="single"/>
        </w:rPr>
      </w:pPr>
    </w:p>
    <w:p w14:paraId="18EBC889" w14:textId="4D46C614" w:rsidR="00BD5C40" w:rsidRPr="00723932" w:rsidRDefault="00BD5C40">
      <w:pPr>
        <w:rPr>
          <w:rFonts w:ascii="Times New Roman" w:hAnsi="Times New Roman" w:cs="Times New Roman"/>
          <w:b/>
          <w:bCs/>
          <w:sz w:val="26"/>
          <w:szCs w:val="26"/>
          <w:u w:val="single"/>
        </w:rPr>
      </w:pPr>
      <w:r w:rsidRPr="00723932">
        <w:rPr>
          <w:rFonts w:ascii="Times New Roman" w:hAnsi="Times New Roman" w:cs="Times New Roman"/>
          <w:b/>
          <w:bCs/>
          <w:sz w:val="26"/>
          <w:szCs w:val="26"/>
          <w:u w:val="single"/>
        </w:rPr>
        <w:t>References</w:t>
      </w:r>
    </w:p>
    <w:p w14:paraId="6BCAF65C" w14:textId="77777777" w:rsidR="00FD2892" w:rsidRPr="00FD2892" w:rsidRDefault="00FD2892" w:rsidP="00FD2892">
      <w:pPr>
        <w:rPr>
          <w:rFonts w:ascii="Times New Roman" w:hAnsi="Times New Roman" w:cs="Times New Roman"/>
          <w:sz w:val="26"/>
          <w:szCs w:val="26"/>
          <w:u w:val="single"/>
        </w:rPr>
      </w:pPr>
    </w:p>
    <w:p w14:paraId="5D1FE71B" w14:textId="645A0B73" w:rsidR="0076235D" w:rsidRDefault="00FD2892" w:rsidP="00FD2892">
      <w:pPr>
        <w:rPr>
          <w:rFonts w:ascii="Times New Roman" w:hAnsi="Times New Roman" w:cs="Times New Roman"/>
          <w:sz w:val="26"/>
          <w:szCs w:val="26"/>
          <w:u w:val="single"/>
        </w:rPr>
      </w:pPr>
      <w:r w:rsidRPr="00FD2892">
        <w:rPr>
          <w:rFonts w:ascii="Times New Roman" w:hAnsi="Times New Roman" w:cs="Times New Roman"/>
          <w:sz w:val="26"/>
          <w:szCs w:val="26"/>
          <w:u w:val="single"/>
        </w:rPr>
        <w:t>Avila, Tori. “Oil Spill Continues to Decimate Brazilian Coast Two Months On.” Earth Island Journal, 2019, www.earthisland.org/journal/index.php/articles/entry/oil-spill-brazil-coast-wildlife-fishing/.</w:t>
      </w:r>
    </w:p>
    <w:p w14:paraId="1674271C" w14:textId="77777777" w:rsidR="00FD2892" w:rsidRPr="0076235D" w:rsidRDefault="00FD2892" w:rsidP="0076235D">
      <w:pPr>
        <w:rPr>
          <w:rFonts w:ascii="Times New Roman" w:hAnsi="Times New Roman" w:cs="Times New Roman"/>
          <w:sz w:val="26"/>
          <w:szCs w:val="26"/>
          <w:u w:val="single"/>
        </w:rPr>
      </w:pPr>
    </w:p>
    <w:p w14:paraId="491F79F4" w14:textId="7C0B478C" w:rsidR="0076235D" w:rsidRPr="00512D69" w:rsidRDefault="0076235D" w:rsidP="0076235D">
      <w:pPr>
        <w:rPr>
          <w:rFonts w:ascii="Times New Roman" w:hAnsi="Times New Roman" w:cs="Times New Roman"/>
          <w:sz w:val="24"/>
          <w:szCs w:val="24"/>
          <w:u w:val="single"/>
        </w:rPr>
      </w:pPr>
      <w:r w:rsidRPr="00512D69">
        <w:rPr>
          <w:rFonts w:ascii="Times New Roman" w:hAnsi="Times New Roman" w:cs="Times New Roman"/>
          <w:sz w:val="24"/>
          <w:szCs w:val="24"/>
          <w:u w:val="single"/>
        </w:rPr>
        <w:t>“CDC.” Centers for Disease Control and Prevention, Centers for Disease Control and Prevention, 4 Apr. 2018, emergency.cdc.gov/agent/benzene/basics/facts.asp.</w:t>
      </w:r>
    </w:p>
    <w:p w14:paraId="3B763FFC" w14:textId="776AE57E" w:rsidR="0034743C" w:rsidRPr="00B55FB3" w:rsidRDefault="00B55FB3" w:rsidP="0034743C">
      <w:pPr>
        <w:rPr>
          <w:rFonts w:ascii="Times New Roman" w:hAnsi="Times New Roman" w:cs="Times New Roman"/>
          <w:color w:val="000000" w:themeColor="text1"/>
          <w:sz w:val="24"/>
          <w:szCs w:val="24"/>
          <w:u w:val="single"/>
        </w:rPr>
      </w:pPr>
      <w:r>
        <w:br/>
      </w:r>
      <w:proofErr w:type="spellStart"/>
      <w:r w:rsidRPr="00B55FB3">
        <w:rPr>
          <w:rFonts w:ascii="Times New Roman" w:hAnsi="Times New Roman" w:cs="Times New Roman"/>
          <w:color w:val="000000" w:themeColor="text1"/>
          <w:sz w:val="24"/>
          <w:szCs w:val="24"/>
          <w:u w:val="single"/>
        </w:rPr>
        <w:t>Djuve</w:t>
      </w:r>
      <w:proofErr w:type="spellEnd"/>
      <w:r w:rsidRPr="00B55FB3">
        <w:rPr>
          <w:rFonts w:ascii="Times New Roman" w:hAnsi="Times New Roman" w:cs="Times New Roman"/>
          <w:color w:val="000000" w:themeColor="text1"/>
          <w:sz w:val="24"/>
          <w:szCs w:val="24"/>
          <w:u w:val="single"/>
        </w:rPr>
        <w:t>, J., et al. “Chemical Destabilization of Crude Oil Based Emulsions and Asphaltene Stabilized Emulsions.” </w:t>
      </w:r>
      <w:r w:rsidRPr="00B55FB3">
        <w:rPr>
          <w:rFonts w:ascii="Times New Roman" w:hAnsi="Times New Roman" w:cs="Times New Roman"/>
          <w:i/>
          <w:iCs/>
          <w:color w:val="000000" w:themeColor="text1"/>
          <w:sz w:val="24"/>
          <w:szCs w:val="24"/>
          <w:u w:val="single"/>
        </w:rPr>
        <w:t>SpringerLink</w:t>
      </w:r>
      <w:r w:rsidRPr="00B55FB3">
        <w:rPr>
          <w:rFonts w:ascii="Times New Roman" w:hAnsi="Times New Roman" w:cs="Times New Roman"/>
          <w:color w:val="000000" w:themeColor="text1"/>
          <w:sz w:val="24"/>
          <w:szCs w:val="24"/>
          <w:u w:val="single"/>
        </w:rPr>
        <w:t>, Springer-Verlag, 2012, link.springer.com/article/10.1007/s003960000413.</w:t>
      </w:r>
    </w:p>
    <w:p w14:paraId="5AF3044A" w14:textId="77777777" w:rsidR="00B55FB3" w:rsidRPr="0034743C" w:rsidRDefault="00B55FB3" w:rsidP="0034743C">
      <w:pPr>
        <w:rPr>
          <w:rFonts w:ascii="Times New Roman" w:hAnsi="Times New Roman" w:cs="Times New Roman"/>
          <w:sz w:val="24"/>
          <w:szCs w:val="24"/>
          <w:u w:val="single"/>
        </w:rPr>
      </w:pPr>
    </w:p>
    <w:p w14:paraId="428184A8" w14:textId="77777777" w:rsidR="0034743C" w:rsidRPr="0034743C" w:rsidRDefault="0034743C" w:rsidP="0034743C">
      <w:pPr>
        <w:rPr>
          <w:rFonts w:ascii="Times New Roman" w:hAnsi="Times New Roman" w:cs="Times New Roman"/>
          <w:sz w:val="24"/>
          <w:szCs w:val="24"/>
          <w:u w:val="single"/>
        </w:rPr>
      </w:pPr>
      <w:proofErr w:type="spellStart"/>
      <w:r w:rsidRPr="0034743C">
        <w:rPr>
          <w:rFonts w:ascii="Times New Roman" w:hAnsi="Times New Roman" w:cs="Times New Roman"/>
          <w:sz w:val="24"/>
          <w:szCs w:val="24"/>
          <w:u w:val="single"/>
        </w:rPr>
        <w:t>Edokpolo</w:t>
      </w:r>
      <w:proofErr w:type="spellEnd"/>
      <w:r w:rsidRPr="0034743C">
        <w:rPr>
          <w:rFonts w:ascii="Times New Roman" w:hAnsi="Times New Roman" w:cs="Times New Roman"/>
          <w:sz w:val="24"/>
          <w:szCs w:val="24"/>
          <w:u w:val="single"/>
        </w:rPr>
        <w:t>, Benjamin, et al. “Health Risk Assessment for Exposure to Benzene in Petroleum Refinery Environments.” MDPI, Multidisciplinary Digital Publishing Institute, 12 Jan. 2015, www.mdpi.com/1660-4601/12/1/595.</w:t>
      </w:r>
    </w:p>
    <w:p w14:paraId="407083EC" w14:textId="77777777" w:rsidR="003F7483" w:rsidRPr="003F7483" w:rsidRDefault="003F7483" w:rsidP="003F7483">
      <w:pPr>
        <w:rPr>
          <w:rFonts w:ascii="Times New Roman" w:hAnsi="Times New Roman" w:cs="Times New Roman"/>
          <w:sz w:val="24"/>
          <w:szCs w:val="24"/>
          <w:u w:val="single"/>
        </w:rPr>
      </w:pPr>
    </w:p>
    <w:p w14:paraId="67D80358" w14:textId="77777777" w:rsidR="003F7483" w:rsidRDefault="003F7483" w:rsidP="00BD5C40">
      <w:pPr>
        <w:rPr>
          <w:rFonts w:ascii="Times New Roman" w:hAnsi="Times New Roman" w:cs="Times New Roman"/>
          <w:sz w:val="24"/>
          <w:szCs w:val="24"/>
          <w:u w:val="single"/>
        </w:rPr>
      </w:pPr>
      <w:proofErr w:type="spellStart"/>
      <w:r w:rsidRPr="003F7483">
        <w:rPr>
          <w:rFonts w:ascii="Times New Roman" w:hAnsi="Times New Roman" w:cs="Times New Roman"/>
          <w:sz w:val="24"/>
          <w:szCs w:val="24"/>
          <w:u w:val="single"/>
        </w:rPr>
        <w:t>Hosny</w:t>
      </w:r>
      <w:proofErr w:type="spellEnd"/>
      <w:r w:rsidRPr="003F7483">
        <w:rPr>
          <w:rFonts w:ascii="Times New Roman" w:hAnsi="Times New Roman" w:cs="Times New Roman"/>
          <w:sz w:val="24"/>
          <w:szCs w:val="24"/>
          <w:u w:val="single"/>
        </w:rPr>
        <w:t>, Gihan. Health Risk Assessment for Exposure to Benzene in Petroleum Refinery Environments. 2017, pdfs.semanticscholar.org/6e30/a7c087f1ca64789a9bde2588c341db1583cd.pdf.</w:t>
      </w:r>
    </w:p>
    <w:p w14:paraId="152C644F" w14:textId="0D7298A8" w:rsidR="003F7483" w:rsidRPr="00B55FB3" w:rsidRDefault="00B55FB3" w:rsidP="00BD5C40">
      <w:pPr>
        <w:rPr>
          <w:rFonts w:ascii="Times New Roman" w:hAnsi="Times New Roman" w:cs="Times New Roman"/>
          <w:color w:val="000000" w:themeColor="text1"/>
          <w:sz w:val="24"/>
          <w:szCs w:val="24"/>
          <w:u w:val="single"/>
        </w:rPr>
      </w:pPr>
      <w:r>
        <w:br/>
      </w:r>
      <w:r w:rsidRPr="00B55FB3">
        <w:rPr>
          <w:rFonts w:ascii="Times New Roman" w:hAnsi="Times New Roman" w:cs="Times New Roman"/>
          <w:color w:val="000000" w:themeColor="text1"/>
          <w:sz w:val="24"/>
          <w:szCs w:val="24"/>
          <w:u w:val="single"/>
        </w:rPr>
        <w:t xml:space="preserve">Sullivan, Michael J. “Evaluation of Environmental and Human Risk </w:t>
      </w:r>
      <w:proofErr w:type="gramStart"/>
      <w:r w:rsidRPr="00B55FB3">
        <w:rPr>
          <w:rFonts w:ascii="Times New Roman" w:hAnsi="Times New Roman" w:cs="Times New Roman"/>
          <w:color w:val="000000" w:themeColor="text1"/>
          <w:sz w:val="24"/>
          <w:szCs w:val="24"/>
          <w:u w:val="single"/>
        </w:rPr>
        <w:t>From</w:t>
      </w:r>
      <w:proofErr w:type="gramEnd"/>
      <w:r w:rsidRPr="00B55FB3">
        <w:rPr>
          <w:rFonts w:ascii="Times New Roman" w:hAnsi="Times New Roman" w:cs="Times New Roman"/>
          <w:color w:val="000000" w:themeColor="text1"/>
          <w:sz w:val="24"/>
          <w:szCs w:val="24"/>
          <w:u w:val="single"/>
        </w:rPr>
        <w:t xml:space="preserve"> Crude-Oil Contamination.” </w:t>
      </w:r>
      <w:r w:rsidRPr="00B55FB3">
        <w:rPr>
          <w:rFonts w:ascii="Times New Roman" w:hAnsi="Times New Roman" w:cs="Times New Roman"/>
          <w:i/>
          <w:iCs/>
          <w:color w:val="000000" w:themeColor="text1"/>
          <w:sz w:val="24"/>
          <w:szCs w:val="24"/>
          <w:u w:val="single"/>
        </w:rPr>
        <w:t>Journal of Petroleum Technology</w:t>
      </w:r>
      <w:r w:rsidRPr="00B55FB3">
        <w:rPr>
          <w:rFonts w:ascii="Times New Roman" w:hAnsi="Times New Roman" w:cs="Times New Roman"/>
          <w:color w:val="000000" w:themeColor="text1"/>
          <w:sz w:val="24"/>
          <w:szCs w:val="24"/>
          <w:u w:val="single"/>
        </w:rPr>
        <w:t xml:space="preserve">, Society of Petroleum Engineers, 1 Jan. 1991, </w:t>
      </w:r>
      <w:hyperlink r:id="rId8" w:history="1">
        <w:r w:rsidRPr="00B55FB3">
          <w:rPr>
            <w:rStyle w:val="Hyperlink"/>
            <w:rFonts w:ascii="Times New Roman" w:hAnsi="Times New Roman" w:cs="Times New Roman"/>
            <w:sz w:val="24"/>
            <w:szCs w:val="24"/>
          </w:rPr>
          <w:t>www.onepetro.org/journal-paper/SPE-20617-PA</w:t>
        </w:r>
      </w:hyperlink>
      <w:r w:rsidRPr="00B55FB3">
        <w:rPr>
          <w:rFonts w:ascii="Times New Roman" w:hAnsi="Times New Roman" w:cs="Times New Roman"/>
          <w:color w:val="000000" w:themeColor="text1"/>
          <w:sz w:val="24"/>
          <w:szCs w:val="24"/>
          <w:u w:val="single"/>
        </w:rPr>
        <w:t>.</w:t>
      </w:r>
    </w:p>
    <w:p w14:paraId="4B012329" w14:textId="77777777" w:rsidR="00B55FB3" w:rsidRPr="00B55FB3" w:rsidRDefault="00B55FB3" w:rsidP="00B55FB3">
      <w:pPr>
        <w:rPr>
          <w:rFonts w:ascii="Times New Roman" w:hAnsi="Times New Roman" w:cs="Times New Roman"/>
          <w:sz w:val="24"/>
          <w:szCs w:val="24"/>
          <w:u w:val="single"/>
        </w:rPr>
      </w:pPr>
    </w:p>
    <w:p w14:paraId="21D2FAE2" w14:textId="1C8FA72D" w:rsidR="00B55FB3" w:rsidRDefault="00B55FB3" w:rsidP="00B55FB3">
      <w:pPr>
        <w:rPr>
          <w:rFonts w:ascii="Times New Roman" w:hAnsi="Times New Roman" w:cs="Times New Roman"/>
          <w:sz w:val="24"/>
          <w:szCs w:val="24"/>
          <w:u w:val="single"/>
        </w:rPr>
      </w:pPr>
      <w:r w:rsidRPr="00B55FB3">
        <w:rPr>
          <w:rFonts w:ascii="Times New Roman" w:hAnsi="Times New Roman" w:cs="Times New Roman"/>
          <w:sz w:val="24"/>
          <w:szCs w:val="24"/>
          <w:u w:val="single"/>
        </w:rPr>
        <w:t xml:space="preserve">Teal, John M., and Robert W. </w:t>
      </w:r>
      <w:proofErr w:type="spellStart"/>
      <w:r w:rsidRPr="00B55FB3">
        <w:rPr>
          <w:rFonts w:ascii="Times New Roman" w:hAnsi="Times New Roman" w:cs="Times New Roman"/>
          <w:sz w:val="24"/>
          <w:szCs w:val="24"/>
          <w:u w:val="single"/>
        </w:rPr>
        <w:t>Howarth</w:t>
      </w:r>
      <w:proofErr w:type="spellEnd"/>
      <w:r w:rsidRPr="00B55FB3">
        <w:rPr>
          <w:rFonts w:ascii="Times New Roman" w:hAnsi="Times New Roman" w:cs="Times New Roman"/>
          <w:sz w:val="24"/>
          <w:szCs w:val="24"/>
          <w:u w:val="single"/>
        </w:rPr>
        <w:t>. “Oil Spill Studies: A Review of Ecological Effects.” SpringerLink, Springer-Verlag, 1984, link.springer.com/article/10.1007/BF01867871.</w:t>
      </w:r>
    </w:p>
    <w:p w14:paraId="4E0D255D" w14:textId="77777777" w:rsidR="00B55FB3" w:rsidRPr="00B55FB3" w:rsidRDefault="00B55FB3" w:rsidP="00B55FB3">
      <w:pPr>
        <w:rPr>
          <w:rFonts w:ascii="Times New Roman" w:hAnsi="Times New Roman" w:cs="Times New Roman"/>
          <w:sz w:val="24"/>
          <w:szCs w:val="24"/>
          <w:u w:val="single"/>
        </w:rPr>
      </w:pPr>
    </w:p>
    <w:p w14:paraId="359D725E" w14:textId="65053E1A" w:rsidR="00BD5C40" w:rsidRPr="00512D69" w:rsidRDefault="00BD5C40" w:rsidP="00BD5C40">
      <w:pPr>
        <w:rPr>
          <w:rFonts w:ascii="Times New Roman" w:hAnsi="Times New Roman" w:cs="Times New Roman"/>
          <w:sz w:val="24"/>
          <w:szCs w:val="24"/>
          <w:u w:val="single"/>
        </w:rPr>
      </w:pPr>
      <w:r w:rsidRPr="00512D69">
        <w:rPr>
          <w:rFonts w:ascii="Times New Roman" w:hAnsi="Times New Roman" w:cs="Times New Roman"/>
          <w:sz w:val="24"/>
          <w:szCs w:val="24"/>
          <w:u w:val="single"/>
        </w:rPr>
        <w:t xml:space="preserve">“Toxic Substances Portal - Hydrogen Sulfide Carbonyl Sulfide.” Centers for Disease Control and Prevention, Centers for Disease Control and Prevention, </w:t>
      </w:r>
      <w:hyperlink r:id="rId9" w:history="1">
        <w:r w:rsidRPr="00512D69">
          <w:rPr>
            <w:rStyle w:val="Hyperlink"/>
            <w:rFonts w:ascii="Times New Roman" w:hAnsi="Times New Roman" w:cs="Times New Roman"/>
            <w:color w:val="auto"/>
            <w:sz w:val="24"/>
            <w:szCs w:val="24"/>
          </w:rPr>
          <w:t>www.atsdr.cdc.gov/mmg/mmg.asp?id=385&amp;tid=67</w:t>
        </w:r>
      </w:hyperlink>
      <w:r w:rsidRPr="00512D69">
        <w:rPr>
          <w:rFonts w:ascii="Times New Roman" w:hAnsi="Times New Roman" w:cs="Times New Roman"/>
          <w:sz w:val="24"/>
          <w:szCs w:val="24"/>
          <w:u w:val="single"/>
        </w:rPr>
        <w:t>.</w:t>
      </w:r>
    </w:p>
    <w:p w14:paraId="0750FE46" w14:textId="10AF6E60" w:rsidR="005A437A" w:rsidRPr="00512D69" w:rsidRDefault="005A437A" w:rsidP="005A437A">
      <w:pPr>
        <w:rPr>
          <w:rFonts w:ascii="Times New Roman" w:hAnsi="Times New Roman" w:cs="Times New Roman"/>
          <w:sz w:val="24"/>
          <w:szCs w:val="24"/>
        </w:rPr>
      </w:pPr>
    </w:p>
    <w:p w14:paraId="5F62DA75" w14:textId="77777777" w:rsidR="00D75F20" w:rsidRDefault="00512D69" w:rsidP="005A437A">
      <w:pPr>
        <w:rPr>
          <w:rFonts w:ascii="Times New Roman" w:hAnsi="Times New Roman" w:cs="Times New Roman"/>
          <w:sz w:val="24"/>
          <w:szCs w:val="24"/>
          <w:shd w:val="clear" w:color="auto" w:fill="FFFFFF"/>
        </w:rPr>
      </w:pPr>
      <w:r w:rsidRPr="00512D69">
        <w:rPr>
          <w:rFonts w:ascii="Times New Roman" w:hAnsi="Times New Roman" w:cs="Times New Roman"/>
          <w:sz w:val="24"/>
          <w:szCs w:val="24"/>
        </w:rPr>
        <w:br/>
      </w:r>
    </w:p>
    <w:p w14:paraId="352A157E" w14:textId="289E63AE" w:rsidR="00512D69" w:rsidRPr="00512D69" w:rsidRDefault="00512D69" w:rsidP="005A437A">
      <w:pPr>
        <w:rPr>
          <w:rFonts w:ascii="Times New Roman" w:hAnsi="Times New Roman" w:cs="Times New Roman"/>
          <w:sz w:val="24"/>
          <w:szCs w:val="24"/>
        </w:rPr>
      </w:pPr>
      <w:bookmarkStart w:id="0" w:name="_GoBack"/>
      <w:bookmarkEnd w:id="0"/>
      <w:proofErr w:type="spellStart"/>
      <w:r w:rsidRPr="00512D69">
        <w:rPr>
          <w:rFonts w:ascii="Times New Roman" w:hAnsi="Times New Roman" w:cs="Times New Roman"/>
          <w:sz w:val="24"/>
          <w:szCs w:val="24"/>
          <w:shd w:val="clear" w:color="auto" w:fill="FFFFFF"/>
        </w:rPr>
        <w:t>Warenycia</w:t>
      </w:r>
      <w:proofErr w:type="spellEnd"/>
      <w:r w:rsidRPr="00512D69">
        <w:rPr>
          <w:rFonts w:ascii="Times New Roman" w:hAnsi="Times New Roman" w:cs="Times New Roman"/>
          <w:sz w:val="24"/>
          <w:szCs w:val="24"/>
          <w:shd w:val="clear" w:color="auto" w:fill="FFFFFF"/>
        </w:rPr>
        <w:t>, Marcus W., et al. “Acute Hydrogen Sulfide Poisoning: Demonstration of Selective Uptake of Sulfide by the Brainstem by Measurement of Brain Sulfide Levels.” </w:t>
      </w:r>
      <w:r w:rsidRPr="00512D69">
        <w:rPr>
          <w:rFonts w:ascii="Times New Roman" w:hAnsi="Times New Roman" w:cs="Times New Roman"/>
          <w:i/>
          <w:iCs/>
          <w:sz w:val="24"/>
          <w:szCs w:val="24"/>
          <w:shd w:val="clear" w:color="auto" w:fill="FFFFFF"/>
        </w:rPr>
        <w:t>Biochemical Pharmacology</w:t>
      </w:r>
      <w:r w:rsidRPr="00512D69">
        <w:rPr>
          <w:rFonts w:ascii="Times New Roman" w:hAnsi="Times New Roman" w:cs="Times New Roman"/>
          <w:sz w:val="24"/>
          <w:szCs w:val="24"/>
          <w:shd w:val="clear" w:color="auto" w:fill="FFFFFF"/>
        </w:rPr>
        <w:t>, Elsevier, 20 Nov. 2002, www.sciencedirect.com/science/article/abs/pii/0006295289902888.</w:t>
      </w:r>
    </w:p>
    <w:p w14:paraId="4D31F5CC" w14:textId="77777777" w:rsidR="00512D69" w:rsidRPr="00512D69" w:rsidRDefault="00512D69" w:rsidP="005A437A">
      <w:pPr>
        <w:rPr>
          <w:rFonts w:ascii="Times New Roman" w:hAnsi="Times New Roman" w:cs="Times New Roman"/>
          <w:sz w:val="24"/>
          <w:szCs w:val="24"/>
        </w:rPr>
      </w:pPr>
    </w:p>
    <w:p w14:paraId="2FAE44D4" w14:textId="4C576621" w:rsidR="005A437A" w:rsidRPr="00B8619E" w:rsidRDefault="005A437A" w:rsidP="005A437A">
      <w:pPr>
        <w:rPr>
          <w:rFonts w:ascii="Times New Roman" w:hAnsi="Times New Roman" w:cs="Times New Roman"/>
          <w:sz w:val="24"/>
          <w:szCs w:val="24"/>
        </w:rPr>
      </w:pPr>
      <w:r w:rsidRPr="00512D69">
        <w:rPr>
          <w:rFonts w:ascii="Times New Roman" w:hAnsi="Times New Roman" w:cs="Times New Roman"/>
          <w:sz w:val="24"/>
          <w:szCs w:val="24"/>
        </w:rPr>
        <w:t>Zhang. “Effect of Inhaled Hydrogen Sulfide on Metabolic Responses</w:t>
      </w:r>
      <w:proofErr w:type="gramStart"/>
      <w:r w:rsidRPr="00512D69">
        <w:rPr>
          <w:rFonts w:ascii="Times New Roman" w:hAnsi="Times New Roman" w:cs="Times New Roman"/>
          <w:sz w:val="24"/>
          <w:szCs w:val="24"/>
        </w:rPr>
        <w:t>... :</w:t>
      </w:r>
      <w:proofErr w:type="gramEnd"/>
      <w:r w:rsidRPr="00512D69">
        <w:rPr>
          <w:rFonts w:ascii="Times New Roman" w:hAnsi="Times New Roman" w:cs="Times New Roman"/>
          <w:sz w:val="24"/>
          <w:szCs w:val="24"/>
        </w:rPr>
        <w:t xml:space="preserve"> Pediatric Critical Care Medicine.” LWW, 2008, journals.lww.com/pccmjournal/Fulltext/2008/01000/Effect_of_inhaled_hydrogen_sulfide_on_metabolic.21.aspx?casa_token=TqeBj-4eDnYAAAAA%3Au8Y0qdCHYnYcTbbFmkIp0K-In6hSW2sLUGuF6yyk1zHYFf2JaNhk2J8NvRwWLAhpdni9g3rfh8zqudJ9HkWtXxU.</w:t>
      </w:r>
    </w:p>
    <w:sectPr w:rsidR="005A437A" w:rsidRPr="00B861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E7"/>
    <w:rsid w:val="00104692"/>
    <w:rsid w:val="00156416"/>
    <w:rsid w:val="00287728"/>
    <w:rsid w:val="0034743C"/>
    <w:rsid w:val="0038144F"/>
    <w:rsid w:val="003F7483"/>
    <w:rsid w:val="004B679C"/>
    <w:rsid w:val="00512D69"/>
    <w:rsid w:val="00553D89"/>
    <w:rsid w:val="005A437A"/>
    <w:rsid w:val="00631C5D"/>
    <w:rsid w:val="006A6E15"/>
    <w:rsid w:val="00721AF7"/>
    <w:rsid w:val="00723932"/>
    <w:rsid w:val="00757EB4"/>
    <w:rsid w:val="0076235D"/>
    <w:rsid w:val="008B385F"/>
    <w:rsid w:val="00A91DB0"/>
    <w:rsid w:val="00B55FB3"/>
    <w:rsid w:val="00B8619E"/>
    <w:rsid w:val="00BD04F0"/>
    <w:rsid w:val="00BD5C40"/>
    <w:rsid w:val="00D75F20"/>
    <w:rsid w:val="00D76949"/>
    <w:rsid w:val="00DD06E7"/>
    <w:rsid w:val="00F027AD"/>
    <w:rsid w:val="00F54306"/>
    <w:rsid w:val="00F748A8"/>
    <w:rsid w:val="00FD2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3362A"/>
  <w15:chartTrackingRefBased/>
  <w15:docId w15:val="{7345CA40-C5EB-4DF5-A82E-6B1E7CF1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5C40"/>
    <w:rPr>
      <w:color w:val="0563C1" w:themeColor="hyperlink"/>
      <w:u w:val="single"/>
    </w:rPr>
  </w:style>
  <w:style w:type="character" w:styleId="UnresolvedMention">
    <w:name w:val="Unresolved Mention"/>
    <w:basedOn w:val="DefaultParagraphFont"/>
    <w:uiPriority w:val="99"/>
    <w:semiHidden/>
    <w:unhideWhenUsed/>
    <w:rsid w:val="00BD5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566663">
      <w:bodyDiv w:val="1"/>
      <w:marLeft w:val="0"/>
      <w:marRight w:val="0"/>
      <w:marTop w:val="0"/>
      <w:marBottom w:val="0"/>
      <w:divBdr>
        <w:top w:val="none" w:sz="0" w:space="0" w:color="auto"/>
        <w:left w:val="none" w:sz="0" w:space="0" w:color="auto"/>
        <w:bottom w:val="none" w:sz="0" w:space="0" w:color="auto"/>
        <w:right w:val="none" w:sz="0" w:space="0" w:color="auto"/>
      </w:divBdr>
      <w:divsChild>
        <w:div w:id="1864173230">
          <w:marLeft w:val="0"/>
          <w:marRight w:val="0"/>
          <w:marTop w:val="0"/>
          <w:marBottom w:val="0"/>
          <w:divBdr>
            <w:top w:val="none" w:sz="0" w:space="0" w:color="auto"/>
            <w:left w:val="none" w:sz="0" w:space="0" w:color="auto"/>
            <w:bottom w:val="none" w:sz="0" w:space="0" w:color="auto"/>
            <w:right w:val="none" w:sz="0" w:space="0" w:color="auto"/>
          </w:divBdr>
          <w:divsChild>
            <w:div w:id="545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epetro.org/journal-paper/SPE-20617-PA"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atsdr.cdc.gov/mmg/mmg.asp?id=385&amp;tid=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Reece T. Theakston</dc:creator>
  <cp:keywords/>
  <dc:description/>
  <cp:lastModifiedBy>Reece Theakston</cp:lastModifiedBy>
  <cp:revision>4</cp:revision>
  <dcterms:created xsi:type="dcterms:W3CDTF">2019-12-04T19:13:00Z</dcterms:created>
  <dcterms:modified xsi:type="dcterms:W3CDTF">2019-12-04T19:22:00Z</dcterms:modified>
</cp:coreProperties>
</file>