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25C" w:rsidRDefault="003A225C" w:rsidP="003A225C">
      <w:r>
        <w:t xml:space="preserve">Reece Theakston </w:t>
      </w:r>
    </w:p>
    <w:p w:rsidR="003A225C" w:rsidRDefault="003A225C" w:rsidP="003A225C">
      <w:proofErr w:type="spellStart"/>
      <w:proofErr w:type="gramStart"/>
      <w:r>
        <w:t>Dr.Shanle</w:t>
      </w:r>
      <w:proofErr w:type="spellEnd"/>
      <w:proofErr w:type="gramEnd"/>
    </w:p>
    <w:p w:rsidR="003A225C" w:rsidRDefault="003A225C" w:rsidP="003A225C">
      <w:r>
        <w:t>Biology 250</w:t>
      </w:r>
    </w:p>
    <w:p w:rsidR="003A225C" w:rsidRDefault="003A225C" w:rsidP="003A225C">
      <w:r>
        <w:t>11-2</w:t>
      </w:r>
      <w:r>
        <w:t>-17</w:t>
      </w:r>
    </w:p>
    <w:p w:rsidR="003A225C" w:rsidRDefault="003A225C" w:rsidP="003A225C"/>
    <w:p w:rsidR="003A225C" w:rsidRPr="00BA20D5" w:rsidRDefault="003A225C" w:rsidP="00BA20D5">
      <w:pPr>
        <w:spacing w:line="240" w:lineRule="auto"/>
        <w:rPr>
          <w:sz w:val="24"/>
          <w:szCs w:val="24"/>
        </w:rPr>
      </w:pPr>
      <w:r w:rsidRPr="00BA20D5">
        <w:rPr>
          <w:sz w:val="24"/>
          <w:szCs w:val="24"/>
        </w:rPr>
        <w:tab/>
      </w:r>
      <w:r w:rsidRPr="00BA20D5">
        <w:rPr>
          <w:sz w:val="24"/>
          <w:szCs w:val="24"/>
        </w:rPr>
        <w:tab/>
      </w:r>
      <w:r w:rsidRPr="00BA20D5">
        <w:rPr>
          <w:sz w:val="24"/>
          <w:szCs w:val="24"/>
        </w:rPr>
        <w:tab/>
      </w:r>
      <w:r w:rsidRPr="00BA20D5">
        <w:rPr>
          <w:sz w:val="24"/>
          <w:szCs w:val="24"/>
        </w:rPr>
        <w:tab/>
      </w:r>
      <w:r w:rsidRPr="00BA20D5">
        <w:rPr>
          <w:sz w:val="24"/>
          <w:szCs w:val="24"/>
        </w:rPr>
        <w:tab/>
        <w:t>Results</w:t>
      </w:r>
    </w:p>
    <w:p w:rsidR="00986512" w:rsidRPr="00F94F3D" w:rsidRDefault="003A225C" w:rsidP="00E41FB4">
      <w:pPr>
        <w:spacing w:line="480" w:lineRule="auto"/>
      </w:pPr>
      <w:r w:rsidRPr="00BA20D5">
        <w:rPr>
          <w:sz w:val="24"/>
          <w:szCs w:val="24"/>
        </w:rPr>
        <w:t>In this experiment, water</w:t>
      </w:r>
      <w:r w:rsidRPr="00BA20D5">
        <w:rPr>
          <w:sz w:val="24"/>
          <w:szCs w:val="24"/>
        </w:rPr>
        <w:t xml:space="preserve"> samples</w:t>
      </w:r>
      <w:r w:rsidRPr="00BA20D5">
        <w:rPr>
          <w:sz w:val="24"/>
          <w:szCs w:val="24"/>
        </w:rPr>
        <w:t xml:space="preserve"> of different water fluidity</w:t>
      </w:r>
      <w:r w:rsidRPr="00BA20D5">
        <w:rPr>
          <w:sz w:val="24"/>
          <w:szCs w:val="24"/>
        </w:rPr>
        <w:t xml:space="preserve"> were </w:t>
      </w:r>
      <w:r w:rsidRPr="00BA20D5">
        <w:rPr>
          <w:sz w:val="24"/>
          <w:szCs w:val="24"/>
        </w:rPr>
        <w:t xml:space="preserve">taken from two sites in Buffalo Creek and were put through sequencing </w:t>
      </w:r>
      <w:proofErr w:type="gramStart"/>
      <w:r w:rsidRPr="00BA20D5">
        <w:rPr>
          <w:sz w:val="24"/>
          <w:szCs w:val="24"/>
        </w:rPr>
        <w:t>in order to</w:t>
      </w:r>
      <w:proofErr w:type="gramEnd"/>
      <w:r w:rsidRPr="00BA20D5">
        <w:rPr>
          <w:sz w:val="24"/>
          <w:szCs w:val="24"/>
        </w:rPr>
        <w:t xml:space="preserve"> determine which fluidity, flowing or stagnant, would have the most microbial diversity</w:t>
      </w:r>
      <w:r w:rsidR="00675BC3">
        <w:rPr>
          <w:sz w:val="24"/>
          <w:szCs w:val="24"/>
        </w:rPr>
        <w:t xml:space="preserve"> and abundance</w:t>
      </w:r>
      <w:r w:rsidRPr="00BA20D5">
        <w:rPr>
          <w:sz w:val="24"/>
          <w:szCs w:val="24"/>
        </w:rPr>
        <w:t>. The samples were first put onto agar plates which gre</w:t>
      </w:r>
      <w:r w:rsidR="001A30CA">
        <w:rPr>
          <w:sz w:val="24"/>
          <w:szCs w:val="24"/>
        </w:rPr>
        <w:t>w colonies which</w:t>
      </w:r>
      <w:r w:rsidR="007223F4" w:rsidRPr="00BA20D5">
        <w:rPr>
          <w:sz w:val="24"/>
          <w:szCs w:val="24"/>
        </w:rPr>
        <w:t xml:space="preserve"> were used to determine which site had the most</w:t>
      </w:r>
      <w:r w:rsidRPr="00BA20D5">
        <w:rPr>
          <w:sz w:val="24"/>
          <w:szCs w:val="24"/>
        </w:rPr>
        <w:t xml:space="preserve"> diversity </w:t>
      </w:r>
      <w:r w:rsidR="001A30CA">
        <w:rPr>
          <w:sz w:val="24"/>
          <w:szCs w:val="24"/>
        </w:rPr>
        <w:t xml:space="preserve">(color) </w:t>
      </w:r>
      <w:r w:rsidRPr="00BA20D5">
        <w:rPr>
          <w:sz w:val="24"/>
          <w:szCs w:val="24"/>
        </w:rPr>
        <w:t>and abundance</w:t>
      </w:r>
      <w:r w:rsidR="001A30CA">
        <w:rPr>
          <w:sz w:val="24"/>
          <w:szCs w:val="24"/>
        </w:rPr>
        <w:t xml:space="preserve"> (quantity of colonies)</w:t>
      </w:r>
      <w:r w:rsidRPr="00BA20D5">
        <w:rPr>
          <w:sz w:val="24"/>
          <w:szCs w:val="24"/>
        </w:rPr>
        <w:t>.</w:t>
      </w:r>
      <w:r w:rsidR="007223F4" w:rsidRPr="00BA20D5">
        <w:rPr>
          <w:sz w:val="24"/>
          <w:szCs w:val="24"/>
        </w:rPr>
        <w:t xml:space="preserve"> Observations of the cultured agar plates revealed that</w:t>
      </w:r>
      <w:r w:rsidRPr="00BA20D5">
        <w:rPr>
          <w:sz w:val="24"/>
          <w:szCs w:val="24"/>
        </w:rPr>
        <w:t xml:space="preserve"> </w:t>
      </w:r>
      <w:r w:rsidRPr="00BA20D5">
        <w:rPr>
          <w:b/>
          <w:sz w:val="24"/>
          <w:szCs w:val="24"/>
        </w:rPr>
        <w:t xml:space="preserve">Site A had the most abundance of bacteria on the agar plates as seen in figure 1.  </w:t>
      </w:r>
      <w:r w:rsidR="007223F4" w:rsidRPr="00BA20D5">
        <w:rPr>
          <w:b/>
          <w:sz w:val="24"/>
          <w:szCs w:val="24"/>
        </w:rPr>
        <w:t xml:space="preserve">Site B had the most color diversity due to its diversity in colony color Figure 2. </w:t>
      </w:r>
      <w:r w:rsidR="007223F4" w:rsidRPr="00BA20D5">
        <w:rPr>
          <w:sz w:val="24"/>
          <w:szCs w:val="24"/>
        </w:rPr>
        <w:t>Once the cultured agar plates were observed</w:t>
      </w:r>
      <w:r w:rsidR="001A30CA">
        <w:rPr>
          <w:sz w:val="24"/>
          <w:szCs w:val="24"/>
        </w:rPr>
        <w:t>,</w:t>
      </w:r>
      <w:r w:rsidR="007223F4" w:rsidRPr="00BA20D5">
        <w:rPr>
          <w:sz w:val="24"/>
          <w:szCs w:val="24"/>
        </w:rPr>
        <w:t xml:space="preserve"> a single colony from site A, plate 10^0 and site B 10^</w:t>
      </w:r>
      <w:r w:rsidR="00BA20D5" w:rsidRPr="00BA20D5">
        <w:rPr>
          <w:sz w:val="24"/>
          <w:szCs w:val="24"/>
        </w:rPr>
        <w:t>0 were selected for sequencing to determine what species of microbes were in Buffalo Creek. After the samples were put through PCR 16s sequencing and DNA</w:t>
      </w:r>
      <w:r w:rsidR="001A30CA">
        <w:rPr>
          <w:sz w:val="24"/>
          <w:szCs w:val="24"/>
        </w:rPr>
        <w:t xml:space="preserve"> sequencing the results </w:t>
      </w:r>
      <w:r w:rsidR="00E41FB4">
        <w:rPr>
          <w:sz w:val="24"/>
          <w:szCs w:val="24"/>
        </w:rPr>
        <w:t>were put</w:t>
      </w:r>
      <w:r w:rsidR="00720461">
        <w:rPr>
          <w:sz w:val="24"/>
          <w:szCs w:val="24"/>
        </w:rPr>
        <w:t xml:space="preserve"> through gel electrophoresis to determine the fragments in the DNA which were used to compare the fragments of the top BLAST hit</w:t>
      </w:r>
      <w:r w:rsidR="00E41FB4">
        <w:rPr>
          <w:sz w:val="24"/>
          <w:szCs w:val="24"/>
        </w:rPr>
        <w:t xml:space="preserve">, </w:t>
      </w:r>
      <w:r w:rsidR="00E41FB4">
        <w:rPr>
          <w:b/>
          <w:sz w:val="24"/>
          <w:szCs w:val="24"/>
        </w:rPr>
        <w:t>Image 1</w:t>
      </w:r>
      <w:r w:rsidR="00720461">
        <w:rPr>
          <w:sz w:val="24"/>
          <w:szCs w:val="24"/>
        </w:rPr>
        <w:t>.</w:t>
      </w:r>
      <w:r w:rsidR="00E41FB4">
        <w:rPr>
          <w:sz w:val="24"/>
          <w:szCs w:val="24"/>
        </w:rPr>
        <w:t xml:space="preserve"> The sequence results were also</w:t>
      </w:r>
      <w:r w:rsidR="00720461">
        <w:rPr>
          <w:sz w:val="24"/>
          <w:szCs w:val="24"/>
        </w:rPr>
        <w:t xml:space="preserve"> </w:t>
      </w:r>
      <w:r w:rsidR="00E41FB4">
        <w:rPr>
          <w:sz w:val="24"/>
          <w:szCs w:val="24"/>
        </w:rPr>
        <w:t>ru</w:t>
      </w:r>
      <w:r w:rsidR="001A30CA">
        <w:rPr>
          <w:sz w:val="24"/>
          <w:szCs w:val="24"/>
        </w:rPr>
        <w:t>n</w:t>
      </w:r>
      <w:r w:rsidR="00BA20D5" w:rsidRPr="00BA20D5">
        <w:rPr>
          <w:sz w:val="24"/>
          <w:szCs w:val="24"/>
        </w:rPr>
        <w:t xml:space="preserve"> through snap gene viewer and BLAST analysis. </w:t>
      </w:r>
      <w:r w:rsidR="00BA20D5" w:rsidRPr="00BA20D5">
        <w:rPr>
          <w:sz w:val="24"/>
          <w:szCs w:val="24"/>
        </w:rPr>
        <w:t xml:space="preserve">Snap gene viewer showed that sample A was properly sequenced with very little unknow bases while site B was shown to have very many unknown bases, this meant that the sample was contaminated with different DNA. </w:t>
      </w:r>
      <w:r w:rsidR="00BA20D5">
        <w:rPr>
          <w:sz w:val="24"/>
          <w:szCs w:val="24"/>
        </w:rPr>
        <w:t xml:space="preserve">The BLAST analysis showed that </w:t>
      </w:r>
      <w:r w:rsidR="00986512">
        <w:rPr>
          <w:sz w:val="24"/>
          <w:szCs w:val="24"/>
        </w:rPr>
        <w:t xml:space="preserve">site A </w:t>
      </w:r>
      <w:r w:rsidR="00986512">
        <w:t xml:space="preserve">had a top BLAST hit of </w:t>
      </w:r>
      <w:r w:rsidR="00986512" w:rsidRPr="00F94F3D">
        <w:t>Bacil</w:t>
      </w:r>
      <w:r w:rsidR="00986512">
        <w:t xml:space="preserve">lus mycoides with a </w:t>
      </w:r>
      <w:r w:rsidR="00986512" w:rsidRPr="00F94F3D">
        <w:t>99</w:t>
      </w:r>
      <w:r w:rsidR="00986512">
        <w:t>% i</w:t>
      </w:r>
      <w:r w:rsidR="00986512" w:rsidRPr="00F94F3D">
        <w:t>dentity</w:t>
      </w:r>
      <w:r w:rsidR="00986512">
        <w:t xml:space="preserve">. </w:t>
      </w:r>
    </w:p>
    <w:p w:rsidR="00BA20D5" w:rsidRPr="00BA20D5" w:rsidRDefault="00BA20D5" w:rsidP="00BA20D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A225C" w:rsidRPr="007223F4" w:rsidRDefault="003A225C" w:rsidP="003A225C"/>
    <w:p w:rsidR="003A225C" w:rsidRDefault="00E41FB4" w:rsidP="003A225C">
      <w:r>
        <w:rPr>
          <w:noProof/>
        </w:rPr>
        <w:lastRenderedPageBreak/>
        <w:drawing>
          <wp:inline distT="0" distB="0" distL="0" distR="0" wp14:anchorId="439ADBC3">
            <wp:extent cx="6126421" cy="368487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61" cy="368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FB4" w:rsidRDefault="00E41FB4" w:rsidP="00E41FB4">
      <w:pPr>
        <w:pStyle w:val="NormalWeb"/>
        <w:spacing w:before="0" w:beforeAutospacing="0" w:after="0" w:afterAutospacing="0"/>
      </w:pPr>
      <w:r w:rsidRPr="00E84CC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Figure 1. Abundance of Bacteria in Flowing and Stagnant Water. </w:t>
      </w:r>
      <w:r w:rsidRPr="00E84CC1">
        <w:rPr>
          <w:rFonts w:asciiTheme="minorHAnsi" w:eastAsiaTheme="minorEastAsia" w:hAnsi="Calibri" w:cstheme="minorBidi"/>
          <w:color w:val="000000" w:themeColor="text1"/>
          <w:kern w:val="24"/>
        </w:rPr>
        <w:t>Site A which was the flowing water sample had the most microbial abundance due to its cell/mL count being around 425cell/</w:t>
      </w:r>
      <w:proofErr w:type="spellStart"/>
      <w:r w:rsidRPr="00E84CC1">
        <w:rPr>
          <w:rFonts w:asciiTheme="minorHAnsi" w:eastAsiaTheme="minorEastAsia" w:hAnsi="Calibri" w:cstheme="minorBidi"/>
          <w:color w:val="000000" w:themeColor="text1"/>
          <w:kern w:val="24"/>
        </w:rPr>
        <w:t>mL.</w:t>
      </w:r>
      <w:proofErr w:type="spellEnd"/>
      <w:r w:rsidRPr="00E84CC1">
        <w:rPr>
          <w:rFonts w:asciiTheme="minorHAnsi" w:eastAsiaTheme="minorEastAsia" w:hAnsi="Calibri" w:cstheme="minorBidi"/>
          <w:color w:val="000000" w:themeColor="text1"/>
          <w:kern w:val="24"/>
        </w:rPr>
        <w:t xml:space="preserve"> Site B which was the stagnant water sample had the least microbial diversity due to its cell/mL count being around 250cell/</w:t>
      </w:r>
      <w:proofErr w:type="spellStart"/>
      <w:r w:rsidRPr="00E84CC1">
        <w:rPr>
          <w:rFonts w:asciiTheme="minorHAnsi" w:eastAsiaTheme="minorEastAsia" w:hAnsi="Calibri" w:cstheme="minorBidi"/>
          <w:color w:val="000000" w:themeColor="text1"/>
          <w:kern w:val="24"/>
        </w:rPr>
        <w:t>mL.</w:t>
      </w:r>
      <w:proofErr w:type="spellEnd"/>
    </w:p>
    <w:p w:rsidR="003A225C" w:rsidRDefault="003A225C" w:rsidP="003A225C"/>
    <w:p w:rsidR="00E41FB4" w:rsidRDefault="00E41FB4" w:rsidP="003A225C"/>
    <w:p w:rsidR="00E41FB4" w:rsidRDefault="00E41FB4" w:rsidP="003A225C"/>
    <w:p w:rsidR="00E41FB4" w:rsidRDefault="00E41FB4" w:rsidP="003A225C"/>
    <w:p w:rsidR="00E41FB4" w:rsidRDefault="00E41FB4" w:rsidP="003A225C"/>
    <w:p w:rsidR="00E41FB4" w:rsidRDefault="00E41FB4" w:rsidP="003A225C"/>
    <w:p w:rsidR="00E41FB4" w:rsidRDefault="00E41FB4" w:rsidP="003A225C"/>
    <w:p w:rsidR="00E41FB4" w:rsidRDefault="00E41FB4" w:rsidP="003A225C"/>
    <w:p w:rsidR="00E41FB4" w:rsidRDefault="00E41FB4" w:rsidP="003A225C"/>
    <w:p w:rsidR="00E41FB4" w:rsidRDefault="00E41FB4" w:rsidP="003A225C"/>
    <w:p w:rsidR="00E41FB4" w:rsidRDefault="00E84CC1" w:rsidP="003A225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959310" wp14:editId="42353EF7">
            <wp:extent cx="5326380" cy="3201519"/>
            <wp:effectExtent l="0" t="0" r="762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8443DB-EE92-4785-8D27-754E090D8D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8443DB-EE92-4785-8D27-754E090D8D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579" cy="321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C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0313A6" wp14:editId="715DEE61">
            <wp:extent cx="5326912" cy="3201838"/>
            <wp:effectExtent l="0" t="0" r="762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6F489E0-4CBB-4710-ABBF-75308EA648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6F489E0-4CBB-4710-ABBF-75308EA648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2206" cy="32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C1" w:rsidRDefault="00E84CC1" w:rsidP="003A225C">
      <w:pPr>
        <w:rPr>
          <w:sz w:val="24"/>
          <w:szCs w:val="24"/>
        </w:rPr>
      </w:pPr>
      <w:r w:rsidRPr="00E84CC1">
        <w:rPr>
          <w:b/>
          <w:sz w:val="24"/>
          <w:szCs w:val="24"/>
        </w:rPr>
        <w:t>Figure 2. Bacterial Color Diversity Between Flowing and Stagnant Water.</w:t>
      </w:r>
      <w:r w:rsidRPr="00E84CC1">
        <w:rPr>
          <w:sz w:val="24"/>
          <w:szCs w:val="24"/>
        </w:rPr>
        <w:t xml:space="preserve"> Site B had the most color diversity due to its more evenly distributed bacterial colors between white, orange, and yellow. Site A had the least color diversity due to the bacterial color percentage being mostly between white and yellow and very few being orange.</w:t>
      </w:r>
    </w:p>
    <w:p w:rsidR="009359CB" w:rsidRDefault="009359CB" w:rsidP="003A225C">
      <w:pPr>
        <w:rPr>
          <w:sz w:val="24"/>
          <w:szCs w:val="24"/>
        </w:rPr>
      </w:pPr>
    </w:p>
    <w:p w:rsidR="009359CB" w:rsidRDefault="009359CB" w:rsidP="003A225C">
      <w:pPr>
        <w:rPr>
          <w:sz w:val="24"/>
          <w:szCs w:val="24"/>
        </w:rPr>
      </w:pPr>
    </w:p>
    <w:p w:rsidR="002B121E" w:rsidRDefault="002B121E" w:rsidP="003A225C">
      <w:pPr>
        <w:rPr>
          <w:sz w:val="24"/>
          <w:szCs w:val="24"/>
        </w:rPr>
      </w:pPr>
    </w:p>
    <w:p w:rsidR="002B121E" w:rsidRPr="002B121E" w:rsidRDefault="002B121E" w:rsidP="003A225C">
      <w:pPr>
        <w:rPr>
          <w:b/>
          <w:sz w:val="24"/>
          <w:szCs w:val="24"/>
        </w:rPr>
      </w:pPr>
      <w:r w:rsidRPr="002B121E">
        <w:rPr>
          <w:b/>
          <w:sz w:val="24"/>
          <w:szCs w:val="24"/>
        </w:rPr>
        <w:lastRenderedPageBreak/>
        <w:t>Image 1</w:t>
      </w:r>
      <w:r>
        <w:rPr>
          <w:b/>
          <w:sz w:val="24"/>
          <w:szCs w:val="24"/>
        </w:rPr>
        <w:t>. Gel Electrophoresis Results. Left to right</w:t>
      </w:r>
      <w:r w:rsidRPr="00D6177F">
        <w:rPr>
          <w:sz w:val="24"/>
          <w:szCs w:val="24"/>
        </w:rPr>
        <w:t xml:space="preserve">- </w:t>
      </w:r>
      <w:r w:rsidR="00D6177F" w:rsidRPr="00D6177F">
        <w:rPr>
          <w:sz w:val="24"/>
          <w:szCs w:val="24"/>
        </w:rPr>
        <w:t>Positive Control</w:t>
      </w:r>
      <w:r w:rsidR="00D6177F">
        <w:rPr>
          <w:b/>
          <w:sz w:val="24"/>
          <w:szCs w:val="24"/>
        </w:rPr>
        <w:t>,</w:t>
      </w:r>
      <w:r w:rsidR="00D6177F" w:rsidRPr="00D6177F">
        <w:t xml:space="preserve"> </w:t>
      </w:r>
      <w:r w:rsidR="00D6177F" w:rsidRPr="00D6177F">
        <w:rPr>
          <w:sz w:val="24"/>
          <w:szCs w:val="24"/>
        </w:rPr>
        <w:t>Ladder</w:t>
      </w:r>
      <w:r w:rsidR="00D6177F">
        <w:rPr>
          <w:sz w:val="24"/>
          <w:szCs w:val="24"/>
        </w:rPr>
        <w:t>,</w:t>
      </w:r>
      <w:r w:rsidR="00D6177F" w:rsidRPr="00D6177F">
        <w:t xml:space="preserve"> </w:t>
      </w:r>
      <w:r w:rsidR="00D6177F" w:rsidRPr="00D6177F">
        <w:rPr>
          <w:sz w:val="24"/>
          <w:szCs w:val="24"/>
        </w:rPr>
        <w:t>PCR Flowing</w:t>
      </w:r>
      <w:r w:rsidR="00D6177F">
        <w:rPr>
          <w:sz w:val="24"/>
          <w:szCs w:val="24"/>
        </w:rPr>
        <w:t>,</w:t>
      </w:r>
      <w:r w:rsidR="00D6177F" w:rsidRPr="00D6177F">
        <w:t xml:space="preserve"> </w:t>
      </w:r>
      <w:proofErr w:type="spellStart"/>
      <w:r w:rsidR="00D6177F" w:rsidRPr="00D6177F">
        <w:rPr>
          <w:sz w:val="24"/>
          <w:szCs w:val="24"/>
        </w:rPr>
        <w:t>MspI</w:t>
      </w:r>
      <w:proofErr w:type="spellEnd"/>
      <w:r w:rsidR="00D6177F" w:rsidRPr="00D6177F">
        <w:rPr>
          <w:sz w:val="24"/>
          <w:szCs w:val="24"/>
        </w:rPr>
        <w:t xml:space="preserve"> Flowing</w:t>
      </w:r>
      <w:r w:rsidR="00D6177F">
        <w:rPr>
          <w:sz w:val="24"/>
          <w:szCs w:val="24"/>
        </w:rPr>
        <w:t>,</w:t>
      </w:r>
      <w:r w:rsidR="00D6177F" w:rsidRPr="00D6177F">
        <w:t xml:space="preserve"> </w:t>
      </w:r>
      <w:r w:rsidR="00D6177F" w:rsidRPr="00D6177F">
        <w:rPr>
          <w:sz w:val="24"/>
          <w:szCs w:val="24"/>
        </w:rPr>
        <w:t>PCR Stagnant</w:t>
      </w:r>
      <w:r w:rsidR="00D6177F">
        <w:rPr>
          <w:sz w:val="24"/>
          <w:szCs w:val="24"/>
        </w:rPr>
        <w:t>,</w:t>
      </w:r>
      <w:r w:rsidR="00D6177F" w:rsidRPr="00D6177F">
        <w:t xml:space="preserve"> </w:t>
      </w:r>
      <w:proofErr w:type="spellStart"/>
      <w:r w:rsidR="00D6177F" w:rsidRPr="00D6177F">
        <w:rPr>
          <w:sz w:val="24"/>
          <w:szCs w:val="24"/>
        </w:rPr>
        <w:t>MspI</w:t>
      </w:r>
      <w:proofErr w:type="spellEnd"/>
      <w:r w:rsidR="00D6177F" w:rsidRPr="00D6177F">
        <w:rPr>
          <w:sz w:val="24"/>
          <w:szCs w:val="24"/>
        </w:rPr>
        <w:t xml:space="preserve"> Stagnant</w:t>
      </w:r>
      <w:r w:rsidR="00D6177F">
        <w:rPr>
          <w:sz w:val="24"/>
          <w:szCs w:val="24"/>
        </w:rPr>
        <w:t>.</w:t>
      </w:r>
    </w:p>
    <w:p w:rsidR="002B121E" w:rsidRDefault="002B121E" w:rsidP="003A225C">
      <w:pPr>
        <w:rPr>
          <w:sz w:val="24"/>
          <w:szCs w:val="24"/>
        </w:rPr>
      </w:pPr>
    </w:p>
    <w:p w:rsidR="009359CB" w:rsidRPr="00E84CC1" w:rsidRDefault="009359CB" w:rsidP="003A225C">
      <w:pPr>
        <w:rPr>
          <w:sz w:val="24"/>
          <w:szCs w:val="24"/>
        </w:rPr>
      </w:pPr>
      <w:bookmarkStart w:id="0" w:name="_GoBack"/>
      <w:bookmarkEnd w:id="0"/>
      <w:r w:rsidRPr="009359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5E8C2" wp14:editId="5A0F41A7">
                <wp:simplePos x="0" y="0"/>
                <wp:positionH relativeFrom="column">
                  <wp:posOffset>2298700</wp:posOffset>
                </wp:positionH>
                <wp:positionV relativeFrom="paragraph">
                  <wp:posOffset>2033270</wp:posOffset>
                </wp:positionV>
                <wp:extent cx="948448" cy="1754326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B25FD4-2D83-4A24-8987-B0960CC84F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48448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59CB" w:rsidRDefault="009359CB" w:rsidP="009359C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1500bp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1000bp</w:t>
                            </w:r>
                          </w:p>
                          <w:p w:rsidR="009359CB" w:rsidRDefault="009359CB" w:rsidP="009359C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800bp</w:t>
                            </w:r>
                          </w:p>
                          <w:p w:rsidR="009359CB" w:rsidRDefault="009359CB" w:rsidP="009359C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600bp</w:t>
                            </w:r>
                          </w:p>
                          <w:p w:rsidR="009359CB" w:rsidRDefault="009359CB" w:rsidP="009359C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350bp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95E8C2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81pt;margin-top:160.1pt;width:74.7pt;height:138.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" filled="f" stroked="f">
                <v:textbox style="mso-fit-shape-to-text:t">
                  <w:txbxContent>
                    <w:p w:rsidR="009359CB" w:rsidRDefault="009359CB" w:rsidP="009359C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1500bp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1000bp</w:t>
                      </w:r>
                    </w:p>
                    <w:p w:rsidR="009359CB" w:rsidRDefault="009359CB" w:rsidP="009359C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800bp</w:t>
                      </w:r>
                    </w:p>
                    <w:p w:rsidR="009359CB" w:rsidRDefault="009359CB" w:rsidP="009359C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600bp</w:t>
                      </w:r>
                    </w:p>
                    <w:p w:rsidR="009359CB" w:rsidRDefault="009359CB" w:rsidP="009359C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>350bp</w:t>
                      </w:r>
                    </w:p>
                  </w:txbxContent>
                </v:textbox>
              </v:shape>
            </w:pict>
          </mc:Fallback>
        </mc:AlternateContent>
      </w:r>
      <w:r w:rsidRPr="009359CB">
        <w:rPr>
          <w:noProof/>
        </w:rPr>
        <w:drawing>
          <wp:anchor distT="0" distB="0" distL="114300" distR="114300" simplePos="0" relativeHeight="251660288" behindDoc="0" locked="0" layoutInCell="1" allowOverlap="1" wp14:anchorId="0FC90E03" wp14:editId="2F2B4D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45043" cy="5050791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6C4C656-D219-48A9-898B-56A9A499F7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6C4C656-D219-48A9-898B-56A9A499F7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5043" cy="5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9CB">
        <w:rPr>
          <w:noProof/>
        </w:rPr>
        <w:drawing>
          <wp:anchor distT="0" distB="0" distL="114300" distR="114300" simplePos="0" relativeHeight="251661312" behindDoc="0" locked="0" layoutInCell="1" allowOverlap="1" wp14:anchorId="5F036556" wp14:editId="76D0B0FD">
            <wp:simplePos x="0" y="0"/>
            <wp:positionH relativeFrom="column">
              <wp:posOffset>3498215</wp:posOffset>
            </wp:positionH>
            <wp:positionV relativeFrom="paragraph">
              <wp:posOffset>430530</wp:posOffset>
            </wp:positionV>
            <wp:extent cx="3452117" cy="5256628"/>
            <wp:effectExtent l="0" t="0" r="0" b="1270"/>
            <wp:wrapNone/>
            <wp:docPr id="15" name="Picture 14" descr="A picture containing white, building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6546016E-6150-4455-A1D5-D5B6DA367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white, building&#10;&#10;Description generated with high confidence">
                      <a:extLst>
                        <a:ext uri="{FF2B5EF4-FFF2-40B4-BE49-F238E27FC236}">
                          <a16:creationId xmlns:a16="http://schemas.microsoft.com/office/drawing/2014/main" id="{6546016E-6150-4455-A1D5-D5B6DA367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9" t="8000" r="34133" b="15350"/>
                    <a:stretch/>
                  </pic:blipFill>
                  <pic:spPr>
                    <a:xfrm>
                      <a:off x="0" y="0"/>
                      <a:ext cx="3452117" cy="525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59CB" w:rsidRPr="00E84C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16D" w:rsidRDefault="0049316D" w:rsidP="002B121E">
      <w:pPr>
        <w:spacing w:after="0" w:line="240" w:lineRule="auto"/>
      </w:pPr>
      <w:r>
        <w:separator/>
      </w:r>
    </w:p>
  </w:endnote>
  <w:endnote w:type="continuationSeparator" w:id="0">
    <w:p w:rsidR="0049316D" w:rsidRDefault="0049316D" w:rsidP="002B1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16D" w:rsidRDefault="0049316D" w:rsidP="002B121E">
      <w:pPr>
        <w:spacing w:after="0" w:line="240" w:lineRule="auto"/>
      </w:pPr>
      <w:r>
        <w:separator/>
      </w:r>
    </w:p>
  </w:footnote>
  <w:footnote w:type="continuationSeparator" w:id="0">
    <w:p w:rsidR="0049316D" w:rsidRDefault="0049316D" w:rsidP="002B1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2337B"/>
    <w:multiLevelType w:val="hybridMultilevel"/>
    <w:tmpl w:val="B5169EEC"/>
    <w:lvl w:ilvl="0" w:tplc="C7966D96">
      <w:start w:val="1"/>
      <w:numFmt w:val="decimal"/>
      <w:lvlText w:val="%1."/>
      <w:lvlJc w:val="left"/>
      <w:pPr>
        <w:ind w:left="6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990" w:hanging="360"/>
      </w:pPr>
    </w:lvl>
    <w:lvl w:ilvl="2" w:tplc="0409001B" w:tentative="1">
      <w:start w:val="1"/>
      <w:numFmt w:val="lowerRoman"/>
      <w:lvlText w:val="%3."/>
      <w:lvlJc w:val="right"/>
      <w:pPr>
        <w:ind w:left="7710" w:hanging="180"/>
      </w:pPr>
    </w:lvl>
    <w:lvl w:ilvl="3" w:tplc="0409000F" w:tentative="1">
      <w:start w:val="1"/>
      <w:numFmt w:val="decimal"/>
      <w:lvlText w:val="%4."/>
      <w:lvlJc w:val="left"/>
      <w:pPr>
        <w:ind w:left="8430" w:hanging="360"/>
      </w:pPr>
    </w:lvl>
    <w:lvl w:ilvl="4" w:tplc="04090019" w:tentative="1">
      <w:start w:val="1"/>
      <w:numFmt w:val="lowerLetter"/>
      <w:lvlText w:val="%5."/>
      <w:lvlJc w:val="left"/>
      <w:pPr>
        <w:ind w:left="9150" w:hanging="360"/>
      </w:pPr>
    </w:lvl>
    <w:lvl w:ilvl="5" w:tplc="0409001B" w:tentative="1">
      <w:start w:val="1"/>
      <w:numFmt w:val="lowerRoman"/>
      <w:lvlText w:val="%6."/>
      <w:lvlJc w:val="right"/>
      <w:pPr>
        <w:ind w:left="9870" w:hanging="180"/>
      </w:pPr>
    </w:lvl>
    <w:lvl w:ilvl="6" w:tplc="0409000F" w:tentative="1">
      <w:start w:val="1"/>
      <w:numFmt w:val="decimal"/>
      <w:lvlText w:val="%7."/>
      <w:lvlJc w:val="left"/>
      <w:pPr>
        <w:ind w:left="10590" w:hanging="360"/>
      </w:pPr>
    </w:lvl>
    <w:lvl w:ilvl="7" w:tplc="04090019" w:tentative="1">
      <w:start w:val="1"/>
      <w:numFmt w:val="lowerLetter"/>
      <w:lvlText w:val="%8."/>
      <w:lvlJc w:val="left"/>
      <w:pPr>
        <w:ind w:left="11310" w:hanging="360"/>
      </w:pPr>
    </w:lvl>
    <w:lvl w:ilvl="8" w:tplc="0409001B" w:tentative="1">
      <w:start w:val="1"/>
      <w:numFmt w:val="lowerRoman"/>
      <w:lvlText w:val="%9."/>
      <w:lvlJc w:val="right"/>
      <w:pPr>
        <w:ind w:left="120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25C"/>
    <w:rsid w:val="00065B7E"/>
    <w:rsid w:val="001A30CA"/>
    <w:rsid w:val="002B121E"/>
    <w:rsid w:val="003A225C"/>
    <w:rsid w:val="0049316D"/>
    <w:rsid w:val="00675BC3"/>
    <w:rsid w:val="00720461"/>
    <w:rsid w:val="007223F4"/>
    <w:rsid w:val="009359CB"/>
    <w:rsid w:val="00986512"/>
    <w:rsid w:val="00A21CEE"/>
    <w:rsid w:val="00BA20D5"/>
    <w:rsid w:val="00D6177F"/>
    <w:rsid w:val="00E41FB4"/>
    <w:rsid w:val="00E8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1863C"/>
  <w15:chartTrackingRefBased/>
  <w15:docId w15:val="{3989E5A0-5218-4637-94C8-73F9D8F5E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1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359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1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21E"/>
  </w:style>
  <w:style w:type="paragraph" w:styleId="Footer">
    <w:name w:val="footer"/>
    <w:basedOn w:val="Normal"/>
    <w:link w:val="FooterChar"/>
    <w:uiPriority w:val="99"/>
    <w:unhideWhenUsed/>
    <w:rsid w:val="002B1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4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Reece Theakston</dc:creator>
  <cp:keywords/>
  <dc:description/>
  <cp:lastModifiedBy>Reece Theakston</cp:lastModifiedBy>
  <cp:revision>7</cp:revision>
  <dcterms:created xsi:type="dcterms:W3CDTF">2017-11-03T02:08:00Z</dcterms:created>
  <dcterms:modified xsi:type="dcterms:W3CDTF">2017-11-03T16:59:00Z</dcterms:modified>
</cp:coreProperties>
</file>