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E50C9" w14:textId="77777777" w:rsidR="000D190D" w:rsidRPr="00031AD9" w:rsidRDefault="000D190D" w:rsidP="000D190D">
      <w:pPr>
        <w:jc w:val="center"/>
        <w:rPr>
          <w:b/>
          <w:sz w:val="22"/>
          <w:szCs w:val="22"/>
        </w:rPr>
      </w:pPr>
      <w:bookmarkStart w:id="0" w:name="_GoBack"/>
      <w:bookmarkEnd w:id="0"/>
      <w:r w:rsidRPr="00031AD9">
        <w:rPr>
          <w:b/>
          <w:sz w:val="22"/>
          <w:szCs w:val="22"/>
        </w:rPr>
        <w:t xml:space="preserve">ILA Standards Ranking </w:t>
      </w:r>
      <w:r w:rsidR="00815A8D">
        <w:rPr>
          <w:b/>
          <w:sz w:val="22"/>
          <w:szCs w:val="22"/>
        </w:rPr>
        <w:t xml:space="preserve">&amp; Reflection </w:t>
      </w:r>
      <w:r w:rsidRPr="00031AD9">
        <w:rPr>
          <w:b/>
          <w:sz w:val="22"/>
          <w:szCs w:val="22"/>
        </w:rPr>
        <w:t>Chart</w:t>
      </w:r>
    </w:p>
    <w:p w14:paraId="6B6DFCF1" w14:textId="77777777" w:rsidR="000D190D" w:rsidRDefault="000D190D" w:rsidP="000D190D">
      <w:pPr>
        <w:rPr>
          <w:sz w:val="22"/>
          <w:szCs w:val="22"/>
        </w:rPr>
      </w:pPr>
    </w:p>
    <w:p w14:paraId="562C2911" w14:textId="7BE613BC" w:rsidR="000D190D" w:rsidRDefault="00CF201D" w:rsidP="000D190D">
      <w:pPr>
        <w:rPr>
          <w:iCs/>
          <w:sz w:val="22"/>
          <w:szCs w:val="22"/>
        </w:rPr>
      </w:pPr>
      <w:r>
        <w:rPr>
          <w:sz w:val="22"/>
          <w:szCs w:val="22"/>
        </w:rPr>
        <w:t xml:space="preserve">Carefully consider the meaning of each of the ILA Sub-standards and rank your comfort with your knowledge related to each. Then provide a Ranking Justification Statement within the chart for each standard. Here you briefly justify why each sub-standard got the ranking you gave it for yourself. Let us know what learning experiences you feel prepared you well for sub-standards that received high rankings, as well as where your program learning experiences were lacking for sub-standards that received low rankings. </w:t>
      </w:r>
      <w:r w:rsidRPr="00972558">
        <w:rPr>
          <w:b/>
          <w:sz w:val="22"/>
          <w:szCs w:val="22"/>
        </w:rPr>
        <w:t>Please specifically mention courses, assignments, and other program experiences that informed your rankings.</w:t>
      </w:r>
      <w:r>
        <w:rPr>
          <w:sz w:val="22"/>
          <w:szCs w:val="22"/>
        </w:rPr>
        <w:t xml:space="preserve"> For example, “I grew the most relative to all four of the sub-standards for Standard #4 through the practicum courses 660 &amp; 670 through our work with…” </w:t>
      </w:r>
      <w:r w:rsidRPr="003D6C65">
        <w:rPr>
          <w:iCs/>
          <w:sz w:val="22"/>
          <w:szCs w:val="22"/>
        </w:rPr>
        <w:t>We want to know how your knowledge related to the standard has grown in complexity, insight, and inspiration!</w:t>
      </w:r>
    </w:p>
    <w:p w14:paraId="44901333" w14:textId="77777777" w:rsidR="00CF201D" w:rsidRDefault="00CF201D" w:rsidP="000D190D">
      <w:pPr>
        <w:rPr>
          <w:sz w:val="22"/>
          <w:szCs w:val="22"/>
        </w:rPr>
      </w:pPr>
    </w:p>
    <w:p w14:paraId="7730579A" w14:textId="77777777" w:rsidR="000D190D" w:rsidRDefault="000D190D" w:rsidP="000D190D">
      <w:pPr>
        <w:rPr>
          <w:sz w:val="22"/>
          <w:szCs w:val="22"/>
        </w:rPr>
      </w:pPr>
      <w:r w:rsidRPr="00D0723C">
        <w:rPr>
          <w:b/>
          <w:sz w:val="22"/>
          <w:szCs w:val="22"/>
        </w:rPr>
        <w:t>Ranking descriptions are as follows</w:t>
      </w:r>
      <w:r>
        <w:rPr>
          <w:sz w:val="22"/>
          <w:szCs w:val="22"/>
        </w:rPr>
        <w:t>:</w:t>
      </w:r>
    </w:p>
    <w:p w14:paraId="149D9467" w14:textId="77777777" w:rsidR="000D190D" w:rsidRDefault="000D190D" w:rsidP="000D190D">
      <w:pPr>
        <w:ind w:left="720"/>
        <w:rPr>
          <w:sz w:val="22"/>
          <w:szCs w:val="22"/>
        </w:rPr>
      </w:pPr>
      <w:r w:rsidRPr="00D0723C">
        <w:rPr>
          <w:b/>
          <w:sz w:val="22"/>
          <w:szCs w:val="22"/>
        </w:rPr>
        <w:t>4</w:t>
      </w:r>
      <w:r>
        <w:rPr>
          <w:sz w:val="22"/>
          <w:szCs w:val="22"/>
        </w:rPr>
        <w:t xml:space="preserve">: My learning experiences in the RLL Program have prepared me </w:t>
      </w:r>
      <w:r w:rsidRPr="00D0723C">
        <w:rPr>
          <w:i/>
          <w:sz w:val="22"/>
          <w:szCs w:val="22"/>
        </w:rPr>
        <w:t>well</w:t>
      </w:r>
      <w:r>
        <w:rPr>
          <w:sz w:val="22"/>
          <w:szCs w:val="22"/>
        </w:rPr>
        <w:t xml:space="preserve"> for the knowledge and expectations related to this sub-standard.</w:t>
      </w:r>
    </w:p>
    <w:p w14:paraId="7C52E4CB" w14:textId="77777777" w:rsidR="000D190D" w:rsidRDefault="000D190D" w:rsidP="000D190D">
      <w:pPr>
        <w:ind w:left="720"/>
        <w:rPr>
          <w:sz w:val="22"/>
          <w:szCs w:val="22"/>
        </w:rPr>
      </w:pPr>
      <w:r w:rsidRPr="00D0723C">
        <w:rPr>
          <w:b/>
          <w:sz w:val="22"/>
          <w:szCs w:val="22"/>
        </w:rPr>
        <w:t>3</w:t>
      </w:r>
      <w:r>
        <w:rPr>
          <w:sz w:val="22"/>
          <w:szCs w:val="22"/>
        </w:rPr>
        <w:t xml:space="preserve">: My learning experiences in the RLL Program have prepared me </w:t>
      </w:r>
      <w:r>
        <w:rPr>
          <w:i/>
          <w:sz w:val="22"/>
          <w:szCs w:val="22"/>
        </w:rPr>
        <w:t>adequately</w:t>
      </w:r>
      <w:r>
        <w:rPr>
          <w:sz w:val="22"/>
          <w:szCs w:val="22"/>
        </w:rPr>
        <w:t xml:space="preserve"> for the knowledge and expectations related to this sub-standard.</w:t>
      </w:r>
    </w:p>
    <w:p w14:paraId="1320347D" w14:textId="77777777" w:rsidR="000D190D" w:rsidRDefault="000D190D" w:rsidP="000D190D">
      <w:pPr>
        <w:ind w:left="720"/>
        <w:rPr>
          <w:sz w:val="22"/>
          <w:szCs w:val="22"/>
        </w:rPr>
      </w:pPr>
      <w:r w:rsidRPr="00D0723C">
        <w:rPr>
          <w:b/>
          <w:sz w:val="22"/>
          <w:szCs w:val="22"/>
        </w:rPr>
        <w:t>2</w:t>
      </w:r>
      <w:r>
        <w:rPr>
          <w:sz w:val="22"/>
          <w:szCs w:val="22"/>
        </w:rPr>
        <w:t xml:space="preserve">: My learning experiences in the RLL Program have prepared me </w:t>
      </w:r>
      <w:r>
        <w:rPr>
          <w:i/>
          <w:sz w:val="22"/>
          <w:szCs w:val="22"/>
        </w:rPr>
        <w:t>partially</w:t>
      </w:r>
      <w:r>
        <w:rPr>
          <w:sz w:val="22"/>
          <w:szCs w:val="22"/>
        </w:rPr>
        <w:t xml:space="preserve"> for the knowledge and expectations related to this sub-standard.</w:t>
      </w:r>
    </w:p>
    <w:p w14:paraId="558A52E3" w14:textId="77777777" w:rsidR="000D190D" w:rsidRDefault="000D190D" w:rsidP="000D190D">
      <w:pPr>
        <w:ind w:left="720"/>
        <w:rPr>
          <w:sz w:val="22"/>
          <w:szCs w:val="22"/>
        </w:rPr>
      </w:pPr>
      <w:r w:rsidRPr="00D0723C">
        <w:rPr>
          <w:b/>
          <w:sz w:val="22"/>
          <w:szCs w:val="22"/>
        </w:rPr>
        <w:t>1</w:t>
      </w:r>
      <w:r>
        <w:rPr>
          <w:sz w:val="22"/>
          <w:szCs w:val="22"/>
        </w:rPr>
        <w:t xml:space="preserve">: My learning experiences in the RLL Program have </w:t>
      </w:r>
      <w:r w:rsidRPr="00D0723C">
        <w:rPr>
          <w:i/>
          <w:sz w:val="22"/>
          <w:szCs w:val="22"/>
        </w:rPr>
        <w:t>not</w:t>
      </w:r>
      <w:r>
        <w:rPr>
          <w:sz w:val="22"/>
          <w:szCs w:val="22"/>
        </w:rPr>
        <w:t xml:space="preserve"> prepared me for the knowledge and expectations related to this sub-standard.</w:t>
      </w:r>
    </w:p>
    <w:p w14:paraId="369AA023" w14:textId="77777777" w:rsidR="000D190D" w:rsidRDefault="000D190D" w:rsidP="000D190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630"/>
        <w:gridCol w:w="630"/>
        <w:gridCol w:w="630"/>
        <w:gridCol w:w="648"/>
      </w:tblGrid>
      <w:tr w:rsidR="000D190D" w:rsidRPr="009520B1" w14:paraId="5A5D0707" w14:textId="77777777" w:rsidTr="004E5A25">
        <w:tc>
          <w:tcPr>
            <w:tcW w:w="7758" w:type="dxa"/>
            <w:shd w:val="clear" w:color="auto" w:fill="auto"/>
          </w:tcPr>
          <w:p w14:paraId="64FE381A" w14:textId="77777777" w:rsidR="000D190D" w:rsidRPr="009520B1" w:rsidRDefault="000D190D" w:rsidP="004E5A25">
            <w:pPr>
              <w:jc w:val="center"/>
              <w:rPr>
                <w:b/>
                <w:sz w:val="22"/>
                <w:szCs w:val="22"/>
              </w:rPr>
            </w:pPr>
            <w:r w:rsidRPr="009520B1">
              <w:rPr>
                <w:b/>
                <w:sz w:val="22"/>
                <w:szCs w:val="22"/>
              </w:rPr>
              <w:t>ILA Standards</w:t>
            </w:r>
          </w:p>
        </w:tc>
        <w:tc>
          <w:tcPr>
            <w:tcW w:w="630" w:type="dxa"/>
            <w:shd w:val="clear" w:color="auto" w:fill="auto"/>
          </w:tcPr>
          <w:p w14:paraId="07BB320A" w14:textId="77777777" w:rsidR="000D190D" w:rsidRPr="009520B1" w:rsidRDefault="000D190D" w:rsidP="004E5A25">
            <w:pPr>
              <w:jc w:val="center"/>
              <w:rPr>
                <w:b/>
                <w:sz w:val="22"/>
                <w:szCs w:val="22"/>
              </w:rPr>
            </w:pPr>
            <w:r w:rsidRPr="009520B1">
              <w:rPr>
                <w:b/>
                <w:sz w:val="22"/>
                <w:szCs w:val="22"/>
              </w:rPr>
              <w:t>4</w:t>
            </w:r>
          </w:p>
        </w:tc>
        <w:tc>
          <w:tcPr>
            <w:tcW w:w="630" w:type="dxa"/>
            <w:shd w:val="clear" w:color="auto" w:fill="auto"/>
          </w:tcPr>
          <w:p w14:paraId="337B4F06" w14:textId="77777777" w:rsidR="000D190D" w:rsidRPr="009520B1" w:rsidRDefault="000D190D" w:rsidP="004E5A25">
            <w:pPr>
              <w:jc w:val="center"/>
              <w:rPr>
                <w:b/>
                <w:sz w:val="22"/>
                <w:szCs w:val="22"/>
              </w:rPr>
            </w:pPr>
            <w:r w:rsidRPr="009520B1">
              <w:rPr>
                <w:b/>
                <w:sz w:val="22"/>
                <w:szCs w:val="22"/>
              </w:rPr>
              <w:t>3</w:t>
            </w:r>
          </w:p>
        </w:tc>
        <w:tc>
          <w:tcPr>
            <w:tcW w:w="630" w:type="dxa"/>
            <w:shd w:val="clear" w:color="auto" w:fill="auto"/>
          </w:tcPr>
          <w:p w14:paraId="1C936529" w14:textId="77777777" w:rsidR="000D190D" w:rsidRPr="009520B1" w:rsidRDefault="000D190D" w:rsidP="004E5A25">
            <w:pPr>
              <w:jc w:val="center"/>
              <w:rPr>
                <w:b/>
                <w:sz w:val="22"/>
                <w:szCs w:val="22"/>
              </w:rPr>
            </w:pPr>
            <w:r w:rsidRPr="009520B1">
              <w:rPr>
                <w:b/>
                <w:sz w:val="22"/>
                <w:szCs w:val="22"/>
              </w:rPr>
              <w:t>2</w:t>
            </w:r>
          </w:p>
        </w:tc>
        <w:tc>
          <w:tcPr>
            <w:tcW w:w="648" w:type="dxa"/>
            <w:shd w:val="clear" w:color="auto" w:fill="auto"/>
          </w:tcPr>
          <w:p w14:paraId="5D9C9069" w14:textId="77777777" w:rsidR="000D190D" w:rsidRPr="009520B1" w:rsidRDefault="000D190D" w:rsidP="004E5A25">
            <w:pPr>
              <w:jc w:val="center"/>
              <w:rPr>
                <w:b/>
                <w:sz w:val="22"/>
                <w:szCs w:val="22"/>
              </w:rPr>
            </w:pPr>
            <w:r w:rsidRPr="009520B1">
              <w:rPr>
                <w:b/>
                <w:sz w:val="22"/>
                <w:szCs w:val="22"/>
              </w:rPr>
              <w:t>1</w:t>
            </w:r>
          </w:p>
        </w:tc>
      </w:tr>
      <w:tr w:rsidR="000D190D" w:rsidRPr="009520B1" w14:paraId="3AD4C2F1" w14:textId="77777777" w:rsidTr="004E5A25">
        <w:tc>
          <w:tcPr>
            <w:tcW w:w="10296" w:type="dxa"/>
            <w:gridSpan w:val="5"/>
            <w:shd w:val="clear" w:color="auto" w:fill="auto"/>
          </w:tcPr>
          <w:p w14:paraId="3DE36D30" w14:textId="77777777" w:rsidR="000D190D" w:rsidRPr="009520B1" w:rsidRDefault="000D190D" w:rsidP="004E5A25">
            <w:pPr>
              <w:widowControl w:val="0"/>
              <w:autoSpaceDE w:val="0"/>
              <w:autoSpaceDN w:val="0"/>
              <w:adjustRightInd w:val="0"/>
              <w:rPr>
                <w:b/>
              </w:rPr>
            </w:pPr>
            <w:r w:rsidRPr="009520B1">
              <w:rPr>
                <w:b/>
              </w:rPr>
              <w:t>Standard 1: Foundational Knowledge</w:t>
            </w:r>
          </w:p>
          <w:p w14:paraId="58E09584" w14:textId="77777777" w:rsidR="000D190D" w:rsidRPr="009520B1" w:rsidRDefault="000D190D" w:rsidP="004E5A25">
            <w:pPr>
              <w:rPr>
                <w:b/>
                <w:sz w:val="22"/>
                <w:szCs w:val="22"/>
              </w:rPr>
            </w:pPr>
            <w:r w:rsidRPr="009520B1">
              <w:rPr>
                <w:b/>
                <w:color w:val="000000"/>
              </w:rPr>
              <w:t>Reading Specialist/Literacy Coach Candidates understand the theoretical and evidence-based foundations of reading and writing processes and instruction.</w:t>
            </w:r>
          </w:p>
        </w:tc>
      </w:tr>
      <w:tr w:rsidR="000D190D" w:rsidRPr="009520B1" w14:paraId="367F7E61" w14:textId="77777777" w:rsidTr="004E5A25">
        <w:tc>
          <w:tcPr>
            <w:tcW w:w="7758" w:type="dxa"/>
            <w:shd w:val="clear" w:color="auto" w:fill="auto"/>
          </w:tcPr>
          <w:p w14:paraId="0C3F6ED5" w14:textId="77777777" w:rsidR="000D190D" w:rsidRDefault="000D190D" w:rsidP="004E5A25">
            <w:pPr>
              <w:rPr>
                <w:color w:val="000000"/>
              </w:rPr>
            </w:pPr>
            <w:r w:rsidRPr="009520B1">
              <w:rPr>
                <w:color w:val="000000"/>
              </w:rPr>
              <w:t>1.1: Understand major theories and empirical research that describe the cognitive, linguistic, motivational, and sociocultural foundations of reading and writing development, processes, and components, including word recognition, language comprehension, strategic knowledge, and reading–writing connections.</w:t>
            </w:r>
          </w:p>
          <w:p w14:paraId="0F47772A" w14:textId="45C5DA31" w:rsidR="009D7BB6" w:rsidRPr="009520B1" w:rsidRDefault="009D7BB6" w:rsidP="004E5A25">
            <w:pPr>
              <w:rPr>
                <w:sz w:val="22"/>
                <w:szCs w:val="22"/>
              </w:rPr>
            </w:pPr>
          </w:p>
        </w:tc>
        <w:tc>
          <w:tcPr>
            <w:tcW w:w="630" w:type="dxa"/>
            <w:shd w:val="clear" w:color="auto" w:fill="auto"/>
          </w:tcPr>
          <w:p w14:paraId="105A5045" w14:textId="77777777" w:rsidR="000D190D" w:rsidRDefault="0081357C" w:rsidP="004E5A25">
            <w:pPr>
              <w:rPr>
                <w:sz w:val="22"/>
                <w:szCs w:val="22"/>
              </w:rPr>
            </w:pPr>
            <w:r>
              <w:rPr>
                <w:sz w:val="22"/>
                <w:szCs w:val="22"/>
              </w:rPr>
              <w:t>X</w:t>
            </w:r>
          </w:p>
          <w:p w14:paraId="43B3310B" w14:textId="672186DB" w:rsidR="0081357C" w:rsidRPr="009520B1" w:rsidRDefault="0081357C" w:rsidP="004E5A25">
            <w:pPr>
              <w:rPr>
                <w:sz w:val="22"/>
                <w:szCs w:val="22"/>
              </w:rPr>
            </w:pPr>
          </w:p>
        </w:tc>
        <w:tc>
          <w:tcPr>
            <w:tcW w:w="630" w:type="dxa"/>
            <w:shd w:val="clear" w:color="auto" w:fill="auto"/>
          </w:tcPr>
          <w:p w14:paraId="4C6D41F8" w14:textId="77777777" w:rsidR="000D190D" w:rsidRPr="009520B1" w:rsidRDefault="000D190D" w:rsidP="004E5A25">
            <w:pPr>
              <w:rPr>
                <w:sz w:val="22"/>
                <w:szCs w:val="22"/>
              </w:rPr>
            </w:pPr>
          </w:p>
        </w:tc>
        <w:tc>
          <w:tcPr>
            <w:tcW w:w="630" w:type="dxa"/>
            <w:shd w:val="clear" w:color="auto" w:fill="auto"/>
          </w:tcPr>
          <w:p w14:paraId="1688B22B" w14:textId="77777777" w:rsidR="000D190D" w:rsidRPr="009520B1" w:rsidRDefault="000D190D" w:rsidP="004E5A25">
            <w:pPr>
              <w:rPr>
                <w:sz w:val="22"/>
                <w:szCs w:val="22"/>
              </w:rPr>
            </w:pPr>
          </w:p>
        </w:tc>
        <w:tc>
          <w:tcPr>
            <w:tcW w:w="648" w:type="dxa"/>
            <w:shd w:val="clear" w:color="auto" w:fill="auto"/>
          </w:tcPr>
          <w:p w14:paraId="1527E4C1" w14:textId="77777777" w:rsidR="000D190D" w:rsidRPr="009520B1" w:rsidRDefault="000D190D" w:rsidP="004E5A25">
            <w:pPr>
              <w:rPr>
                <w:sz w:val="22"/>
                <w:szCs w:val="22"/>
              </w:rPr>
            </w:pPr>
          </w:p>
        </w:tc>
      </w:tr>
      <w:tr w:rsidR="000D190D" w:rsidRPr="009520B1" w14:paraId="294F183C" w14:textId="77777777" w:rsidTr="004E5A25">
        <w:tc>
          <w:tcPr>
            <w:tcW w:w="7758" w:type="dxa"/>
            <w:shd w:val="clear" w:color="auto" w:fill="auto"/>
          </w:tcPr>
          <w:p w14:paraId="151E9FA9" w14:textId="77777777" w:rsidR="000D190D" w:rsidRDefault="000D190D" w:rsidP="004E5A25">
            <w:pPr>
              <w:rPr>
                <w:color w:val="000000"/>
              </w:rPr>
            </w:pPr>
            <w:r w:rsidRPr="009520B1">
              <w:rPr>
                <w:color w:val="000000"/>
              </w:rPr>
              <w:t>1.2: Understand the historically shared knowledge of the profession and changes over time in the perceptions of reading and writing development, processes, and components.</w:t>
            </w:r>
          </w:p>
          <w:p w14:paraId="542026E7" w14:textId="7A9E862E" w:rsidR="009D7BB6" w:rsidRPr="009520B1" w:rsidRDefault="009D7BB6" w:rsidP="004E5A25">
            <w:pPr>
              <w:rPr>
                <w:sz w:val="22"/>
                <w:szCs w:val="22"/>
              </w:rPr>
            </w:pPr>
          </w:p>
        </w:tc>
        <w:tc>
          <w:tcPr>
            <w:tcW w:w="630" w:type="dxa"/>
            <w:shd w:val="clear" w:color="auto" w:fill="auto"/>
          </w:tcPr>
          <w:p w14:paraId="708159AF" w14:textId="723B748C" w:rsidR="000D190D" w:rsidRPr="009520B1" w:rsidRDefault="009D7BB6" w:rsidP="004E5A25">
            <w:pPr>
              <w:rPr>
                <w:sz w:val="22"/>
                <w:szCs w:val="22"/>
              </w:rPr>
            </w:pPr>
            <w:r>
              <w:rPr>
                <w:sz w:val="22"/>
                <w:szCs w:val="22"/>
              </w:rPr>
              <w:t>X</w:t>
            </w:r>
          </w:p>
        </w:tc>
        <w:tc>
          <w:tcPr>
            <w:tcW w:w="630" w:type="dxa"/>
            <w:shd w:val="clear" w:color="auto" w:fill="auto"/>
          </w:tcPr>
          <w:p w14:paraId="2D5A92C0" w14:textId="77777777" w:rsidR="000D190D" w:rsidRPr="009520B1" w:rsidRDefault="000D190D" w:rsidP="004E5A25">
            <w:pPr>
              <w:rPr>
                <w:sz w:val="22"/>
                <w:szCs w:val="22"/>
              </w:rPr>
            </w:pPr>
          </w:p>
        </w:tc>
        <w:tc>
          <w:tcPr>
            <w:tcW w:w="630" w:type="dxa"/>
            <w:shd w:val="clear" w:color="auto" w:fill="auto"/>
          </w:tcPr>
          <w:p w14:paraId="06BC931D" w14:textId="77777777" w:rsidR="000D190D" w:rsidRPr="009520B1" w:rsidRDefault="000D190D" w:rsidP="004E5A25">
            <w:pPr>
              <w:rPr>
                <w:sz w:val="22"/>
                <w:szCs w:val="22"/>
              </w:rPr>
            </w:pPr>
          </w:p>
        </w:tc>
        <w:tc>
          <w:tcPr>
            <w:tcW w:w="648" w:type="dxa"/>
            <w:shd w:val="clear" w:color="auto" w:fill="auto"/>
          </w:tcPr>
          <w:p w14:paraId="0B647E54" w14:textId="77777777" w:rsidR="000D190D" w:rsidRPr="009520B1" w:rsidRDefault="000D190D" w:rsidP="004E5A25">
            <w:pPr>
              <w:rPr>
                <w:sz w:val="22"/>
                <w:szCs w:val="22"/>
              </w:rPr>
            </w:pPr>
          </w:p>
        </w:tc>
      </w:tr>
      <w:tr w:rsidR="000D190D" w:rsidRPr="009520B1" w14:paraId="0B6A890B" w14:textId="77777777" w:rsidTr="004E5A25">
        <w:tc>
          <w:tcPr>
            <w:tcW w:w="7758" w:type="dxa"/>
            <w:shd w:val="clear" w:color="auto" w:fill="auto"/>
          </w:tcPr>
          <w:p w14:paraId="67E933D7" w14:textId="7D7C580B" w:rsidR="000D190D" w:rsidRDefault="000D190D" w:rsidP="004E5A25">
            <w:pPr>
              <w:rPr>
                <w:color w:val="000000"/>
              </w:rPr>
            </w:pPr>
            <w:r w:rsidRPr="009520B1">
              <w:rPr>
                <w:color w:val="000000"/>
              </w:rPr>
              <w:t>1.3: Understand the role of professional judgment and practical knowledge for improving all students’ reading development and achievement.</w:t>
            </w:r>
          </w:p>
          <w:p w14:paraId="5A6186B8" w14:textId="14DAFC5A" w:rsidR="004179D6" w:rsidRPr="00B64109" w:rsidRDefault="004179D6" w:rsidP="00E87965">
            <w:pPr>
              <w:rPr>
                <w:color w:val="000000"/>
              </w:rPr>
            </w:pPr>
          </w:p>
        </w:tc>
        <w:tc>
          <w:tcPr>
            <w:tcW w:w="630" w:type="dxa"/>
            <w:shd w:val="clear" w:color="auto" w:fill="auto"/>
          </w:tcPr>
          <w:p w14:paraId="6A7A2146" w14:textId="39435A3A" w:rsidR="000D190D" w:rsidRPr="009520B1" w:rsidRDefault="00B64109" w:rsidP="004E5A25">
            <w:pPr>
              <w:rPr>
                <w:sz w:val="22"/>
                <w:szCs w:val="22"/>
              </w:rPr>
            </w:pPr>
            <w:r>
              <w:rPr>
                <w:sz w:val="22"/>
                <w:szCs w:val="22"/>
              </w:rPr>
              <w:t>X</w:t>
            </w:r>
          </w:p>
        </w:tc>
        <w:tc>
          <w:tcPr>
            <w:tcW w:w="630" w:type="dxa"/>
            <w:shd w:val="clear" w:color="auto" w:fill="auto"/>
          </w:tcPr>
          <w:p w14:paraId="6A5B71DD" w14:textId="77777777" w:rsidR="000D190D" w:rsidRPr="009520B1" w:rsidRDefault="000D190D" w:rsidP="004E5A25">
            <w:pPr>
              <w:rPr>
                <w:sz w:val="22"/>
                <w:szCs w:val="22"/>
              </w:rPr>
            </w:pPr>
          </w:p>
        </w:tc>
        <w:tc>
          <w:tcPr>
            <w:tcW w:w="630" w:type="dxa"/>
            <w:shd w:val="clear" w:color="auto" w:fill="auto"/>
          </w:tcPr>
          <w:p w14:paraId="512C19A7" w14:textId="77777777" w:rsidR="000D190D" w:rsidRPr="009520B1" w:rsidRDefault="000D190D" w:rsidP="004E5A25">
            <w:pPr>
              <w:rPr>
                <w:sz w:val="22"/>
                <w:szCs w:val="22"/>
              </w:rPr>
            </w:pPr>
          </w:p>
        </w:tc>
        <w:tc>
          <w:tcPr>
            <w:tcW w:w="648" w:type="dxa"/>
            <w:shd w:val="clear" w:color="auto" w:fill="auto"/>
          </w:tcPr>
          <w:p w14:paraId="23E10ADD" w14:textId="77777777" w:rsidR="000D190D" w:rsidRPr="009520B1" w:rsidRDefault="000D190D" w:rsidP="004E5A25">
            <w:pPr>
              <w:rPr>
                <w:sz w:val="22"/>
                <w:szCs w:val="22"/>
              </w:rPr>
            </w:pPr>
          </w:p>
        </w:tc>
      </w:tr>
      <w:tr w:rsidR="000D190D" w:rsidRPr="009520B1" w14:paraId="5A9DD206" w14:textId="77777777" w:rsidTr="004E5A25">
        <w:tc>
          <w:tcPr>
            <w:tcW w:w="10296" w:type="dxa"/>
            <w:gridSpan w:val="5"/>
            <w:shd w:val="clear" w:color="auto" w:fill="auto"/>
          </w:tcPr>
          <w:p w14:paraId="11182CC9" w14:textId="77777777" w:rsidR="000D190D" w:rsidRPr="009520B1" w:rsidRDefault="000D190D" w:rsidP="004E5A25">
            <w:pPr>
              <w:rPr>
                <w:sz w:val="22"/>
                <w:szCs w:val="22"/>
              </w:rPr>
            </w:pPr>
            <w:r w:rsidRPr="009520B1">
              <w:rPr>
                <w:b/>
                <w:sz w:val="22"/>
                <w:szCs w:val="22"/>
              </w:rPr>
              <w:t>Standard 1 Ranking Justification</w:t>
            </w:r>
            <w:r w:rsidRPr="009520B1">
              <w:rPr>
                <w:sz w:val="22"/>
                <w:szCs w:val="22"/>
              </w:rPr>
              <w:t>:</w:t>
            </w:r>
          </w:p>
          <w:p w14:paraId="431F32B1" w14:textId="52505148" w:rsidR="000D190D" w:rsidRDefault="00E87965" w:rsidP="004E5A25">
            <w:pPr>
              <w:rPr>
                <w:sz w:val="22"/>
                <w:szCs w:val="22"/>
              </w:rPr>
            </w:pPr>
            <w:r>
              <w:rPr>
                <w:sz w:val="22"/>
                <w:szCs w:val="22"/>
              </w:rPr>
              <w:t xml:space="preserve">READ 650 completely prepared me with the skills to evaluate current research critically.  Using the Trio and the 12 steps to evaluate </w:t>
            </w:r>
            <w:proofErr w:type="gramStart"/>
            <w:r>
              <w:rPr>
                <w:sz w:val="22"/>
                <w:szCs w:val="22"/>
              </w:rPr>
              <w:t>peer reviewed</w:t>
            </w:r>
            <w:proofErr w:type="gramEnd"/>
            <w:r>
              <w:rPr>
                <w:sz w:val="22"/>
                <w:szCs w:val="22"/>
              </w:rPr>
              <w:t xml:space="preserve"> research.</w:t>
            </w:r>
          </w:p>
          <w:p w14:paraId="2E8E9BC2" w14:textId="2FFA1D7F" w:rsidR="00E87965" w:rsidRDefault="00E87965" w:rsidP="004E5A25">
            <w:pPr>
              <w:rPr>
                <w:sz w:val="22"/>
                <w:szCs w:val="22"/>
              </w:rPr>
            </w:pPr>
            <w:r>
              <w:rPr>
                <w:sz w:val="22"/>
                <w:szCs w:val="22"/>
              </w:rPr>
              <w:t>READ 650.  Creating a collaborative Google doc on the historical perspective of learning increased my knowledge of the paradigm shift concerning how we learn.  We also collaborated with partners to create a presentation on the trends of research concerning learning over time.  I still have these presentations that I refer to when I need a solid resource.</w:t>
            </w:r>
          </w:p>
          <w:p w14:paraId="560D7DF7" w14:textId="77777777" w:rsidR="00E87965" w:rsidRDefault="00E87965" w:rsidP="00E87965">
            <w:pPr>
              <w:rPr>
                <w:color w:val="000000"/>
              </w:rPr>
            </w:pPr>
            <w:r>
              <w:rPr>
                <w:color w:val="000000"/>
              </w:rPr>
              <w:t>READ 680-We developed a balanced literacy plan for a school district.   This assignment grounded my knowledge in viewing reading instruction more globally across schools or districts.</w:t>
            </w:r>
          </w:p>
          <w:p w14:paraId="1EE88E0A" w14:textId="77777777" w:rsidR="000D190D" w:rsidRPr="009520B1" w:rsidRDefault="000D190D" w:rsidP="004E5A25">
            <w:pPr>
              <w:rPr>
                <w:sz w:val="22"/>
                <w:szCs w:val="22"/>
              </w:rPr>
            </w:pPr>
          </w:p>
        </w:tc>
      </w:tr>
      <w:tr w:rsidR="000D190D" w:rsidRPr="009520B1" w14:paraId="7AED5146" w14:textId="77777777" w:rsidTr="004E5A25">
        <w:tc>
          <w:tcPr>
            <w:tcW w:w="10296" w:type="dxa"/>
            <w:gridSpan w:val="5"/>
            <w:shd w:val="clear" w:color="auto" w:fill="auto"/>
          </w:tcPr>
          <w:p w14:paraId="738F1973" w14:textId="77777777" w:rsidR="000D190D" w:rsidRPr="009520B1" w:rsidRDefault="000D190D" w:rsidP="004E5A25">
            <w:pPr>
              <w:widowControl w:val="0"/>
              <w:autoSpaceDE w:val="0"/>
              <w:autoSpaceDN w:val="0"/>
              <w:adjustRightInd w:val="0"/>
              <w:rPr>
                <w:b/>
              </w:rPr>
            </w:pPr>
            <w:r w:rsidRPr="009520B1">
              <w:rPr>
                <w:b/>
              </w:rPr>
              <w:lastRenderedPageBreak/>
              <w:t>Standard 2: Curriculum and Instruction</w:t>
            </w:r>
          </w:p>
          <w:p w14:paraId="53D058D9" w14:textId="77777777" w:rsidR="000D190D" w:rsidRPr="009520B1" w:rsidRDefault="000D190D" w:rsidP="004E5A25">
            <w:pPr>
              <w:rPr>
                <w:sz w:val="22"/>
                <w:szCs w:val="22"/>
              </w:rPr>
            </w:pPr>
            <w:r w:rsidRPr="009520B1">
              <w:rPr>
                <w:b/>
                <w:color w:val="000000"/>
              </w:rPr>
              <w:t>Candidates use instructional approaches, materials, and an integrated, comprehensive, balanced curriculum to support student learning in reading and writing.</w:t>
            </w:r>
          </w:p>
        </w:tc>
      </w:tr>
      <w:tr w:rsidR="000D190D" w:rsidRPr="009520B1" w14:paraId="0D8032DE" w14:textId="77777777" w:rsidTr="004E5A25">
        <w:tc>
          <w:tcPr>
            <w:tcW w:w="7758" w:type="dxa"/>
            <w:shd w:val="clear" w:color="auto" w:fill="auto"/>
          </w:tcPr>
          <w:p w14:paraId="7D53DF77" w14:textId="77777777" w:rsidR="000D190D" w:rsidRPr="009520B1" w:rsidRDefault="000D190D" w:rsidP="004E5A25">
            <w:pPr>
              <w:widowControl w:val="0"/>
              <w:autoSpaceDE w:val="0"/>
              <w:autoSpaceDN w:val="0"/>
              <w:adjustRightInd w:val="0"/>
              <w:rPr>
                <w:color w:val="000000"/>
              </w:rPr>
            </w:pPr>
            <w:r w:rsidRPr="009520B1">
              <w:rPr>
                <w:color w:val="000000"/>
              </w:rPr>
              <w:t>2.1: Use foundational knowledge to design or implement an integrated, comprehensive, and balanced curriculum.</w:t>
            </w:r>
          </w:p>
        </w:tc>
        <w:tc>
          <w:tcPr>
            <w:tcW w:w="630" w:type="dxa"/>
            <w:shd w:val="clear" w:color="auto" w:fill="auto"/>
          </w:tcPr>
          <w:p w14:paraId="15B0CDF2" w14:textId="055BFF16" w:rsidR="000D190D" w:rsidRPr="009520B1" w:rsidRDefault="002056D6" w:rsidP="004E5A25">
            <w:pPr>
              <w:rPr>
                <w:sz w:val="22"/>
                <w:szCs w:val="22"/>
              </w:rPr>
            </w:pPr>
            <w:r>
              <w:rPr>
                <w:sz w:val="22"/>
                <w:szCs w:val="22"/>
              </w:rPr>
              <w:t>X</w:t>
            </w:r>
          </w:p>
        </w:tc>
        <w:tc>
          <w:tcPr>
            <w:tcW w:w="630" w:type="dxa"/>
            <w:shd w:val="clear" w:color="auto" w:fill="auto"/>
          </w:tcPr>
          <w:p w14:paraId="3AD97E2D" w14:textId="77777777" w:rsidR="000D190D" w:rsidRPr="009520B1" w:rsidRDefault="000D190D" w:rsidP="004E5A25">
            <w:pPr>
              <w:rPr>
                <w:sz w:val="22"/>
                <w:szCs w:val="22"/>
              </w:rPr>
            </w:pPr>
          </w:p>
        </w:tc>
        <w:tc>
          <w:tcPr>
            <w:tcW w:w="630" w:type="dxa"/>
            <w:shd w:val="clear" w:color="auto" w:fill="auto"/>
          </w:tcPr>
          <w:p w14:paraId="44CA6634" w14:textId="77777777" w:rsidR="000D190D" w:rsidRPr="009520B1" w:rsidRDefault="000D190D" w:rsidP="004E5A25">
            <w:pPr>
              <w:rPr>
                <w:sz w:val="22"/>
                <w:szCs w:val="22"/>
              </w:rPr>
            </w:pPr>
          </w:p>
        </w:tc>
        <w:tc>
          <w:tcPr>
            <w:tcW w:w="648" w:type="dxa"/>
            <w:shd w:val="clear" w:color="auto" w:fill="auto"/>
          </w:tcPr>
          <w:p w14:paraId="23BFBB46" w14:textId="77777777" w:rsidR="000D190D" w:rsidRPr="009520B1" w:rsidRDefault="000D190D" w:rsidP="004E5A25">
            <w:pPr>
              <w:rPr>
                <w:sz w:val="22"/>
                <w:szCs w:val="22"/>
              </w:rPr>
            </w:pPr>
          </w:p>
        </w:tc>
      </w:tr>
      <w:tr w:rsidR="000D190D" w:rsidRPr="009520B1" w14:paraId="2E4C8D0E" w14:textId="77777777" w:rsidTr="004E5A25">
        <w:tc>
          <w:tcPr>
            <w:tcW w:w="7758" w:type="dxa"/>
            <w:shd w:val="clear" w:color="auto" w:fill="auto"/>
          </w:tcPr>
          <w:p w14:paraId="0A2C183D" w14:textId="77777777" w:rsidR="000D190D" w:rsidRPr="009520B1" w:rsidRDefault="000D190D" w:rsidP="004E5A25">
            <w:pPr>
              <w:rPr>
                <w:sz w:val="22"/>
                <w:szCs w:val="22"/>
              </w:rPr>
            </w:pPr>
            <w:r w:rsidRPr="009520B1">
              <w:rPr>
                <w:color w:val="000000"/>
              </w:rPr>
              <w:t>2.2: Use appropriate and varied instructional approaches, including those that develop word recognition, language comprehension, strategic knowledge, and reading–writing connections.</w:t>
            </w:r>
          </w:p>
        </w:tc>
        <w:tc>
          <w:tcPr>
            <w:tcW w:w="630" w:type="dxa"/>
            <w:shd w:val="clear" w:color="auto" w:fill="auto"/>
          </w:tcPr>
          <w:p w14:paraId="58AA885E" w14:textId="35559FFF" w:rsidR="000D190D" w:rsidRPr="009520B1" w:rsidRDefault="002056D6" w:rsidP="004E5A25">
            <w:pPr>
              <w:rPr>
                <w:sz w:val="22"/>
                <w:szCs w:val="22"/>
              </w:rPr>
            </w:pPr>
            <w:r>
              <w:rPr>
                <w:sz w:val="22"/>
                <w:szCs w:val="22"/>
              </w:rPr>
              <w:t>X</w:t>
            </w:r>
          </w:p>
        </w:tc>
        <w:tc>
          <w:tcPr>
            <w:tcW w:w="630" w:type="dxa"/>
            <w:shd w:val="clear" w:color="auto" w:fill="auto"/>
          </w:tcPr>
          <w:p w14:paraId="213E5E6F" w14:textId="77777777" w:rsidR="000D190D" w:rsidRPr="009520B1" w:rsidRDefault="000D190D" w:rsidP="004E5A25">
            <w:pPr>
              <w:rPr>
                <w:sz w:val="22"/>
                <w:szCs w:val="22"/>
              </w:rPr>
            </w:pPr>
          </w:p>
        </w:tc>
        <w:tc>
          <w:tcPr>
            <w:tcW w:w="630" w:type="dxa"/>
            <w:shd w:val="clear" w:color="auto" w:fill="auto"/>
          </w:tcPr>
          <w:p w14:paraId="70B98B75" w14:textId="77777777" w:rsidR="000D190D" w:rsidRPr="009520B1" w:rsidRDefault="000D190D" w:rsidP="004E5A25">
            <w:pPr>
              <w:rPr>
                <w:sz w:val="22"/>
                <w:szCs w:val="22"/>
              </w:rPr>
            </w:pPr>
          </w:p>
        </w:tc>
        <w:tc>
          <w:tcPr>
            <w:tcW w:w="648" w:type="dxa"/>
            <w:shd w:val="clear" w:color="auto" w:fill="auto"/>
          </w:tcPr>
          <w:p w14:paraId="1927FE1E" w14:textId="77777777" w:rsidR="000D190D" w:rsidRPr="009520B1" w:rsidRDefault="000D190D" w:rsidP="004E5A25">
            <w:pPr>
              <w:rPr>
                <w:sz w:val="22"/>
                <w:szCs w:val="22"/>
              </w:rPr>
            </w:pPr>
          </w:p>
        </w:tc>
      </w:tr>
      <w:tr w:rsidR="000D190D" w:rsidRPr="009520B1" w14:paraId="0F57F441" w14:textId="77777777" w:rsidTr="004E5A25">
        <w:tc>
          <w:tcPr>
            <w:tcW w:w="7758" w:type="dxa"/>
            <w:shd w:val="clear" w:color="auto" w:fill="auto"/>
          </w:tcPr>
          <w:p w14:paraId="49CC28DA" w14:textId="77777777" w:rsidR="000D190D" w:rsidRPr="009520B1" w:rsidRDefault="000D190D" w:rsidP="004E5A25">
            <w:pPr>
              <w:rPr>
                <w:sz w:val="22"/>
                <w:szCs w:val="22"/>
              </w:rPr>
            </w:pPr>
            <w:r w:rsidRPr="009520B1">
              <w:rPr>
                <w:color w:val="000000"/>
              </w:rPr>
              <w:t>2.3: Use a wide range of texts (e.g., narrative, expository, and poetry) from traditional print, digital, and online resources.</w:t>
            </w:r>
          </w:p>
        </w:tc>
        <w:tc>
          <w:tcPr>
            <w:tcW w:w="630" w:type="dxa"/>
            <w:shd w:val="clear" w:color="auto" w:fill="auto"/>
          </w:tcPr>
          <w:p w14:paraId="38481A13" w14:textId="1BD79F15" w:rsidR="000D190D" w:rsidRPr="009520B1" w:rsidRDefault="002056D6" w:rsidP="004E5A25">
            <w:pPr>
              <w:rPr>
                <w:sz w:val="22"/>
                <w:szCs w:val="22"/>
              </w:rPr>
            </w:pPr>
            <w:r>
              <w:rPr>
                <w:sz w:val="22"/>
                <w:szCs w:val="22"/>
              </w:rPr>
              <w:t>X</w:t>
            </w:r>
          </w:p>
        </w:tc>
        <w:tc>
          <w:tcPr>
            <w:tcW w:w="630" w:type="dxa"/>
            <w:shd w:val="clear" w:color="auto" w:fill="auto"/>
          </w:tcPr>
          <w:p w14:paraId="411D0D70" w14:textId="77777777" w:rsidR="000D190D" w:rsidRPr="009520B1" w:rsidRDefault="000D190D" w:rsidP="004E5A25">
            <w:pPr>
              <w:rPr>
                <w:sz w:val="22"/>
                <w:szCs w:val="22"/>
              </w:rPr>
            </w:pPr>
          </w:p>
        </w:tc>
        <w:tc>
          <w:tcPr>
            <w:tcW w:w="630" w:type="dxa"/>
            <w:shd w:val="clear" w:color="auto" w:fill="auto"/>
          </w:tcPr>
          <w:p w14:paraId="129966EB" w14:textId="77777777" w:rsidR="000D190D" w:rsidRPr="009520B1" w:rsidRDefault="000D190D" w:rsidP="004E5A25">
            <w:pPr>
              <w:rPr>
                <w:sz w:val="22"/>
                <w:szCs w:val="22"/>
              </w:rPr>
            </w:pPr>
          </w:p>
        </w:tc>
        <w:tc>
          <w:tcPr>
            <w:tcW w:w="648" w:type="dxa"/>
            <w:shd w:val="clear" w:color="auto" w:fill="auto"/>
          </w:tcPr>
          <w:p w14:paraId="220E080F" w14:textId="77777777" w:rsidR="000D190D" w:rsidRPr="009520B1" w:rsidRDefault="000D190D" w:rsidP="004E5A25">
            <w:pPr>
              <w:rPr>
                <w:sz w:val="22"/>
                <w:szCs w:val="22"/>
              </w:rPr>
            </w:pPr>
          </w:p>
        </w:tc>
      </w:tr>
      <w:tr w:rsidR="000D190D" w:rsidRPr="009520B1" w14:paraId="27CEAD99" w14:textId="77777777" w:rsidTr="004E5A25">
        <w:tc>
          <w:tcPr>
            <w:tcW w:w="10296" w:type="dxa"/>
            <w:gridSpan w:val="5"/>
            <w:shd w:val="clear" w:color="auto" w:fill="auto"/>
          </w:tcPr>
          <w:p w14:paraId="3C421C0F" w14:textId="0DD387A2" w:rsidR="000D190D" w:rsidRPr="009520B1" w:rsidRDefault="000D190D" w:rsidP="004E5A25">
            <w:pPr>
              <w:rPr>
                <w:sz w:val="22"/>
                <w:szCs w:val="22"/>
              </w:rPr>
            </w:pPr>
            <w:r w:rsidRPr="009520B1">
              <w:rPr>
                <w:b/>
                <w:sz w:val="22"/>
                <w:szCs w:val="22"/>
              </w:rPr>
              <w:t>Standard 2 Ranking Justification</w:t>
            </w:r>
            <w:r w:rsidRPr="009520B1">
              <w:rPr>
                <w:sz w:val="22"/>
                <w:szCs w:val="22"/>
              </w:rPr>
              <w:t>:</w:t>
            </w:r>
          </w:p>
          <w:p w14:paraId="4F3B3900" w14:textId="188CC20C" w:rsidR="000D190D" w:rsidRDefault="00766372" w:rsidP="004E5A25">
            <w:pPr>
              <w:rPr>
                <w:sz w:val="22"/>
                <w:szCs w:val="22"/>
              </w:rPr>
            </w:pPr>
            <w:r>
              <w:rPr>
                <w:sz w:val="22"/>
                <w:szCs w:val="22"/>
              </w:rPr>
              <w:t>READ 620, 660, and 670-We learned how to use evaluate student’s performance and design instruction based on the students’ needs.  We created lesson plans and participated in practicum experiences to demonstrate knowledge to address students’ needs.</w:t>
            </w:r>
          </w:p>
          <w:p w14:paraId="30E7CB89" w14:textId="70923A49" w:rsidR="002056D6" w:rsidRDefault="002056D6" w:rsidP="004E5A25">
            <w:pPr>
              <w:rPr>
                <w:sz w:val="22"/>
                <w:szCs w:val="22"/>
              </w:rPr>
            </w:pPr>
            <w:r>
              <w:rPr>
                <w:sz w:val="22"/>
                <w:szCs w:val="22"/>
              </w:rPr>
              <w:t xml:space="preserve">READ 650-We created a personal narrative based on a mentor text lesson.  This experience helped me to support my students’ own writing and built my confidence to be a writing instructor. </w:t>
            </w:r>
          </w:p>
          <w:p w14:paraId="279204CB" w14:textId="34D2F396" w:rsidR="000D190D" w:rsidRPr="009520B1" w:rsidRDefault="00766372" w:rsidP="004E5A25">
            <w:pPr>
              <w:rPr>
                <w:sz w:val="22"/>
                <w:szCs w:val="22"/>
              </w:rPr>
            </w:pPr>
            <w:r>
              <w:rPr>
                <w:sz w:val="22"/>
                <w:szCs w:val="22"/>
              </w:rPr>
              <w:t>READ 680-We created a literacy plan to support multiple students’ needs</w:t>
            </w:r>
            <w:r w:rsidR="002056D6">
              <w:rPr>
                <w:sz w:val="22"/>
                <w:szCs w:val="22"/>
              </w:rPr>
              <w:t xml:space="preserve"> including the crucial elements of literacy: comprehension, vocabulary and spelling</w:t>
            </w:r>
            <w:r>
              <w:rPr>
                <w:sz w:val="22"/>
                <w:szCs w:val="22"/>
              </w:rPr>
              <w:t>.</w:t>
            </w:r>
          </w:p>
        </w:tc>
      </w:tr>
      <w:tr w:rsidR="000D190D" w:rsidRPr="009520B1" w14:paraId="0D23EB17" w14:textId="77777777" w:rsidTr="004E5A25">
        <w:tc>
          <w:tcPr>
            <w:tcW w:w="10296" w:type="dxa"/>
            <w:gridSpan w:val="5"/>
            <w:shd w:val="clear" w:color="auto" w:fill="auto"/>
          </w:tcPr>
          <w:p w14:paraId="3EE695DB" w14:textId="77777777" w:rsidR="000D190D" w:rsidRPr="009520B1" w:rsidRDefault="000D190D" w:rsidP="004E5A25">
            <w:pPr>
              <w:widowControl w:val="0"/>
              <w:autoSpaceDE w:val="0"/>
              <w:autoSpaceDN w:val="0"/>
              <w:adjustRightInd w:val="0"/>
              <w:rPr>
                <w:b/>
              </w:rPr>
            </w:pPr>
            <w:r w:rsidRPr="009520B1">
              <w:rPr>
                <w:b/>
              </w:rPr>
              <w:t>Standard 3: Assessment and Evaluation</w:t>
            </w:r>
          </w:p>
          <w:p w14:paraId="2F0FD324" w14:textId="77777777" w:rsidR="000D190D" w:rsidRPr="009520B1" w:rsidRDefault="000D190D" w:rsidP="004E5A25">
            <w:pPr>
              <w:widowControl w:val="0"/>
              <w:autoSpaceDE w:val="0"/>
              <w:autoSpaceDN w:val="0"/>
              <w:adjustRightInd w:val="0"/>
              <w:rPr>
                <w:color w:val="000000"/>
              </w:rPr>
            </w:pPr>
            <w:r w:rsidRPr="009520B1">
              <w:rPr>
                <w:b/>
                <w:color w:val="000000"/>
              </w:rPr>
              <w:t>Candidates use a variety of assessment tools and practices to plan and evaluate effective reading and writing instruction.</w:t>
            </w:r>
          </w:p>
        </w:tc>
      </w:tr>
      <w:tr w:rsidR="000D190D" w:rsidRPr="009520B1" w14:paraId="06445324" w14:textId="77777777" w:rsidTr="004E5A25">
        <w:tc>
          <w:tcPr>
            <w:tcW w:w="7758" w:type="dxa"/>
            <w:shd w:val="clear" w:color="auto" w:fill="auto"/>
          </w:tcPr>
          <w:p w14:paraId="35FE911F" w14:textId="77777777" w:rsidR="000D190D" w:rsidRPr="009520B1" w:rsidRDefault="000D190D" w:rsidP="004E5A25">
            <w:pPr>
              <w:rPr>
                <w:sz w:val="22"/>
                <w:szCs w:val="22"/>
              </w:rPr>
            </w:pPr>
            <w:r w:rsidRPr="009520B1">
              <w:rPr>
                <w:color w:val="000000"/>
              </w:rPr>
              <w:t>3.1: Understand types of assessments and their purposes, strengths, and limitations.</w:t>
            </w:r>
          </w:p>
        </w:tc>
        <w:tc>
          <w:tcPr>
            <w:tcW w:w="630" w:type="dxa"/>
            <w:shd w:val="clear" w:color="auto" w:fill="auto"/>
          </w:tcPr>
          <w:p w14:paraId="02121BD8" w14:textId="46CDFFD6" w:rsidR="000D190D" w:rsidRPr="009520B1" w:rsidRDefault="00B37362" w:rsidP="004E5A25">
            <w:pPr>
              <w:rPr>
                <w:sz w:val="22"/>
                <w:szCs w:val="22"/>
              </w:rPr>
            </w:pPr>
            <w:r>
              <w:rPr>
                <w:sz w:val="22"/>
                <w:szCs w:val="22"/>
              </w:rPr>
              <w:t>X</w:t>
            </w:r>
          </w:p>
        </w:tc>
        <w:tc>
          <w:tcPr>
            <w:tcW w:w="630" w:type="dxa"/>
            <w:shd w:val="clear" w:color="auto" w:fill="auto"/>
          </w:tcPr>
          <w:p w14:paraId="0BC2EF2F" w14:textId="77777777" w:rsidR="000D190D" w:rsidRPr="009520B1" w:rsidRDefault="000D190D" w:rsidP="004E5A25">
            <w:pPr>
              <w:rPr>
                <w:sz w:val="22"/>
                <w:szCs w:val="22"/>
              </w:rPr>
            </w:pPr>
          </w:p>
        </w:tc>
        <w:tc>
          <w:tcPr>
            <w:tcW w:w="630" w:type="dxa"/>
            <w:shd w:val="clear" w:color="auto" w:fill="auto"/>
          </w:tcPr>
          <w:p w14:paraId="505E9D04" w14:textId="77777777" w:rsidR="000D190D" w:rsidRPr="009520B1" w:rsidRDefault="000D190D" w:rsidP="004E5A25">
            <w:pPr>
              <w:rPr>
                <w:sz w:val="22"/>
                <w:szCs w:val="22"/>
              </w:rPr>
            </w:pPr>
          </w:p>
        </w:tc>
        <w:tc>
          <w:tcPr>
            <w:tcW w:w="648" w:type="dxa"/>
            <w:shd w:val="clear" w:color="auto" w:fill="auto"/>
          </w:tcPr>
          <w:p w14:paraId="58BA831A" w14:textId="77777777" w:rsidR="000D190D" w:rsidRPr="009520B1" w:rsidRDefault="000D190D" w:rsidP="004E5A25">
            <w:pPr>
              <w:rPr>
                <w:sz w:val="22"/>
                <w:szCs w:val="22"/>
              </w:rPr>
            </w:pPr>
          </w:p>
        </w:tc>
      </w:tr>
      <w:tr w:rsidR="000D190D" w:rsidRPr="009520B1" w14:paraId="79AD12D1" w14:textId="77777777" w:rsidTr="004E5A25">
        <w:tc>
          <w:tcPr>
            <w:tcW w:w="7758" w:type="dxa"/>
            <w:shd w:val="clear" w:color="auto" w:fill="auto"/>
          </w:tcPr>
          <w:p w14:paraId="063645A0" w14:textId="77777777" w:rsidR="000D190D" w:rsidRPr="009520B1" w:rsidRDefault="000D190D" w:rsidP="004E5A25">
            <w:pPr>
              <w:rPr>
                <w:sz w:val="22"/>
                <w:szCs w:val="22"/>
              </w:rPr>
            </w:pPr>
            <w:r w:rsidRPr="009520B1">
              <w:rPr>
                <w:color w:val="000000"/>
              </w:rPr>
              <w:t>3.2: Select, develop, administer, and interpret assessments, both traditional print and electronic, for specific purposes.</w:t>
            </w:r>
          </w:p>
        </w:tc>
        <w:tc>
          <w:tcPr>
            <w:tcW w:w="630" w:type="dxa"/>
            <w:shd w:val="clear" w:color="auto" w:fill="auto"/>
          </w:tcPr>
          <w:p w14:paraId="6B19D1C8" w14:textId="5B33AC97" w:rsidR="000D190D" w:rsidRPr="009520B1" w:rsidRDefault="00B37362" w:rsidP="004E5A25">
            <w:pPr>
              <w:rPr>
                <w:sz w:val="22"/>
                <w:szCs w:val="22"/>
              </w:rPr>
            </w:pPr>
            <w:r>
              <w:rPr>
                <w:sz w:val="22"/>
                <w:szCs w:val="22"/>
              </w:rPr>
              <w:t>X</w:t>
            </w:r>
          </w:p>
        </w:tc>
        <w:tc>
          <w:tcPr>
            <w:tcW w:w="630" w:type="dxa"/>
            <w:shd w:val="clear" w:color="auto" w:fill="auto"/>
          </w:tcPr>
          <w:p w14:paraId="5891CA82" w14:textId="77777777" w:rsidR="000D190D" w:rsidRPr="009520B1" w:rsidRDefault="000D190D" w:rsidP="004E5A25">
            <w:pPr>
              <w:rPr>
                <w:sz w:val="22"/>
                <w:szCs w:val="22"/>
              </w:rPr>
            </w:pPr>
          </w:p>
        </w:tc>
        <w:tc>
          <w:tcPr>
            <w:tcW w:w="630" w:type="dxa"/>
            <w:shd w:val="clear" w:color="auto" w:fill="auto"/>
          </w:tcPr>
          <w:p w14:paraId="6C12C9F2" w14:textId="77777777" w:rsidR="000D190D" w:rsidRPr="009520B1" w:rsidRDefault="000D190D" w:rsidP="004E5A25">
            <w:pPr>
              <w:rPr>
                <w:sz w:val="22"/>
                <w:szCs w:val="22"/>
              </w:rPr>
            </w:pPr>
          </w:p>
        </w:tc>
        <w:tc>
          <w:tcPr>
            <w:tcW w:w="648" w:type="dxa"/>
            <w:shd w:val="clear" w:color="auto" w:fill="auto"/>
          </w:tcPr>
          <w:p w14:paraId="27DA3842" w14:textId="77777777" w:rsidR="000D190D" w:rsidRPr="009520B1" w:rsidRDefault="000D190D" w:rsidP="004E5A25">
            <w:pPr>
              <w:rPr>
                <w:sz w:val="22"/>
                <w:szCs w:val="22"/>
              </w:rPr>
            </w:pPr>
          </w:p>
        </w:tc>
      </w:tr>
      <w:tr w:rsidR="000D190D" w:rsidRPr="009520B1" w14:paraId="6658F26B" w14:textId="77777777" w:rsidTr="004E5A25">
        <w:tc>
          <w:tcPr>
            <w:tcW w:w="7758" w:type="dxa"/>
            <w:shd w:val="clear" w:color="auto" w:fill="auto"/>
          </w:tcPr>
          <w:p w14:paraId="7FB7C9C4" w14:textId="77777777" w:rsidR="000D190D" w:rsidRPr="009520B1" w:rsidRDefault="000D190D" w:rsidP="004E5A25">
            <w:pPr>
              <w:rPr>
                <w:sz w:val="22"/>
                <w:szCs w:val="22"/>
              </w:rPr>
            </w:pPr>
            <w:r w:rsidRPr="009520B1">
              <w:rPr>
                <w:color w:val="000000"/>
              </w:rPr>
              <w:t>3.3: Use assessment information to plan and evaluate instruction.</w:t>
            </w:r>
          </w:p>
        </w:tc>
        <w:tc>
          <w:tcPr>
            <w:tcW w:w="630" w:type="dxa"/>
            <w:shd w:val="clear" w:color="auto" w:fill="auto"/>
          </w:tcPr>
          <w:p w14:paraId="48C46F7F" w14:textId="6871047B" w:rsidR="000D190D" w:rsidRPr="009520B1" w:rsidRDefault="00B37362" w:rsidP="004E5A25">
            <w:pPr>
              <w:rPr>
                <w:sz w:val="22"/>
                <w:szCs w:val="22"/>
              </w:rPr>
            </w:pPr>
            <w:r>
              <w:rPr>
                <w:sz w:val="22"/>
                <w:szCs w:val="22"/>
              </w:rPr>
              <w:t>X</w:t>
            </w:r>
          </w:p>
        </w:tc>
        <w:tc>
          <w:tcPr>
            <w:tcW w:w="630" w:type="dxa"/>
            <w:shd w:val="clear" w:color="auto" w:fill="auto"/>
          </w:tcPr>
          <w:p w14:paraId="32F62864" w14:textId="77777777" w:rsidR="000D190D" w:rsidRPr="009520B1" w:rsidRDefault="000D190D" w:rsidP="004E5A25">
            <w:pPr>
              <w:rPr>
                <w:sz w:val="22"/>
                <w:szCs w:val="22"/>
              </w:rPr>
            </w:pPr>
          </w:p>
        </w:tc>
        <w:tc>
          <w:tcPr>
            <w:tcW w:w="630" w:type="dxa"/>
            <w:shd w:val="clear" w:color="auto" w:fill="auto"/>
          </w:tcPr>
          <w:p w14:paraId="28784238" w14:textId="77777777" w:rsidR="000D190D" w:rsidRPr="009520B1" w:rsidRDefault="000D190D" w:rsidP="004E5A25">
            <w:pPr>
              <w:rPr>
                <w:sz w:val="22"/>
                <w:szCs w:val="22"/>
              </w:rPr>
            </w:pPr>
          </w:p>
        </w:tc>
        <w:tc>
          <w:tcPr>
            <w:tcW w:w="648" w:type="dxa"/>
            <w:shd w:val="clear" w:color="auto" w:fill="auto"/>
          </w:tcPr>
          <w:p w14:paraId="28913989" w14:textId="77777777" w:rsidR="000D190D" w:rsidRPr="009520B1" w:rsidRDefault="000D190D" w:rsidP="004E5A25">
            <w:pPr>
              <w:rPr>
                <w:sz w:val="22"/>
                <w:szCs w:val="22"/>
              </w:rPr>
            </w:pPr>
          </w:p>
        </w:tc>
      </w:tr>
      <w:tr w:rsidR="000D190D" w:rsidRPr="009520B1" w14:paraId="6A631348" w14:textId="77777777" w:rsidTr="004E5A25">
        <w:tc>
          <w:tcPr>
            <w:tcW w:w="7758" w:type="dxa"/>
            <w:shd w:val="clear" w:color="auto" w:fill="auto"/>
          </w:tcPr>
          <w:p w14:paraId="7D58CECE" w14:textId="77777777" w:rsidR="000D190D" w:rsidRPr="009520B1" w:rsidRDefault="000D190D" w:rsidP="004E5A25">
            <w:pPr>
              <w:rPr>
                <w:sz w:val="22"/>
                <w:szCs w:val="22"/>
              </w:rPr>
            </w:pPr>
            <w:r w:rsidRPr="009520B1">
              <w:rPr>
                <w:color w:val="000000"/>
              </w:rPr>
              <w:t>3.4: Communicate assessment results and implications to a variety of audiences.</w:t>
            </w:r>
          </w:p>
        </w:tc>
        <w:tc>
          <w:tcPr>
            <w:tcW w:w="630" w:type="dxa"/>
            <w:shd w:val="clear" w:color="auto" w:fill="auto"/>
          </w:tcPr>
          <w:p w14:paraId="5302B02B" w14:textId="20AFDC33" w:rsidR="000D190D" w:rsidRPr="009520B1" w:rsidRDefault="00A96B96" w:rsidP="004E5A25">
            <w:pPr>
              <w:rPr>
                <w:sz w:val="22"/>
                <w:szCs w:val="22"/>
              </w:rPr>
            </w:pPr>
            <w:r>
              <w:rPr>
                <w:sz w:val="22"/>
                <w:szCs w:val="22"/>
              </w:rPr>
              <w:t>X</w:t>
            </w:r>
          </w:p>
        </w:tc>
        <w:tc>
          <w:tcPr>
            <w:tcW w:w="630" w:type="dxa"/>
            <w:shd w:val="clear" w:color="auto" w:fill="auto"/>
          </w:tcPr>
          <w:p w14:paraId="292D3ADD" w14:textId="77777777" w:rsidR="000D190D" w:rsidRPr="009520B1" w:rsidRDefault="000D190D" w:rsidP="004E5A25">
            <w:pPr>
              <w:rPr>
                <w:sz w:val="22"/>
                <w:szCs w:val="22"/>
              </w:rPr>
            </w:pPr>
          </w:p>
        </w:tc>
        <w:tc>
          <w:tcPr>
            <w:tcW w:w="630" w:type="dxa"/>
            <w:shd w:val="clear" w:color="auto" w:fill="auto"/>
          </w:tcPr>
          <w:p w14:paraId="4737F093" w14:textId="77777777" w:rsidR="000D190D" w:rsidRPr="009520B1" w:rsidRDefault="000D190D" w:rsidP="004E5A25">
            <w:pPr>
              <w:rPr>
                <w:sz w:val="22"/>
                <w:szCs w:val="22"/>
              </w:rPr>
            </w:pPr>
          </w:p>
        </w:tc>
        <w:tc>
          <w:tcPr>
            <w:tcW w:w="648" w:type="dxa"/>
            <w:shd w:val="clear" w:color="auto" w:fill="auto"/>
          </w:tcPr>
          <w:p w14:paraId="48150B66" w14:textId="77777777" w:rsidR="000D190D" w:rsidRPr="009520B1" w:rsidRDefault="000D190D" w:rsidP="004E5A25">
            <w:pPr>
              <w:rPr>
                <w:sz w:val="22"/>
                <w:szCs w:val="22"/>
              </w:rPr>
            </w:pPr>
          </w:p>
        </w:tc>
      </w:tr>
      <w:tr w:rsidR="000D190D" w:rsidRPr="009520B1" w14:paraId="78CEA9F8" w14:textId="77777777" w:rsidTr="004E5A25">
        <w:tc>
          <w:tcPr>
            <w:tcW w:w="10296" w:type="dxa"/>
            <w:gridSpan w:val="5"/>
            <w:shd w:val="clear" w:color="auto" w:fill="auto"/>
          </w:tcPr>
          <w:p w14:paraId="75E79914" w14:textId="77777777" w:rsidR="000D190D" w:rsidRPr="009520B1" w:rsidRDefault="000D190D" w:rsidP="004E5A25">
            <w:pPr>
              <w:rPr>
                <w:sz w:val="22"/>
                <w:szCs w:val="22"/>
              </w:rPr>
            </w:pPr>
            <w:r w:rsidRPr="009520B1">
              <w:rPr>
                <w:b/>
                <w:sz w:val="22"/>
                <w:szCs w:val="22"/>
              </w:rPr>
              <w:t>Standard 3 Ranking Justification</w:t>
            </w:r>
            <w:r w:rsidRPr="009520B1">
              <w:rPr>
                <w:sz w:val="22"/>
                <w:szCs w:val="22"/>
              </w:rPr>
              <w:t>:</w:t>
            </w:r>
          </w:p>
          <w:p w14:paraId="0D545F0A" w14:textId="343FB982" w:rsidR="000D190D" w:rsidRPr="009520B1" w:rsidRDefault="00B37362" w:rsidP="004E5A25">
            <w:pPr>
              <w:rPr>
                <w:sz w:val="22"/>
                <w:szCs w:val="22"/>
              </w:rPr>
            </w:pPr>
            <w:r>
              <w:rPr>
                <w:sz w:val="22"/>
                <w:szCs w:val="22"/>
              </w:rPr>
              <w:t xml:space="preserve">READ 660 and 670-We assessed emergent, beginner, and transitional readers.  Learning to use a variety of assessment tools will be crucial to my success at efficiently determining where the students’ are performing in reading so that I can design instruction to help them grow stronger.  We completed case summaries and a literacy profile </w:t>
            </w:r>
            <w:r w:rsidR="00C06248">
              <w:rPr>
                <w:sz w:val="22"/>
                <w:szCs w:val="22"/>
              </w:rPr>
              <w:t xml:space="preserve">of a student.  These assignments </w:t>
            </w:r>
            <w:r>
              <w:rPr>
                <w:sz w:val="22"/>
                <w:szCs w:val="22"/>
              </w:rPr>
              <w:t>supported my learning of how to assess and evaluate students.</w:t>
            </w:r>
          </w:p>
        </w:tc>
      </w:tr>
      <w:tr w:rsidR="000D190D" w:rsidRPr="009520B1" w14:paraId="0345E94E" w14:textId="77777777" w:rsidTr="004E5A25">
        <w:tc>
          <w:tcPr>
            <w:tcW w:w="10296" w:type="dxa"/>
            <w:gridSpan w:val="5"/>
            <w:shd w:val="clear" w:color="auto" w:fill="auto"/>
          </w:tcPr>
          <w:p w14:paraId="2B5B76CC" w14:textId="77777777" w:rsidR="000D190D" w:rsidRPr="009520B1" w:rsidRDefault="000D190D" w:rsidP="004E5A25">
            <w:pPr>
              <w:widowControl w:val="0"/>
              <w:autoSpaceDE w:val="0"/>
              <w:autoSpaceDN w:val="0"/>
              <w:adjustRightInd w:val="0"/>
              <w:rPr>
                <w:b/>
              </w:rPr>
            </w:pPr>
            <w:r w:rsidRPr="009520B1">
              <w:rPr>
                <w:b/>
              </w:rPr>
              <w:t>Standard 4: Diversity</w:t>
            </w:r>
          </w:p>
          <w:p w14:paraId="6EE93291" w14:textId="77777777" w:rsidR="000D190D" w:rsidRPr="009520B1" w:rsidRDefault="000D190D" w:rsidP="004E5A25">
            <w:pPr>
              <w:widowControl w:val="0"/>
              <w:autoSpaceDE w:val="0"/>
              <w:autoSpaceDN w:val="0"/>
              <w:adjustRightInd w:val="0"/>
              <w:rPr>
                <w:color w:val="000000"/>
              </w:rPr>
            </w:pPr>
            <w:r w:rsidRPr="009520B1">
              <w:rPr>
                <w:b/>
                <w:color w:val="000000"/>
              </w:rPr>
              <w:t>Candidates create and engage their students in literacy practices that develop awareness, understanding, respect, and a valuing of differences in our society.</w:t>
            </w:r>
          </w:p>
        </w:tc>
      </w:tr>
      <w:tr w:rsidR="000D190D" w:rsidRPr="009520B1" w14:paraId="5F9B2F64" w14:textId="77777777" w:rsidTr="004E5A25">
        <w:tc>
          <w:tcPr>
            <w:tcW w:w="7758" w:type="dxa"/>
            <w:shd w:val="clear" w:color="auto" w:fill="auto"/>
          </w:tcPr>
          <w:p w14:paraId="2C13F5EE" w14:textId="77777777" w:rsidR="000D190D" w:rsidRPr="009520B1" w:rsidRDefault="000D190D" w:rsidP="004E5A25">
            <w:pPr>
              <w:rPr>
                <w:sz w:val="22"/>
                <w:szCs w:val="22"/>
              </w:rPr>
            </w:pPr>
            <w:r w:rsidRPr="009520B1">
              <w:rPr>
                <w:color w:val="000000"/>
              </w:rPr>
              <w:t>4.1: Recognize, understand, and value the forms of diversity that exist in society and their importance in learning to read and write.</w:t>
            </w:r>
          </w:p>
        </w:tc>
        <w:tc>
          <w:tcPr>
            <w:tcW w:w="630" w:type="dxa"/>
            <w:shd w:val="clear" w:color="auto" w:fill="auto"/>
          </w:tcPr>
          <w:p w14:paraId="14CE85D4" w14:textId="546BDBED" w:rsidR="000D190D" w:rsidRPr="009520B1" w:rsidRDefault="00192089" w:rsidP="004E5A25">
            <w:pPr>
              <w:rPr>
                <w:sz w:val="22"/>
                <w:szCs w:val="22"/>
              </w:rPr>
            </w:pPr>
            <w:r>
              <w:rPr>
                <w:sz w:val="22"/>
                <w:szCs w:val="22"/>
              </w:rPr>
              <w:t>X</w:t>
            </w:r>
          </w:p>
        </w:tc>
        <w:tc>
          <w:tcPr>
            <w:tcW w:w="630" w:type="dxa"/>
            <w:shd w:val="clear" w:color="auto" w:fill="auto"/>
          </w:tcPr>
          <w:p w14:paraId="51F0E2BE" w14:textId="77777777" w:rsidR="000D190D" w:rsidRPr="009520B1" w:rsidRDefault="000D190D" w:rsidP="004E5A25">
            <w:pPr>
              <w:rPr>
                <w:sz w:val="22"/>
                <w:szCs w:val="22"/>
              </w:rPr>
            </w:pPr>
          </w:p>
        </w:tc>
        <w:tc>
          <w:tcPr>
            <w:tcW w:w="630" w:type="dxa"/>
            <w:shd w:val="clear" w:color="auto" w:fill="auto"/>
          </w:tcPr>
          <w:p w14:paraId="21376CDD" w14:textId="77777777" w:rsidR="000D190D" w:rsidRPr="009520B1" w:rsidRDefault="000D190D" w:rsidP="004E5A25">
            <w:pPr>
              <w:rPr>
                <w:sz w:val="22"/>
                <w:szCs w:val="22"/>
              </w:rPr>
            </w:pPr>
          </w:p>
        </w:tc>
        <w:tc>
          <w:tcPr>
            <w:tcW w:w="648" w:type="dxa"/>
            <w:shd w:val="clear" w:color="auto" w:fill="auto"/>
          </w:tcPr>
          <w:p w14:paraId="66582BF4" w14:textId="77777777" w:rsidR="000D190D" w:rsidRPr="009520B1" w:rsidRDefault="000D190D" w:rsidP="004E5A25">
            <w:pPr>
              <w:rPr>
                <w:sz w:val="22"/>
                <w:szCs w:val="22"/>
              </w:rPr>
            </w:pPr>
          </w:p>
        </w:tc>
      </w:tr>
      <w:tr w:rsidR="000D190D" w:rsidRPr="009520B1" w14:paraId="31989349" w14:textId="77777777" w:rsidTr="004E5A25">
        <w:tc>
          <w:tcPr>
            <w:tcW w:w="7758" w:type="dxa"/>
            <w:shd w:val="clear" w:color="auto" w:fill="auto"/>
          </w:tcPr>
          <w:p w14:paraId="5F7603EA" w14:textId="77777777" w:rsidR="000D190D" w:rsidRPr="009520B1" w:rsidRDefault="000D190D" w:rsidP="004E5A25">
            <w:pPr>
              <w:rPr>
                <w:sz w:val="22"/>
                <w:szCs w:val="22"/>
              </w:rPr>
            </w:pPr>
            <w:r w:rsidRPr="009520B1">
              <w:rPr>
                <w:color w:val="000000"/>
              </w:rPr>
              <w:t>4.2: Use a literacy curriculum and engage in instructional practices that positively impact students’ knowledge, beliefs, and engagement with the features of diversity.</w:t>
            </w:r>
          </w:p>
        </w:tc>
        <w:tc>
          <w:tcPr>
            <w:tcW w:w="630" w:type="dxa"/>
            <w:shd w:val="clear" w:color="auto" w:fill="auto"/>
          </w:tcPr>
          <w:p w14:paraId="4D811A20" w14:textId="53E638A7" w:rsidR="000D190D" w:rsidRPr="009520B1" w:rsidRDefault="00192089" w:rsidP="004E5A25">
            <w:pPr>
              <w:rPr>
                <w:sz w:val="22"/>
                <w:szCs w:val="22"/>
              </w:rPr>
            </w:pPr>
            <w:r>
              <w:rPr>
                <w:sz w:val="22"/>
                <w:szCs w:val="22"/>
              </w:rPr>
              <w:t>X</w:t>
            </w:r>
          </w:p>
        </w:tc>
        <w:tc>
          <w:tcPr>
            <w:tcW w:w="630" w:type="dxa"/>
            <w:shd w:val="clear" w:color="auto" w:fill="auto"/>
          </w:tcPr>
          <w:p w14:paraId="6CD4099A" w14:textId="77777777" w:rsidR="000D190D" w:rsidRPr="009520B1" w:rsidRDefault="000D190D" w:rsidP="004E5A25">
            <w:pPr>
              <w:rPr>
                <w:sz w:val="22"/>
                <w:szCs w:val="22"/>
              </w:rPr>
            </w:pPr>
          </w:p>
        </w:tc>
        <w:tc>
          <w:tcPr>
            <w:tcW w:w="630" w:type="dxa"/>
            <w:shd w:val="clear" w:color="auto" w:fill="auto"/>
          </w:tcPr>
          <w:p w14:paraId="1D8139D4" w14:textId="77777777" w:rsidR="000D190D" w:rsidRPr="009520B1" w:rsidRDefault="000D190D" w:rsidP="004E5A25">
            <w:pPr>
              <w:rPr>
                <w:sz w:val="22"/>
                <w:szCs w:val="22"/>
              </w:rPr>
            </w:pPr>
          </w:p>
        </w:tc>
        <w:tc>
          <w:tcPr>
            <w:tcW w:w="648" w:type="dxa"/>
            <w:shd w:val="clear" w:color="auto" w:fill="auto"/>
          </w:tcPr>
          <w:p w14:paraId="01944E9D" w14:textId="77777777" w:rsidR="000D190D" w:rsidRPr="009520B1" w:rsidRDefault="000D190D" w:rsidP="004E5A25">
            <w:pPr>
              <w:rPr>
                <w:sz w:val="22"/>
                <w:szCs w:val="22"/>
              </w:rPr>
            </w:pPr>
          </w:p>
        </w:tc>
      </w:tr>
      <w:tr w:rsidR="000D190D" w:rsidRPr="009520B1" w14:paraId="72FD55CA" w14:textId="77777777" w:rsidTr="004E5A25">
        <w:tc>
          <w:tcPr>
            <w:tcW w:w="7758" w:type="dxa"/>
            <w:shd w:val="clear" w:color="auto" w:fill="auto"/>
          </w:tcPr>
          <w:p w14:paraId="45571E7A" w14:textId="77777777" w:rsidR="000D190D" w:rsidRPr="009520B1" w:rsidRDefault="000D190D" w:rsidP="004E5A25">
            <w:pPr>
              <w:rPr>
                <w:sz w:val="22"/>
                <w:szCs w:val="22"/>
              </w:rPr>
            </w:pPr>
            <w:r w:rsidRPr="009520B1">
              <w:rPr>
                <w:color w:val="000000"/>
              </w:rPr>
              <w:t>4.3: Develop and implement strategies to advocate for equity.</w:t>
            </w:r>
          </w:p>
        </w:tc>
        <w:tc>
          <w:tcPr>
            <w:tcW w:w="630" w:type="dxa"/>
            <w:shd w:val="clear" w:color="auto" w:fill="auto"/>
          </w:tcPr>
          <w:p w14:paraId="3A391430" w14:textId="4218416C" w:rsidR="000D190D" w:rsidRPr="009520B1" w:rsidRDefault="00192089" w:rsidP="004E5A25">
            <w:pPr>
              <w:rPr>
                <w:sz w:val="22"/>
                <w:szCs w:val="22"/>
              </w:rPr>
            </w:pPr>
            <w:r>
              <w:rPr>
                <w:sz w:val="22"/>
                <w:szCs w:val="22"/>
              </w:rPr>
              <w:t>X</w:t>
            </w:r>
          </w:p>
        </w:tc>
        <w:tc>
          <w:tcPr>
            <w:tcW w:w="630" w:type="dxa"/>
            <w:shd w:val="clear" w:color="auto" w:fill="auto"/>
          </w:tcPr>
          <w:p w14:paraId="3AC839C6" w14:textId="77777777" w:rsidR="000D190D" w:rsidRPr="009520B1" w:rsidRDefault="000D190D" w:rsidP="004E5A25">
            <w:pPr>
              <w:rPr>
                <w:sz w:val="22"/>
                <w:szCs w:val="22"/>
              </w:rPr>
            </w:pPr>
          </w:p>
        </w:tc>
        <w:tc>
          <w:tcPr>
            <w:tcW w:w="630" w:type="dxa"/>
            <w:shd w:val="clear" w:color="auto" w:fill="auto"/>
          </w:tcPr>
          <w:p w14:paraId="2E5D2D95" w14:textId="77777777" w:rsidR="000D190D" w:rsidRPr="009520B1" w:rsidRDefault="000D190D" w:rsidP="004E5A25">
            <w:pPr>
              <w:rPr>
                <w:sz w:val="22"/>
                <w:szCs w:val="22"/>
              </w:rPr>
            </w:pPr>
          </w:p>
        </w:tc>
        <w:tc>
          <w:tcPr>
            <w:tcW w:w="648" w:type="dxa"/>
            <w:shd w:val="clear" w:color="auto" w:fill="auto"/>
          </w:tcPr>
          <w:p w14:paraId="47AA8000" w14:textId="77777777" w:rsidR="000D190D" w:rsidRPr="009520B1" w:rsidRDefault="000D190D" w:rsidP="004E5A25">
            <w:pPr>
              <w:rPr>
                <w:sz w:val="22"/>
                <w:szCs w:val="22"/>
              </w:rPr>
            </w:pPr>
          </w:p>
        </w:tc>
      </w:tr>
      <w:tr w:rsidR="000D190D" w:rsidRPr="009520B1" w14:paraId="4D3405D8" w14:textId="77777777" w:rsidTr="004E5A25">
        <w:tc>
          <w:tcPr>
            <w:tcW w:w="10296" w:type="dxa"/>
            <w:gridSpan w:val="5"/>
            <w:shd w:val="clear" w:color="auto" w:fill="auto"/>
          </w:tcPr>
          <w:p w14:paraId="7BD125C2" w14:textId="77777777" w:rsidR="000D190D" w:rsidRPr="009520B1" w:rsidRDefault="000D190D" w:rsidP="004E5A25">
            <w:pPr>
              <w:rPr>
                <w:sz w:val="22"/>
                <w:szCs w:val="22"/>
              </w:rPr>
            </w:pPr>
            <w:r w:rsidRPr="009520B1">
              <w:rPr>
                <w:b/>
                <w:sz w:val="22"/>
                <w:szCs w:val="22"/>
              </w:rPr>
              <w:t>Standard 4 Ranking Justification</w:t>
            </w:r>
            <w:r w:rsidRPr="009520B1">
              <w:rPr>
                <w:sz w:val="22"/>
                <w:szCs w:val="22"/>
              </w:rPr>
              <w:t>:</w:t>
            </w:r>
          </w:p>
          <w:p w14:paraId="250BE1E8" w14:textId="77777777" w:rsidR="000D190D" w:rsidRDefault="000D2388" w:rsidP="004E5A25">
            <w:pPr>
              <w:rPr>
                <w:sz w:val="22"/>
                <w:szCs w:val="22"/>
              </w:rPr>
            </w:pPr>
            <w:r>
              <w:rPr>
                <w:sz w:val="22"/>
                <w:szCs w:val="22"/>
              </w:rPr>
              <w:t>READ 520-We explored several online resources for ELL.  As assignments, we watched videos of interviews and best teaching practices and then discussed how we could implement practices we observed in our classes.  We also built a compilation of online resources to take away from grad school and use in our professional careers.</w:t>
            </w:r>
          </w:p>
          <w:p w14:paraId="2FB85224" w14:textId="1E790D9C" w:rsidR="00192089" w:rsidRPr="009520B1" w:rsidRDefault="00192089" w:rsidP="004E5A25">
            <w:pPr>
              <w:rPr>
                <w:sz w:val="22"/>
                <w:szCs w:val="22"/>
              </w:rPr>
            </w:pPr>
          </w:p>
        </w:tc>
      </w:tr>
      <w:tr w:rsidR="000D190D" w:rsidRPr="009520B1" w14:paraId="55A127E0" w14:textId="77777777" w:rsidTr="004E5A25">
        <w:tc>
          <w:tcPr>
            <w:tcW w:w="10296" w:type="dxa"/>
            <w:gridSpan w:val="5"/>
            <w:shd w:val="clear" w:color="auto" w:fill="auto"/>
          </w:tcPr>
          <w:p w14:paraId="5FD11658" w14:textId="77777777" w:rsidR="000D190D" w:rsidRPr="009520B1" w:rsidRDefault="000D190D" w:rsidP="004E5A25">
            <w:pPr>
              <w:widowControl w:val="0"/>
              <w:autoSpaceDE w:val="0"/>
              <w:autoSpaceDN w:val="0"/>
              <w:adjustRightInd w:val="0"/>
              <w:rPr>
                <w:b/>
              </w:rPr>
            </w:pPr>
            <w:r w:rsidRPr="009520B1">
              <w:rPr>
                <w:b/>
              </w:rPr>
              <w:t>Standard 5: Literate Environment</w:t>
            </w:r>
          </w:p>
          <w:p w14:paraId="735316DE" w14:textId="77777777" w:rsidR="000D190D" w:rsidRPr="009520B1" w:rsidRDefault="000D190D" w:rsidP="004E5A25">
            <w:pPr>
              <w:widowControl w:val="0"/>
              <w:autoSpaceDE w:val="0"/>
              <w:autoSpaceDN w:val="0"/>
              <w:adjustRightInd w:val="0"/>
              <w:rPr>
                <w:color w:val="000000"/>
              </w:rPr>
            </w:pPr>
            <w:r w:rsidRPr="009520B1">
              <w:rPr>
                <w:b/>
                <w:color w:val="000000"/>
              </w:rPr>
              <w:t>Candidates create a literate environment that fosters reading and writing by integrating foundational knowledge, instructional practices, approaches and methods, curriculum materials, and the appropriate use of assessments.</w:t>
            </w:r>
          </w:p>
        </w:tc>
      </w:tr>
      <w:tr w:rsidR="000D190D" w:rsidRPr="009520B1" w14:paraId="355DBAD6" w14:textId="77777777" w:rsidTr="004E5A25">
        <w:tc>
          <w:tcPr>
            <w:tcW w:w="7758" w:type="dxa"/>
            <w:shd w:val="clear" w:color="auto" w:fill="auto"/>
          </w:tcPr>
          <w:p w14:paraId="2283A580" w14:textId="77777777" w:rsidR="000D190D" w:rsidRPr="009520B1" w:rsidRDefault="000D190D" w:rsidP="004E5A25">
            <w:pPr>
              <w:rPr>
                <w:sz w:val="22"/>
                <w:szCs w:val="22"/>
              </w:rPr>
            </w:pPr>
            <w:r w:rsidRPr="009520B1">
              <w:rPr>
                <w:color w:val="000000"/>
              </w:rPr>
              <w:t>5.1: Design the physical environment to optimize students’ use of traditional print, digital, and online resources in reading and writing instruction.</w:t>
            </w:r>
          </w:p>
        </w:tc>
        <w:tc>
          <w:tcPr>
            <w:tcW w:w="630" w:type="dxa"/>
            <w:shd w:val="clear" w:color="auto" w:fill="auto"/>
          </w:tcPr>
          <w:p w14:paraId="2F70F345" w14:textId="692CD738" w:rsidR="000D190D" w:rsidRPr="009520B1" w:rsidRDefault="006A6ADA" w:rsidP="004E5A25">
            <w:pPr>
              <w:rPr>
                <w:sz w:val="22"/>
                <w:szCs w:val="22"/>
              </w:rPr>
            </w:pPr>
            <w:r>
              <w:rPr>
                <w:sz w:val="22"/>
                <w:szCs w:val="22"/>
              </w:rPr>
              <w:t>X</w:t>
            </w:r>
          </w:p>
        </w:tc>
        <w:tc>
          <w:tcPr>
            <w:tcW w:w="630" w:type="dxa"/>
            <w:shd w:val="clear" w:color="auto" w:fill="auto"/>
          </w:tcPr>
          <w:p w14:paraId="1B317AC1" w14:textId="77777777" w:rsidR="000D190D" w:rsidRPr="009520B1" w:rsidRDefault="000D190D" w:rsidP="004E5A25">
            <w:pPr>
              <w:rPr>
                <w:sz w:val="22"/>
                <w:szCs w:val="22"/>
              </w:rPr>
            </w:pPr>
          </w:p>
        </w:tc>
        <w:tc>
          <w:tcPr>
            <w:tcW w:w="630" w:type="dxa"/>
            <w:shd w:val="clear" w:color="auto" w:fill="auto"/>
          </w:tcPr>
          <w:p w14:paraId="543F0C0A" w14:textId="77777777" w:rsidR="000D190D" w:rsidRPr="009520B1" w:rsidRDefault="000D190D" w:rsidP="004E5A25">
            <w:pPr>
              <w:rPr>
                <w:sz w:val="22"/>
                <w:szCs w:val="22"/>
              </w:rPr>
            </w:pPr>
          </w:p>
        </w:tc>
        <w:tc>
          <w:tcPr>
            <w:tcW w:w="648" w:type="dxa"/>
            <w:shd w:val="clear" w:color="auto" w:fill="auto"/>
          </w:tcPr>
          <w:p w14:paraId="11BDB1E1" w14:textId="77777777" w:rsidR="000D190D" w:rsidRPr="009520B1" w:rsidRDefault="000D190D" w:rsidP="004E5A25">
            <w:pPr>
              <w:rPr>
                <w:sz w:val="22"/>
                <w:szCs w:val="22"/>
              </w:rPr>
            </w:pPr>
          </w:p>
        </w:tc>
      </w:tr>
      <w:tr w:rsidR="000D190D" w:rsidRPr="009520B1" w14:paraId="6415BAC3" w14:textId="77777777" w:rsidTr="004E5A25">
        <w:tc>
          <w:tcPr>
            <w:tcW w:w="7758" w:type="dxa"/>
            <w:shd w:val="clear" w:color="auto" w:fill="auto"/>
          </w:tcPr>
          <w:p w14:paraId="67D58320" w14:textId="139B3A04" w:rsidR="000D190D" w:rsidRPr="009520B1" w:rsidRDefault="000D190D" w:rsidP="004E5A25">
            <w:pPr>
              <w:rPr>
                <w:sz w:val="22"/>
                <w:szCs w:val="22"/>
              </w:rPr>
            </w:pPr>
            <w:r w:rsidRPr="009520B1">
              <w:rPr>
                <w:color w:val="000000"/>
              </w:rPr>
              <w:t>5.2: Design a social environment that is low risk and includes ch</w:t>
            </w:r>
            <w:r w:rsidR="006A6ADA">
              <w:rPr>
                <w:color w:val="000000"/>
              </w:rPr>
              <w:t xml:space="preserve">oice, motivation, and </w:t>
            </w:r>
            <w:proofErr w:type="spellStart"/>
            <w:r w:rsidR="006A6ADA">
              <w:rPr>
                <w:color w:val="000000"/>
              </w:rPr>
              <w:t>scaffolded</w:t>
            </w:r>
            <w:proofErr w:type="spellEnd"/>
            <w:r w:rsidRPr="009520B1">
              <w:rPr>
                <w:color w:val="000000"/>
              </w:rPr>
              <w:t xml:space="preserve"> support to optimize students’ opportunities for learning to read and write.</w:t>
            </w:r>
          </w:p>
        </w:tc>
        <w:tc>
          <w:tcPr>
            <w:tcW w:w="630" w:type="dxa"/>
            <w:shd w:val="clear" w:color="auto" w:fill="auto"/>
          </w:tcPr>
          <w:p w14:paraId="0514453C" w14:textId="450D78EE" w:rsidR="000D190D" w:rsidRPr="009520B1" w:rsidRDefault="006A6ADA" w:rsidP="004E5A25">
            <w:pPr>
              <w:rPr>
                <w:sz w:val="22"/>
                <w:szCs w:val="22"/>
              </w:rPr>
            </w:pPr>
            <w:r>
              <w:rPr>
                <w:sz w:val="22"/>
                <w:szCs w:val="22"/>
              </w:rPr>
              <w:t>X</w:t>
            </w:r>
          </w:p>
        </w:tc>
        <w:tc>
          <w:tcPr>
            <w:tcW w:w="630" w:type="dxa"/>
            <w:shd w:val="clear" w:color="auto" w:fill="auto"/>
          </w:tcPr>
          <w:p w14:paraId="75B0C3C5" w14:textId="77777777" w:rsidR="000D190D" w:rsidRPr="009520B1" w:rsidRDefault="000D190D" w:rsidP="004E5A25">
            <w:pPr>
              <w:rPr>
                <w:sz w:val="22"/>
                <w:szCs w:val="22"/>
              </w:rPr>
            </w:pPr>
          </w:p>
        </w:tc>
        <w:tc>
          <w:tcPr>
            <w:tcW w:w="630" w:type="dxa"/>
            <w:shd w:val="clear" w:color="auto" w:fill="auto"/>
          </w:tcPr>
          <w:p w14:paraId="19534685" w14:textId="77777777" w:rsidR="000D190D" w:rsidRPr="009520B1" w:rsidRDefault="000D190D" w:rsidP="004E5A25">
            <w:pPr>
              <w:rPr>
                <w:sz w:val="22"/>
                <w:szCs w:val="22"/>
              </w:rPr>
            </w:pPr>
          </w:p>
        </w:tc>
        <w:tc>
          <w:tcPr>
            <w:tcW w:w="648" w:type="dxa"/>
            <w:shd w:val="clear" w:color="auto" w:fill="auto"/>
          </w:tcPr>
          <w:p w14:paraId="2AC509CD" w14:textId="77777777" w:rsidR="000D190D" w:rsidRPr="009520B1" w:rsidRDefault="000D190D" w:rsidP="004E5A25">
            <w:pPr>
              <w:rPr>
                <w:sz w:val="22"/>
                <w:szCs w:val="22"/>
              </w:rPr>
            </w:pPr>
          </w:p>
        </w:tc>
      </w:tr>
      <w:tr w:rsidR="000D190D" w:rsidRPr="009520B1" w14:paraId="1F941436" w14:textId="77777777" w:rsidTr="004E5A25">
        <w:tc>
          <w:tcPr>
            <w:tcW w:w="7758" w:type="dxa"/>
            <w:shd w:val="clear" w:color="auto" w:fill="auto"/>
          </w:tcPr>
          <w:p w14:paraId="30AABB02" w14:textId="77777777" w:rsidR="000D190D" w:rsidRPr="009520B1" w:rsidRDefault="000D190D" w:rsidP="004E5A25">
            <w:pPr>
              <w:rPr>
                <w:sz w:val="22"/>
                <w:szCs w:val="22"/>
              </w:rPr>
            </w:pPr>
            <w:r w:rsidRPr="009520B1">
              <w:rPr>
                <w:color w:val="000000"/>
              </w:rPr>
              <w:t>5.3: Use routines to support reading and writing instruction (e.g., time allocation, transitions from one activity to another; discussions, and peer feedback).</w:t>
            </w:r>
          </w:p>
        </w:tc>
        <w:tc>
          <w:tcPr>
            <w:tcW w:w="630" w:type="dxa"/>
            <w:shd w:val="clear" w:color="auto" w:fill="auto"/>
          </w:tcPr>
          <w:p w14:paraId="20D51259" w14:textId="30E51542" w:rsidR="000D190D" w:rsidRPr="009520B1" w:rsidRDefault="006A6ADA" w:rsidP="004E5A25">
            <w:pPr>
              <w:rPr>
                <w:sz w:val="22"/>
                <w:szCs w:val="22"/>
              </w:rPr>
            </w:pPr>
            <w:r>
              <w:rPr>
                <w:sz w:val="22"/>
                <w:szCs w:val="22"/>
              </w:rPr>
              <w:t>X</w:t>
            </w:r>
          </w:p>
        </w:tc>
        <w:tc>
          <w:tcPr>
            <w:tcW w:w="630" w:type="dxa"/>
            <w:shd w:val="clear" w:color="auto" w:fill="auto"/>
          </w:tcPr>
          <w:p w14:paraId="292D92E9" w14:textId="77777777" w:rsidR="000D190D" w:rsidRPr="009520B1" w:rsidRDefault="000D190D" w:rsidP="004E5A25">
            <w:pPr>
              <w:rPr>
                <w:sz w:val="22"/>
                <w:szCs w:val="22"/>
              </w:rPr>
            </w:pPr>
          </w:p>
        </w:tc>
        <w:tc>
          <w:tcPr>
            <w:tcW w:w="630" w:type="dxa"/>
            <w:shd w:val="clear" w:color="auto" w:fill="auto"/>
          </w:tcPr>
          <w:p w14:paraId="5469BF6C" w14:textId="77777777" w:rsidR="000D190D" w:rsidRPr="009520B1" w:rsidRDefault="000D190D" w:rsidP="004E5A25">
            <w:pPr>
              <w:rPr>
                <w:sz w:val="22"/>
                <w:szCs w:val="22"/>
              </w:rPr>
            </w:pPr>
          </w:p>
        </w:tc>
        <w:tc>
          <w:tcPr>
            <w:tcW w:w="648" w:type="dxa"/>
            <w:shd w:val="clear" w:color="auto" w:fill="auto"/>
          </w:tcPr>
          <w:p w14:paraId="77E176B6" w14:textId="77777777" w:rsidR="000D190D" w:rsidRPr="009520B1" w:rsidRDefault="000D190D" w:rsidP="004E5A25">
            <w:pPr>
              <w:rPr>
                <w:sz w:val="22"/>
                <w:szCs w:val="22"/>
              </w:rPr>
            </w:pPr>
          </w:p>
        </w:tc>
      </w:tr>
      <w:tr w:rsidR="000D190D" w:rsidRPr="009520B1" w14:paraId="76F9D30B" w14:textId="77777777" w:rsidTr="004E5A25">
        <w:tc>
          <w:tcPr>
            <w:tcW w:w="7758" w:type="dxa"/>
            <w:shd w:val="clear" w:color="auto" w:fill="auto"/>
          </w:tcPr>
          <w:p w14:paraId="0ED82B45" w14:textId="77777777" w:rsidR="000D190D" w:rsidRPr="009520B1" w:rsidRDefault="000D190D" w:rsidP="004E5A25">
            <w:pPr>
              <w:rPr>
                <w:sz w:val="22"/>
                <w:szCs w:val="22"/>
              </w:rPr>
            </w:pPr>
            <w:r w:rsidRPr="009520B1">
              <w:rPr>
                <w:color w:val="000000"/>
              </w:rPr>
              <w:t>5.4: Use a variety of classroom configurations (i.e., whole class, small group, and individual) to differentiate instruction.</w:t>
            </w:r>
          </w:p>
        </w:tc>
        <w:tc>
          <w:tcPr>
            <w:tcW w:w="630" w:type="dxa"/>
            <w:shd w:val="clear" w:color="auto" w:fill="auto"/>
          </w:tcPr>
          <w:p w14:paraId="1600ACC4" w14:textId="1A59AF8F" w:rsidR="000D190D" w:rsidRPr="009520B1" w:rsidRDefault="006A6ADA" w:rsidP="004E5A25">
            <w:pPr>
              <w:rPr>
                <w:sz w:val="22"/>
                <w:szCs w:val="22"/>
              </w:rPr>
            </w:pPr>
            <w:r>
              <w:rPr>
                <w:sz w:val="22"/>
                <w:szCs w:val="22"/>
              </w:rPr>
              <w:t>X</w:t>
            </w:r>
          </w:p>
        </w:tc>
        <w:tc>
          <w:tcPr>
            <w:tcW w:w="630" w:type="dxa"/>
            <w:shd w:val="clear" w:color="auto" w:fill="auto"/>
          </w:tcPr>
          <w:p w14:paraId="32F0A59C" w14:textId="77777777" w:rsidR="000D190D" w:rsidRPr="009520B1" w:rsidRDefault="000D190D" w:rsidP="004E5A25">
            <w:pPr>
              <w:rPr>
                <w:sz w:val="22"/>
                <w:szCs w:val="22"/>
              </w:rPr>
            </w:pPr>
          </w:p>
        </w:tc>
        <w:tc>
          <w:tcPr>
            <w:tcW w:w="630" w:type="dxa"/>
            <w:shd w:val="clear" w:color="auto" w:fill="auto"/>
          </w:tcPr>
          <w:p w14:paraId="550E134F" w14:textId="77777777" w:rsidR="000D190D" w:rsidRPr="009520B1" w:rsidRDefault="000D190D" w:rsidP="004E5A25">
            <w:pPr>
              <w:rPr>
                <w:sz w:val="22"/>
                <w:szCs w:val="22"/>
              </w:rPr>
            </w:pPr>
          </w:p>
        </w:tc>
        <w:tc>
          <w:tcPr>
            <w:tcW w:w="648" w:type="dxa"/>
            <w:shd w:val="clear" w:color="auto" w:fill="auto"/>
          </w:tcPr>
          <w:p w14:paraId="18079C09" w14:textId="77777777" w:rsidR="000D190D" w:rsidRPr="009520B1" w:rsidRDefault="000D190D" w:rsidP="004E5A25">
            <w:pPr>
              <w:rPr>
                <w:sz w:val="22"/>
                <w:szCs w:val="22"/>
              </w:rPr>
            </w:pPr>
          </w:p>
        </w:tc>
      </w:tr>
      <w:tr w:rsidR="000D190D" w:rsidRPr="009520B1" w14:paraId="27A09BFC" w14:textId="77777777" w:rsidTr="004E5A25">
        <w:tc>
          <w:tcPr>
            <w:tcW w:w="10296" w:type="dxa"/>
            <w:gridSpan w:val="5"/>
            <w:shd w:val="clear" w:color="auto" w:fill="auto"/>
          </w:tcPr>
          <w:p w14:paraId="69223BAA" w14:textId="77777777" w:rsidR="000D190D" w:rsidRPr="009520B1" w:rsidRDefault="000D190D" w:rsidP="004E5A25">
            <w:pPr>
              <w:rPr>
                <w:sz w:val="22"/>
                <w:szCs w:val="22"/>
              </w:rPr>
            </w:pPr>
            <w:r w:rsidRPr="009520B1">
              <w:rPr>
                <w:b/>
                <w:sz w:val="22"/>
                <w:szCs w:val="22"/>
              </w:rPr>
              <w:t>Standard 5 Ranking Justification</w:t>
            </w:r>
            <w:r w:rsidRPr="009520B1">
              <w:rPr>
                <w:sz w:val="22"/>
                <w:szCs w:val="22"/>
              </w:rPr>
              <w:t>:</w:t>
            </w:r>
          </w:p>
          <w:p w14:paraId="6157CD89" w14:textId="78497F65" w:rsidR="000D190D" w:rsidRDefault="006A6ADA" w:rsidP="004E5A25">
            <w:pPr>
              <w:rPr>
                <w:sz w:val="22"/>
                <w:szCs w:val="22"/>
              </w:rPr>
            </w:pPr>
            <w:r>
              <w:rPr>
                <w:sz w:val="22"/>
                <w:szCs w:val="22"/>
              </w:rPr>
              <w:t>READ 550-The various reading assignments centered on student engagement by use of current materials and high interest materials for the students.  We also developed a lesson to utilize reading comprehension instruction through the media of specific content material.</w:t>
            </w:r>
          </w:p>
          <w:p w14:paraId="0074E660" w14:textId="2110BE1A" w:rsidR="000D190D" w:rsidRDefault="006A6ADA" w:rsidP="004E5A25">
            <w:pPr>
              <w:rPr>
                <w:sz w:val="22"/>
                <w:szCs w:val="22"/>
              </w:rPr>
            </w:pPr>
            <w:r>
              <w:rPr>
                <w:sz w:val="22"/>
                <w:szCs w:val="22"/>
              </w:rPr>
              <w:t>READ 510-Discussion post during this and all other courses were very helpful in sharing my experiences, as well as, learning from other teachers’ experiences.  Sharing ideas through a professional forum supported my growth as an instructor of reading.</w:t>
            </w:r>
          </w:p>
          <w:p w14:paraId="3E8C4E32" w14:textId="077A3B77" w:rsidR="000D190D" w:rsidRPr="009520B1" w:rsidRDefault="006A6ADA" w:rsidP="004E5A25">
            <w:pPr>
              <w:rPr>
                <w:sz w:val="22"/>
                <w:szCs w:val="22"/>
              </w:rPr>
            </w:pPr>
            <w:r>
              <w:rPr>
                <w:sz w:val="22"/>
                <w:szCs w:val="22"/>
              </w:rPr>
              <w:t>READ 620-We developed instruction based on grouping students for the students’ spelling stage.  I immediately changed the design of my classroom based on the knowledge gain from this course.  Growth has been demonstrated through spelling inventories.</w:t>
            </w:r>
          </w:p>
        </w:tc>
      </w:tr>
      <w:tr w:rsidR="000D190D" w:rsidRPr="009520B1" w14:paraId="790645CC" w14:textId="77777777" w:rsidTr="004E5A25">
        <w:tc>
          <w:tcPr>
            <w:tcW w:w="10296" w:type="dxa"/>
            <w:gridSpan w:val="5"/>
            <w:shd w:val="clear" w:color="auto" w:fill="auto"/>
          </w:tcPr>
          <w:p w14:paraId="578CDD2D" w14:textId="77777777" w:rsidR="000D190D" w:rsidRPr="009520B1" w:rsidRDefault="000D190D" w:rsidP="004E5A25">
            <w:pPr>
              <w:widowControl w:val="0"/>
              <w:autoSpaceDE w:val="0"/>
              <w:autoSpaceDN w:val="0"/>
              <w:adjustRightInd w:val="0"/>
              <w:rPr>
                <w:b/>
              </w:rPr>
            </w:pPr>
            <w:r w:rsidRPr="009520B1">
              <w:rPr>
                <w:b/>
              </w:rPr>
              <w:t>Standard 6: Professional Learning and Leadership</w:t>
            </w:r>
          </w:p>
          <w:p w14:paraId="520DDDE4" w14:textId="77777777" w:rsidR="000D190D" w:rsidRPr="009520B1" w:rsidRDefault="000D190D" w:rsidP="004E5A25">
            <w:pPr>
              <w:widowControl w:val="0"/>
              <w:autoSpaceDE w:val="0"/>
              <w:autoSpaceDN w:val="0"/>
              <w:adjustRightInd w:val="0"/>
              <w:rPr>
                <w:color w:val="000000"/>
              </w:rPr>
            </w:pPr>
            <w:r w:rsidRPr="009520B1">
              <w:rPr>
                <w:b/>
                <w:color w:val="000000"/>
              </w:rPr>
              <w:t>Candidates recognize the importance of, demonstrate, and facilitate professional learning and leadership as a career-long effort and responsibility.</w:t>
            </w:r>
          </w:p>
        </w:tc>
      </w:tr>
      <w:tr w:rsidR="000D190D" w:rsidRPr="009520B1" w14:paraId="64BA833F" w14:textId="77777777" w:rsidTr="004E5A25">
        <w:tc>
          <w:tcPr>
            <w:tcW w:w="7758" w:type="dxa"/>
            <w:shd w:val="clear" w:color="auto" w:fill="auto"/>
          </w:tcPr>
          <w:p w14:paraId="00B09860" w14:textId="77777777" w:rsidR="000D190D" w:rsidRPr="009520B1" w:rsidRDefault="000D190D" w:rsidP="004E5A25">
            <w:pPr>
              <w:rPr>
                <w:sz w:val="22"/>
                <w:szCs w:val="22"/>
              </w:rPr>
            </w:pPr>
            <w:r w:rsidRPr="009520B1">
              <w:rPr>
                <w:color w:val="000000"/>
              </w:rPr>
              <w:t>6.1: Demonstrate foundational knowledge of adult learning theories and related research about organizational change, professional development, and school culture.</w:t>
            </w:r>
          </w:p>
        </w:tc>
        <w:tc>
          <w:tcPr>
            <w:tcW w:w="630" w:type="dxa"/>
            <w:shd w:val="clear" w:color="auto" w:fill="auto"/>
          </w:tcPr>
          <w:p w14:paraId="11D258B2" w14:textId="31882C8E" w:rsidR="000D190D" w:rsidRPr="009520B1" w:rsidRDefault="00E30980" w:rsidP="004E5A25">
            <w:pPr>
              <w:rPr>
                <w:sz w:val="22"/>
                <w:szCs w:val="22"/>
              </w:rPr>
            </w:pPr>
            <w:r>
              <w:rPr>
                <w:sz w:val="22"/>
                <w:szCs w:val="22"/>
              </w:rPr>
              <w:t>X</w:t>
            </w:r>
          </w:p>
        </w:tc>
        <w:tc>
          <w:tcPr>
            <w:tcW w:w="630" w:type="dxa"/>
            <w:shd w:val="clear" w:color="auto" w:fill="auto"/>
          </w:tcPr>
          <w:p w14:paraId="4DA15285" w14:textId="77777777" w:rsidR="000D190D" w:rsidRPr="009520B1" w:rsidRDefault="000D190D" w:rsidP="004E5A25">
            <w:pPr>
              <w:rPr>
                <w:sz w:val="22"/>
                <w:szCs w:val="22"/>
              </w:rPr>
            </w:pPr>
          </w:p>
        </w:tc>
        <w:tc>
          <w:tcPr>
            <w:tcW w:w="630" w:type="dxa"/>
            <w:shd w:val="clear" w:color="auto" w:fill="auto"/>
          </w:tcPr>
          <w:p w14:paraId="40E7A3F3" w14:textId="77777777" w:rsidR="000D190D" w:rsidRPr="009520B1" w:rsidRDefault="000D190D" w:rsidP="004E5A25">
            <w:pPr>
              <w:rPr>
                <w:sz w:val="22"/>
                <w:szCs w:val="22"/>
              </w:rPr>
            </w:pPr>
          </w:p>
        </w:tc>
        <w:tc>
          <w:tcPr>
            <w:tcW w:w="648" w:type="dxa"/>
            <w:shd w:val="clear" w:color="auto" w:fill="auto"/>
          </w:tcPr>
          <w:p w14:paraId="11898B87" w14:textId="77777777" w:rsidR="000D190D" w:rsidRPr="009520B1" w:rsidRDefault="000D190D" w:rsidP="004E5A25">
            <w:pPr>
              <w:rPr>
                <w:sz w:val="22"/>
                <w:szCs w:val="22"/>
              </w:rPr>
            </w:pPr>
          </w:p>
        </w:tc>
      </w:tr>
      <w:tr w:rsidR="000D190D" w:rsidRPr="009520B1" w14:paraId="4A9E7707" w14:textId="77777777" w:rsidTr="004E5A25">
        <w:tc>
          <w:tcPr>
            <w:tcW w:w="7758" w:type="dxa"/>
            <w:shd w:val="clear" w:color="auto" w:fill="auto"/>
          </w:tcPr>
          <w:p w14:paraId="6249F37B" w14:textId="77777777" w:rsidR="000D190D" w:rsidRPr="009520B1" w:rsidRDefault="000D190D" w:rsidP="004E5A25">
            <w:pPr>
              <w:rPr>
                <w:sz w:val="22"/>
                <w:szCs w:val="22"/>
              </w:rPr>
            </w:pPr>
            <w:r w:rsidRPr="009520B1">
              <w:rPr>
                <w:color w:val="000000"/>
              </w:rPr>
              <w:t>6.2: Display positive dispositions related to their own reading and writing and the teaching of reading and writing, and pursue the development of individual professional knowledge and behaviors.</w:t>
            </w:r>
          </w:p>
        </w:tc>
        <w:tc>
          <w:tcPr>
            <w:tcW w:w="630" w:type="dxa"/>
            <w:shd w:val="clear" w:color="auto" w:fill="auto"/>
          </w:tcPr>
          <w:p w14:paraId="4A0EAF97" w14:textId="50220645" w:rsidR="000D190D" w:rsidRPr="009520B1" w:rsidRDefault="00E30980" w:rsidP="004E5A25">
            <w:pPr>
              <w:rPr>
                <w:sz w:val="22"/>
                <w:szCs w:val="22"/>
              </w:rPr>
            </w:pPr>
            <w:r>
              <w:rPr>
                <w:sz w:val="22"/>
                <w:szCs w:val="22"/>
              </w:rPr>
              <w:t>X</w:t>
            </w:r>
          </w:p>
        </w:tc>
        <w:tc>
          <w:tcPr>
            <w:tcW w:w="630" w:type="dxa"/>
            <w:shd w:val="clear" w:color="auto" w:fill="auto"/>
          </w:tcPr>
          <w:p w14:paraId="30732200" w14:textId="77777777" w:rsidR="000D190D" w:rsidRPr="009520B1" w:rsidRDefault="000D190D" w:rsidP="004E5A25">
            <w:pPr>
              <w:rPr>
                <w:sz w:val="22"/>
                <w:szCs w:val="22"/>
              </w:rPr>
            </w:pPr>
          </w:p>
        </w:tc>
        <w:tc>
          <w:tcPr>
            <w:tcW w:w="630" w:type="dxa"/>
            <w:shd w:val="clear" w:color="auto" w:fill="auto"/>
          </w:tcPr>
          <w:p w14:paraId="4BEC344A" w14:textId="77777777" w:rsidR="000D190D" w:rsidRPr="009520B1" w:rsidRDefault="000D190D" w:rsidP="004E5A25">
            <w:pPr>
              <w:rPr>
                <w:sz w:val="22"/>
                <w:szCs w:val="22"/>
              </w:rPr>
            </w:pPr>
          </w:p>
        </w:tc>
        <w:tc>
          <w:tcPr>
            <w:tcW w:w="648" w:type="dxa"/>
            <w:shd w:val="clear" w:color="auto" w:fill="auto"/>
          </w:tcPr>
          <w:p w14:paraId="3F9ED000" w14:textId="77777777" w:rsidR="000D190D" w:rsidRPr="009520B1" w:rsidRDefault="000D190D" w:rsidP="004E5A25">
            <w:pPr>
              <w:rPr>
                <w:sz w:val="22"/>
                <w:szCs w:val="22"/>
              </w:rPr>
            </w:pPr>
          </w:p>
        </w:tc>
      </w:tr>
      <w:tr w:rsidR="000D190D" w:rsidRPr="009520B1" w14:paraId="1A41296E" w14:textId="77777777" w:rsidTr="004E5A25">
        <w:tc>
          <w:tcPr>
            <w:tcW w:w="7758" w:type="dxa"/>
            <w:shd w:val="clear" w:color="auto" w:fill="auto"/>
          </w:tcPr>
          <w:p w14:paraId="3C491804" w14:textId="77777777" w:rsidR="000D190D" w:rsidRPr="009520B1" w:rsidRDefault="000D190D" w:rsidP="004E5A25">
            <w:pPr>
              <w:rPr>
                <w:sz w:val="22"/>
                <w:szCs w:val="22"/>
              </w:rPr>
            </w:pPr>
            <w:r w:rsidRPr="009520B1">
              <w:rPr>
                <w:color w:val="000000"/>
              </w:rPr>
              <w:t>6.3: Participate in, design, facilitate, lead, and evaluate effective and differentiated professional development programs.</w:t>
            </w:r>
          </w:p>
        </w:tc>
        <w:tc>
          <w:tcPr>
            <w:tcW w:w="630" w:type="dxa"/>
            <w:shd w:val="clear" w:color="auto" w:fill="auto"/>
          </w:tcPr>
          <w:p w14:paraId="5B2B2E70" w14:textId="4457783B" w:rsidR="000D190D" w:rsidRPr="009520B1" w:rsidRDefault="00E30980" w:rsidP="004E5A25">
            <w:pPr>
              <w:rPr>
                <w:sz w:val="22"/>
                <w:szCs w:val="22"/>
              </w:rPr>
            </w:pPr>
            <w:r>
              <w:rPr>
                <w:sz w:val="22"/>
                <w:szCs w:val="22"/>
              </w:rPr>
              <w:t>X</w:t>
            </w:r>
          </w:p>
        </w:tc>
        <w:tc>
          <w:tcPr>
            <w:tcW w:w="630" w:type="dxa"/>
            <w:shd w:val="clear" w:color="auto" w:fill="auto"/>
          </w:tcPr>
          <w:p w14:paraId="22A1687D" w14:textId="77777777" w:rsidR="000D190D" w:rsidRPr="009520B1" w:rsidRDefault="000D190D" w:rsidP="004E5A25">
            <w:pPr>
              <w:rPr>
                <w:sz w:val="22"/>
                <w:szCs w:val="22"/>
              </w:rPr>
            </w:pPr>
          </w:p>
        </w:tc>
        <w:tc>
          <w:tcPr>
            <w:tcW w:w="630" w:type="dxa"/>
            <w:shd w:val="clear" w:color="auto" w:fill="auto"/>
          </w:tcPr>
          <w:p w14:paraId="2532492C" w14:textId="77777777" w:rsidR="000D190D" w:rsidRPr="009520B1" w:rsidRDefault="000D190D" w:rsidP="004E5A25">
            <w:pPr>
              <w:rPr>
                <w:sz w:val="22"/>
                <w:szCs w:val="22"/>
              </w:rPr>
            </w:pPr>
          </w:p>
        </w:tc>
        <w:tc>
          <w:tcPr>
            <w:tcW w:w="648" w:type="dxa"/>
            <w:shd w:val="clear" w:color="auto" w:fill="auto"/>
          </w:tcPr>
          <w:p w14:paraId="152DD496" w14:textId="77777777" w:rsidR="000D190D" w:rsidRPr="009520B1" w:rsidRDefault="000D190D" w:rsidP="004E5A25">
            <w:pPr>
              <w:rPr>
                <w:sz w:val="22"/>
                <w:szCs w:val="22"/>
              </w:rPr>
            </w:pPr>
          </w:p>
        </w:tc>
      </w:tr>
      <w:tr w:rsidR="000D190D" w:rsidRPr="009520B1" w14:paraId="7B64D7DA" w14:textId="77777777" w:rsidTr="004E5A25">
        <w:tc>
          <w:tcPr>
            <w:tcW w:w="7758" w:type="dxa"/>
            <w:shd w:val="clear" w:color="auto" w:fill="auto"/>
          </w:tcPr>
          <w:p w14:paraId="50DF1782" w14:textId="77777777" w:rsidR="000D190D" w:rsidRPr="009520B1" w:rsidRDefault="000D190D" w:rsidP="004E5A25">
            <w:pPr>
              <w:rPr>
                <w:sz w:val="22"/>
                <w:szCs w:val="22"/>
              </w:rPr>
            </w:pPr>
            <w:r w:rsidRPr="009520B1">
              <w:rPr>
                <w:color w:val="000000"/>
              </w:rPr>
              <w:t>6.4: Understand and influence local, state, or national policy decisions.</w:t>
            </w:r>
          </w:p>
        </w:tc>
        <w:tc>
          <w:tcPr>
            <w:tcW w:w="630" w:type="dxa"/>
            <w:shd w:val="clear" w:color="auto" w:fill="auto"/>
          </w:tcPr>
          <w:p w14:paraId="1995B90F" w14:textId="6AAC503D" w:rsidR="000D190D" w:rsidRPr="009520B1" w:rsidRDefault="00E30980" w:rsidP="004E5A25">
            <w:pPr>
              <w:rPr>
                <w:sz w:val="22"/>
                <w:szCs w:val="22"/>
              </w:rPr>
            </w:pPr>
            <w:r>
              <w:rPr>
                <w:sz w:val="22"/>
                <w:szCs w:val="22"/>
              </w:rPr>
              <w:t>X</w:t>
            </w:r>
          </w:p>
        </w:tc>
        <w:tc>
          <w:tcPr>
            <w:tcW w:w="630" w:type="dxa"/>
            <w:shd w:val="clear" w:color="auto" w:fill="auto"/>
          </w:tcPr>
          <w:p w14:paraId="1FE93E55" w14:textId="77777777" w:rsidR="000D190D" w:rsidRPr="009520B1" w:rsidRDefault="000D190D" w:rsidP="004E5A25">
            <w:pPr>
              <w:rPr>
                <w:sz w:val="22"/>
                <w:szCs w:val="22"/>
              </w:rPr>
            </w:pPr>
          </w:p>
        </w:tc>
        <w:tc>
          <w:tcPr>
            <w:tcW w:w="630" w:type="dxa"/>
            <w:shd w:val="clear" w:color="auto" w:fill="auto"/>
          </w:tcPr>
          <w:p w14:paraId="5208FA1A" w14:textId="77777777" w:rsidR="000D190D" w:rsidRPr="009520B1" w:rsidRDefault="000D190D" w:rsidP="004E5A25">
            <w:pPr>
              <w:rPr>
                <w:sz w:val="22"/>
                <w:szCs w:val="22"/>
              </w:rPr>
            </w:pPr>
          </w:p>
        </w:tc>
        <w:tc>
          <w:tcPr>
            <w:tcW w:w="648" w:type="dxa"/>
            <w:shd w:val="clear" w:color="auto" w:fill="auto"/>
          </w:tcPr>
          <w:p w14:paraId="3D6F8C44" w14:textId="77777777" w:rsidR="000D190D" w:rsidRPr="009520B1" w:rsidRDefault="000D190D" w:rsidP="004E5A25">
            <w:pPr>
              <w:rPr>
                <w:sz w:val="22"/>
                <w:szCs w:val="22"/>
              </w:rPr>
            </w:pPr>
          </w:p>
        </w:tc>
      </w:tr>
      <w:tr w:rsidR="000D190D" w:rsidRPr="009520B1" w14:paraId="12CE23C6" w14:textId="77777777" w:rsidTr="004E5A25">
        <w:tc>
          <w:tcPr>
            <w:tcW w:w="7758" w:type="dxa"/>
            <w:shd w:val="clear" w:color="auto" w:fill="auto"/>
          </w:tcPr>
          <w:p w14:paraId="66B9CD84" w14:textId="77777777" w:rsidR="000D190D" w:rsidRPr="009520B1" w:rsidRDefault="000D190D" w:rsidP="004E5A25">
            <w:pPr>
              <w:rPr>
                <w:sz w:val="22"/>
                <w:szCs w:val="22"/>
              </w:rPr>
            </w:pPr>
            <w:r w:rsidRPr="009520B1">
              <w:rPr>
                <w:b/>
                <w:sz w:val="22"/>
                <w:szCs w:val="22"/>
              </w:rPr>
              <w:t>Standard 6 Ranking Justification</w:t>
            </w:r>
            <w:r w:rsidRPr="009520B1">
              <w:rPr>
                <w:sz w:val="22"/>
                <w:szCs w:val="22"/>
              </w:rPr>
              <w:t>:</w:t>
            </w:r>
          </w:p>
          <w:p w14:paraId="5EBE62A3" w14:textId="4CAB47E7" w:rsidR="000D190D" w:rsidRPr="009520B1" w:rsidRDefault="00E30980" w:rsidP="004E5A25">
            <w:pPr>
              <w:rPr>
                <w:sz w:val="22"/>
                <w:szCs w:val="22"/>
              </w:rPr>
            </w:pPr>
            <w:r>
              <w:rPr>
                <w:sz w:val="22"/>
                <w:szCs w:val="22"/>
              </w:rPr>
              <w:t>READ 680- We were assigned to complete model lessons for teachers in our buildings.  This task stretched me professionally, but now I feel confident to go into other classrooms and model literacy instruction.</w:t>
            </w:r>
          </w:p>
          <w:p w14:paraId="48DAE9EF" w14:textId="61F254E3" w:rsidR="000D190D" w:rsidRPr="009520B1" w:rsidRDefault="00E30980" w:rsidP="004E5A25">
            <w:pPr>
              <w:rPr>
                <w:sz w:val="22"/>
                <w:szCs w:val="22"/>
              </w:rPr>
            </w:pPr>
            <w:r>
              <w:rPr>
                <w:sz w:val="22"/>
                <w:szCs w:val="22"/>
              </w:rPr>
              <w:t>READ 680-Reading the text on literacy coaching, I learned helpful suggestions to support colleagues in a professional manner.</w:t>
            </w:r>
          </w:p>
        </w:tc>
        <w:tc>
          <w:tcPr>
            <w:tcW w:w="630" w:type="dxa"/>
            <w:shd w:val="clear" w:color="auto" w:fill="auto"/>
          </w:tcPr>
          <w:p w14:paraId="114D4866" w14:textId="77777777" w:rsidR="000D190D" w:rsidRPr="009520B1" w:rsidRDefault="000D190D" w:rsidP="004E5A25">
            <w:pPr>
              <w:rPr>
                <w:sz w:val="22"/>
                <w:szCs w:val="22"/>
              </w:rPr>
            </w:pPr>
          </w:p>
        </w:tc>
        <w:tc>
          <w:tcPr>
            <w:tcW w:w="630" w:type="dxa"/>
            <w:shd w:val="clear" w:color="auto" w:fill="auto"/>
          </w:tcPr>
          <w:p w14:paraId="5CDF2AF9" w14:textId="77777777" w:rsidR="000D190D" w:rsidRPr="009520B1" w:rsidRDefault="000D190D" w:rsidP="004E5A25">
            <w:pPr>
              <w:rPr>
                <w:sz w:val="22"/>
                <w:szCs w:val="22"/>
              </w:rPr>
            </w:pPr>
          </w:p>
        </w:tc>
        <w:tc>
          <w:tcPr>
            <w:tcW w:w="630" w:type="dxa"/>
            <w:shd w:val="clear" w:color="auto" w:fill="auto"/>
          </w:tcPr>
          <w:p w14:paraId="78807BF4" w14:textId="77777777" w:rsidR="000D190D" w:rsidRPr="009520B1" w:rsidRDefault="000D190D" w:rsidP="004E5A25">
            <w:pPr>
              <w:rPr>
                <w:sz w:val="22"/>
                <w:szCs w:val="22"/>
              </w:rPr>
            </w:pPr>
          </w:p>
        </w:tc>
        <w:tc>
          <w:tcPr>
            <w:tcW w:w="648" w:type="dxa"/>
            <w:shd w:val="clear" w:color="auto" w:fill="auto"/>
          </w:tcPr>
          <w:p w14:paraId="74203640" w14:textId="77777777" w:rsidR="000D190D" w:rsidRPr="009520B1" w:rsidRDefault="000D190D" w:rsidP="004E5A25">
            <w:pPr>
              <w:rPr>
                <w:sz w:val="22"/>
                <w:szCs w:val="22"/>
              </w:rPr>
            </w:pPr>
          </w:p>
        </w:tc>
      </w:tr>
    </w:tbl>
    <w:p w14:paraId="093F1369" w14:textId="77777777" w:rsidR="000D190D" w:rsidRPr="0047187D" w:rsidRDefault="000D190D" w:rsidP="000D190D">
      <w:pPr>
        <w:rPr>
          <w:sz w:val="22"/>
          <w:szCs w:val="22"/>
        </w:rPr>
      </w:pPr>
    </w:p>
    <w:p w14:paraId="53D86AA0" w14:textId="77777777" w:rsidR="008B15F6" w:rsidRDefault="008B15F6"/>
    <w:sectPr w:rsidR="008B15F6" w:rsidSect="00EB3F8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0D"/>
    <w:rsid w:val="000A4EF3"/>
    <w:rsid w:val="000D190D"/>
    <w:rsid w:val="000D2388"/>
    <w:rsid w:val="00192089"/>
    <w:rsid w:val="002056D6"/>
    <w:rsid w:val="004179D6"/>
    <w:rsid w:val="004F6511"/>
    <w:rsid w:val="006A6ADA"/>
    <w:rsid w:val="00766372"/>
    <w:rsid w:val="0081357C"/>
    <w:rsid w:val="00815A8D"/>
    <w:rsid w:val="008B15F6"/>
    <w:rsid w:val="009D7BB6"/>
    <w:rsid w:val="00A96B96"/>
    <w:rsid w:val="00B37362"/>
    <w:rsid w:val="00B64109"/>
    <w:rsid w:val="00C06248"/>
    <w:rsid w:val="00C91C43"/>
    <w:rsid w:val="00CF201D"/>
    <w:rsid w:val="00D60546"/>
    <w:rsid w:val="00DB48A5"/>
    <w:rsid w:val="00E30980"/>
    <w:rsid w:val="00E54A31"/>
    <w:rsid w:val="00E8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B563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1366</Words>
  <Characters>7790</Characters>
  <Application>Microsoft Macintosh Word</Application>
  <DocSecurity>0</DocSecurity>
  <Lines>64</Lines>
  <Paragraphs>18</Paragraphs>
  <ScaleCrop>false</ScaleCrop>
  <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c:creator>
  <cp:keywords/>
  <dc:description/>
  <cp:lastModifiedBy>Carol Pippen</cp:lastModifiedBy>
  <cp:revision>2</cp:revision>
  <dcterms:created xsi:type="dcterms:W3CDTF">2016-04-15T21:23:00Z</dcterms:created>
  <dcterms:modified xsi:type="dcterms:W3CDTF">2016-04-15T21:23:00Z</dcterms:modified>
</cp:coreProperties>
</file>