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01AB6" w14:textId="77777777" w:rsidR="00026A0F" w:rsidRDefault="00026A0F" w:rsidP="00026A0F">
      <w:pPr>
        <w:spacing w:line="480" w:lineRule="auto"/>
        <w:jc w:val="center"/>
        <w:rPr>
          <w:rFonts w:ascii="Times New Roman" w:hAnsi="Times New Roman" w:cs="Times New Roman"/>
        </w:rPr>
      </w:pPr>
    </w:p>
    <w:p w14:paraId="6B9D7D93" w14:textId="77777777" w:rsidR="00026A0F" w:rsidRDefault="00026A0F" w:rsidP="00026A0F">
      <w:pPr>
        <w:spacing w:line="480" w:lineRule="auto"/>
        <w:jc w:val="center"/>
        <w:rPr>
          <w:rFonts w:ascii="Times New Roman" w:hAnsi="Times New Roman" w:cs="Times New Roman"/>
        </w:rPr>
      </w:pPr>
    </w:p>
    <w:p w14:paraId="13E758DB" w14:textId="77777777" w:rsidR="00026A0F" w:rsidRDefault="00026A0F" w:rsidP="00026A0F">
      <w:pPr>
        <w:spacing w:line="480" w:lineRule="auto"/>
        <w:jc w:val="center"/>
        <w:rPr>
          <w:rFonts w:ascii="Times New Roman" w:hAnsi="Times New Roman" w:cs="Times New Roman"/>
        </w:rPr>
      </w:pPr>
    </w:p>
    <w:p w14:paraId="2D488521" w14:textId="77777777" w:rsidR="00026A0F" w:rsidRDefault="00026A0F" w:rsidP="00026A0F">
      <w:pPr>
        <w:spacing w:line="480" w:lineRule="auto"/>
        <w:jc w:val="center"/>
        <w:rPr>
          <w:rFonts w:ascii="Times New Roman" w:hAnsi="Times New Roman" w:cs="Times New Roman"/>
        </w:rPr>
      </w:pPr>
    </w:p>
    <w:p w14:paraId="522805F9" w14:textId="77777777" w:rsidR="00026A0F" w:rsidRDefault="00026A0F" w:rsidP="00026A0F">
      <w:pPr>
        <w:spacing w:line="480" w:lineRule="auto"/>
        <w:jc w:val="center"/>
        <w:rPr>
          <w:rFonts w:ascii="Times New Roman" w:hAnsi="Times New Roman" w:cs="Times New Roman"/>
        </w:rPr>
      </w:pPr>
    </w:p>
    <w:p w14:paraId="647A0A21" w14:textId="77777777" w:rsidR="00026A0F" w:rsidRDefault="00026A0F" w:rsidP="00026A0F">
      <w:pPr>
        <w:spacing w:line="480" w:lineRule="auto"/>
        <w:jc w:val="center"/>
        <w:rPr>
          <w:rFonts w:ascii="Times New Roman" w:hAnsi="Times New Roman" w:cs="Times New Roman"/>
        </w:rPr>
      </w:pPr>
    </w:p>
    <w:p w14:paraId="38E38AAD" w14:textId="77777777" w:rsidR="00026A0F" w:rsidRDefault="00026A0F" w:rsidP="00026A0F">
      <w:pPr>
        <w:spacing w:line="480" w:lineRule="auto"/>
        <w:jc w:val="center"/>
        <w:rPr>
          <w:rFonts w:ascii="Times New Roman" w:hAnsi="Times New Roman" w:cs="Times New Roman"/>
        </w:rPr>
      </w:pPr>
    </w:p>
    <w:p w14:paraId="0C4BDDE7" w14:textId="77777777" w:rsidR="00026A0F" w:rsidRDefault="00026A0F" w:rsidP="00026A0F">
      <w:pPr>
        <w:spacing w:line="480" w:lineRule="auto"/>
        <w:jc w:val="center"/>
        <w:rPr>
          <w:rFonts w:ascii="Times New Roman" w:hAnsi="Times New Roman" w:cs="Times New Roman"/>
        </w:rPr>
      </w:pPr>
    </w:p>
    <w:p w14:paraId="558C8C3B" w14:textId="77777777" w:rsidR="00026A0F" w:rsidRDefault="00026A0F" w:rsidP="00026A0F">
      <w:pPr>
        <w:spacing w:line="480" w:lineRule="auto"/>
        <w:jc w:val="center"/>
        <w:rPr>
          <w:rFonts w:ascii="Times New Roman" w:hAnsi="Times New Roman" w:cs="Times New Roman"/>
        </w:rPr>
      </w:pPr>
    </w:p>
    <w:p w14:paraId="0BEC9ECF" w14:textId="77777777" w:rsidR="00026A0F" w:rsidRDefault="00026A0F" w:rsidP="00026A0F">
      <w:pPr>
        <w:spacing w:line="480" w:lineRule="auto"/>
        <w:jc w:val="center"/>
        <w:rPr>
          <w:rFonts w:ascii="Times New Roman" w:hAnsi="Times New Roman" w:cs="Times New Roman"/>
        </w:rPr>
      </w:pPr>
    </w:p>
    <w:p w14:paraId="0F9529D8" w14:textId="77777777" w:rsidR="00026A0F" w:rsidRDefault="00026A0F" w:rsidP="00026A0F">
      <w:pPr>
        <w:spacing w:line="480" w:lineRule="auto"/>
        <w:jc w:val="center"/>
        <w:rPr>
          <w:rFonts w:ascii="Times New Roman" w:hAnsi="Times New Roman" w:cs="Times New Roman"/>
        </w:rPr>
      </w:pPr>
      <w:r>
        <w:rPr>
          <w:rFonts w:ascii="Times New Roman" w:hAnsi="Times New Roman" w:cs="Times New Roman"/>
        </w:rPr>
        <w:t>The Morphological, Biochemical, and Genetic Characterization of Yeast Growth on Berries</w:t>
      </w:r>
    </w:p>
    <w:p w14:paraId="6872F13F" w14:textId="77777777" w:rsidR="00026A0F" w:rsidRDefault="00026A0F" w:rsidP="00026A0F">
      <w:pPr>
        <w:spacing w:line="480" w:lineRule="auto"/>
        <w:jc w:val="center"/>
        <w:rPr>
          <w:rFonts w:ascii="Times New Roman" w:hAnsi="Times New Roman" w:cs="Times New Roman"/>
        </w:rPr>
      </w:pPr>
      <w:r>
        <w:rPr>
          <w:rFonts w:ascii="Times New Roman" w:hAnsi="Times New Roman" w:cs="Times New Roman"/>
        </w:rPr>
        <w:t>Nicole R. Barclay</w:t>
      </w:r>
    </w:p>
    <w:p w14:paraId="1C9DFD6B" w14:textId="77777777" w:rsidR="00026A0F" w:rsidRPr="00026A0F" w:rsidRDefault="00026A0F" w:rsidP="00026A0F">
      <w:pPr>
        <w:spacing w:line="480" w:lineRule="auto"/>
        <w:jc w:val="center"/>
        <w:rPr>
          <w:rFonts w:ascii="Times New Roman" w:hAnsi="Times New Roman" w:cs="Times New Roman"/>
        </w:rPr>
      </w:pPr>
      <w:r>
        <w:rPr>
          <w:rFonts w:ascii="Times New Roman" w:hAnsi="Times New Roman" w:cs="Times New Roman"/>
        </w:rPr>
        <w:t>Longwood University</w:t>
      </w:r>
    </w:p>
    <w:p w14:paraId="740FAB30" w14:textId="77777777" w:rsidR="00026A0F" w:rsidRPr="00026A0F" w:rsidRDefault="00026A0F" w:rsidP="00026A0F">
      <w:pPr>
        <w:rPr>
          <w:rFonts w:ascii="Times New Roman" w:hAnsi="Times New Roman" w:cs="Times New Roman"/>
        </w:rPr>
      </w:pPr>
    </w:p>
    <w:p w14:paraId="18274EEB" w14:textId="77777777" w:rsidR="00026A0F" w:rsidRPr="00026A0F" w:rsidRDefault="00026A0F" w:rsidP="00026A0F">
      <w:pPr>
        <w:rPr>
          <w:rFonts w:ascii="Times New Roman" w:hAnsi="Times New Roman" w:cs="Times New Roman"/>
        </w:rPr>
      </w:pPr>
    </w:p>
    <w:p w14:paraId="370B583A" w14:textId="77777777" w:rsidR="00026A0F" w:rsidRPr="00026A0F" w:rsidRDefault="00026A0F" w:rsidP="00026A0F">
      <w:pPr>
        <w:rPr>
          <w:rFonts w:ascii="Times New Roman" w:hAnsi="Times New Roman" w:cs="Times New Roman"/>
        </w:rPr>
      </w:pPr>
    </w:p>
    <w:p w14:paraId="49446E27" w14:textId="77777777" w:rsidR="00026A0F" w:rsidRPr="00026A0F" w:rsidRDefault="00026A0F" w:rsidP="00026A0F">
      <w:pPr>
        <w:rPr>
          <w:rFonts w:ascii="Times New Roman" w:hAnsi="Times New Roman" w:cs="Times New Roman"/>
        </w:rPr>
      </w:pPr>
    </w:p>
    <w:p w14:paraId="6142BA23" w14:textId="77777777" w:rsidR="00026A0F" w:rsidRPr="00026A0F" w:rsidRDefault="00026A0F" w:rsidP="00026A0F">
      <w:pPr>
        <w:rPr>
          <w:rFonts w:ascii="Times New Roman" w:hAnsi="Times New Roman" w:cs="Times New Roman"/>
        </w:rPr>
      </w:pPr>
    </w:p>
    <w:p w14:paraId="57EBC71A" w14:textId="77777777" w:rsidR="00026A0F" w:rsidRPr="00026A0F" w:rsidRDefault="00026A0F" w:rsidP="00026A0F">
      <w:pPr>
        <w:rPr>
          <w:rFonts w:ascii="Times New Roman" w:hAnsi="Times New Roman" w:cs="Times New Roman"/>
        </w:rPr>
      </w:pPr>
    </w:p>
    <w:p w14:paraId="0B4209FD" w14:textId="77777777" w:rsidR="00026A0F" w:rsidRPr="00026A0F" w:rsidRDefault="00026A0F" w:rsidP="00026A0F">
      <w:pPr>
        <w:rPr>
          <w:rFonts w:ascii="Times New Roman" w:hAnsi="Times New Roman" w:cs="Times New Roman"/>
        </w:rPr>
      </w:pPr>
    </w:p>
    <w:p w14:paraId="7F85E4B5" w14:textId="77777777" w:rsidR="00026A0F" w:rsidRPr="00026A0F" w:rsidRDefault="00026A0F" w:rsidP="00026A0F">
      <w:pPr>
        <w:rPr>
          <w:rFonts w:ascii="Times New Roman" w:hAnsi="Times New Roman" w:cs="Times New Roman"/>
        </w:rPr>
      </w:pPr>
    </w:p>
    <w:p w14:paraId="4EA3DDA1" w14:textId="77777777" w:rsidR="00026A0F" w:rsidRPr="00026A0F" w:rsidRDefault="00026A0F" w:rsidP="00026A0F">
      <w:pPr>
        <w:rPr>
          <w:rFonts w:ascii="Times New Roman" w:hAnsi="Times New Roman" w:cs="Times New Roman"/>
        </w:rPr>
      </w:pPr>
    </w:p>
    <w:p w14:paraId="7F7A3649" w14:textId="77777777" w:rsidR="00026A0F" w:rsidRPr="00026A0F" w:rsidRDefault="00026A0F" w:rsidP="00026A0F">
      <w:pPr>
        <w:rPr>
          <w:rFonts w:ascii="Times New Roman" w:hAnsi="Times New Roman" w:cs="Times New Roman"/>
        </w:rPr>
      </w:pPr>
    </w:p>
    <w:p w14:paraId="0E8195B2" w14:textId="77777777" w:rsidR="00026A0F" w:rsidRPr="00026A0F" w:rsidRDefault="00026A0F" w:rsidP="00026A0F">
      <w:pPr>
        <w:rPr>
          <w:rFonts w:ascii="Times New Roman" w:hAnsi="Times New Roman" w:cs="Times New Roman"/>
        </w:rPr>
      </w:pPr>
    </w:p>
    <w:p w14:paraId="1C5874DB" w14:textId="77777777" w:rsidR="00026A0F" w:rsidRPr="00026A0F" w:rsidRDefault="00026A0F" w:rsidP="00026A0F">
      <w:pPr>
        <w:rPr>
          <w:rFonts w:ascii="Times New Roman" w:hAnsi="Times New Roman" w:cs="Times New Roman"/>
        </w:rPr>
      </w:pPr>
    </w:p>
    <w:p w14:paraId="0887A8F7" w14:textId="77777777" w:rsidR="00026A0F" w:rsidRPr="00026A0F" w:rsidRDefault="00026A0F" w:rsidP="00026A0F">
      <w:pPr>
        <w:rPr>
          <w:rFonts w:ascii="Times New Roman" w:hAnsi="Times New Roman" w:cs="Times New Roman"/>
        </w:rPr>
      </w:pPr>
    </w:p>
    <w:p w14:paraId="5769B012" w14:textId="77777777" w:rsidR="00026A0F" w:rsidRPr="00026A0F" w:rsidRDefault="00026A0F" w:rsidP="00026A0F">
      <w:pPr>
        <w:rPr>
          <w:rFonts w:ascii="Times New Roman" w:hAnsi="Times New Roman" w:cs="Times New Roman"/>
        </w:rPr>
      </w:pPr>
    </w:p>
    <w:p w14:paraId="0C94800E" w14:textId="77777777" w:rsidR="00026A0F" w:rsidRDefault="00026A0F">
      <w:pPr>
        <w:rPr>
          <w:rFonts w:ascii="Times New Roman" w:hAnsi="Times New Roman" w:cs="Times New Roman"/>
        </w:rPr>
      </w:pPr>
      <w:r>
        <w:rPr>
          <w:rFonts w:ascii="Times New Roman" w:hAnsi="Times New Roman" w:cs="Times New Roman"/>
        </w:rPr>
        <w:br w:type="page"/>
      </w:r>
    </w:p>
    <w:p w14:paraId="38014093" w14:textId="77777777" w:rsidR="004F7AC8" w:rsidRPr="0058097C" w:rsidRDefault="004F7AC8" w:rsidP="0058097C">
      <w:pPr>
        <w:spacing w:line="480" w:lineRule="auto"/>
        <w:jc w:val="center"/>
        <w:rPr>
          <w:rFonts w:ascii="Times New Roman" w:hAnsi="Times New Roman" w:cs="Times New Roman"/>
        </w:rPr>
      </w:pPr>
      <w:r w:rsidRPr="0058097C">
        <w:rPr>
          <w:rFonts w:ascii="Times New Roman" w:hAnsi="Times New Roman" w:cs="Times New Roman"/>
        </w:rPr>
        <w:lastRenderedPageBreak/>
        <w:t>Abstract</w:t>
      </w:r>
    </w:p>
    <w:p w14:paraId="231716AE" w14:textId="77777777" w:rsidR="004F7AC8" w:rsidRDefault="00F36085" w:rsidP="004F7AC8">
      <w:pPr>
        <w:spacing w:line="480" w:lineRule="auto"/>
        <w:rPr>
          <w:rFonts w:ascii="Times New Roman" w:hAnsi="Times New Roman" w:cs="Times New Roman"/>
        </w:rPr>
      </w:pPr>
      <w:r>
        <w:rPr>
          <w:rFonts w:ascii="Times New Roman" w:hAnsi="Times New Roman" w:cs="Times New Roman"/>
        </w:rPr>
        <w:t xml:space="preserve">Strawberries, blueberries and raspberries were acquired from a local grocery store and </w:t>
      </w:r>
      <w:r w:rsidR="00735C5E">
        <w:rPr>
          <w:rFonts w:ascii="Times New Roman" w:hAnsi="Times New Roman" w:cs="Times New Roman"/>
        </w:rPr>
        <w:t xml:space="preserve">refrigerated for 6 days before they were crushed using a mortar and pestle, then diluted with distilled water in order to isolate </w:t>
      </w:r>
      <w:proofErr w:type="gramStart"/>
      <w:r w:rsidR="00735C5E">
        <w:rPr>
          <w:rFonts w:ascii="Times New Roman" w:hAnsi="Times New Roman" w:cs="Times New Roman"/>
        </w:rPr>
        <w:t>yeast</w:t>
      </w:r>
      <w:proofErr w:type="gramEnd"/>
      <w:r w:rsidR="00735C5E">
        <w:rPr>
          <w:rFonts w:ascii="Times New Roman" w:hAnsi="Times New Roman" w:cs="Times New Roman"/>
        </w:rPr>
        <w:t xml:space="preserve"> which was plated on Yeast Extract, Peptone, Dextrose (YPD) + Streptomycin + Penicillin-G. The isolated yeast strains were then used for multiple assays including a Polymerase Chain Reaction (PCR) to obtain DNA sequence in a follow up reaction. Other assays allowed for the characterization of yeast according to morphological, biochemical and genetic properties. </w:t>
      </w:r>
    </w:p>
    <w:p w14:paraId="47CDCB6E" w14:textId="77777777" w:rsidR="0058097C" w:rsidRDefault="0058097C">
      <w:pPr>
        <w:rPr>
          <w:rFonts w:ascii="Times New Roman" w:hAnsi="Times New Roman" w:cs="Times New Roman"/>
          <w:b/>
        </w:rPr>
      </w:pPr>
      <w:r>
        <w:rPr>
          <w:rFonts w:ascii="Times New Roman" w:hAnsi="Times New Roman" w:cs="Times New Roman"/>
          <w:b/>
        </w:rPr>
        <w:br w:type="page"/>
      </w:r>
    </w:p>
    <w:p w14:paraId="3D0219F8" w14:textId="77777777" w:rsidR="00DA166E" w:rsidRDefault="00DA166E" w:rsidP="00DA166E">
      <w:pPr>
        <w:spacing w:line="480" w:lineRule="auto"/>
        <w:jc w:val="center"/>
        <w:rPr>
          <w:rFonts w:ascii="Times New Roman" w:hAnsi="Times New Roman" w:cs="Times New Roman"/>
        </w:rPr>
      </w:pPr>
      <w:r w:rsidRPr="00DA166E">
        <w:rPr>
          <w:rFonts w:ascii="Times New Roman" w:hAnsi="Times New Roman" w:cs="Times New Roman"/>
        </w:rPr>
        <w:lastRenderedPageBreak/>
        <w:t>The Mo</w:t>
      </w:r>
      <w:r>
        <w:rPr>
          <w:rFonts w:ascii="Times New Roman" w:hAnsi="Times New Roman" w:cs="Times New Roman"/>
        </w:rPr>
        <w:t>rphological, Biochemical, and Genetic</w:t>
      </w:r>
    </w:p>
    <w:p w14:paraId="14AB2539" w14:textId="77777777" w:rsidR="00DA166E" w:rsidRPr="00DA166E" w:rsidRDefault="00DA166E" w:rsidP="00DA166E">
      <w:pPr>
        <w:spacing w:line="480" w:lineRule="auto"/>
        <w:jc w:val="center"/>
        <w:rPr>
          <w:rFonts w:ascii="Times New Roman" w:hAnsi="Times New Roman" w:cs="Times New Roman"/>
        </w:rPr>
      </w:pPr>
      <w:r>
        <w:rPr>
          <w:rFonts w:ascii="Times New Roman" w:hAnsi="Times New Roman" w:cs="Times New Roman"/>
        </w:rPr>
        <w:t>Characterization of Yeast Growth on Berries</w:t>
      </w:r>
    </w:p>
    <w:p w14:paraId="04BFC54A" w14:textId="77777777" w:rsidR="004F7AC8" w:rsidRDefault="004F7AC8" w:rsidP="004F7AC8">
      <w:pPr>
        <w:spacing w:line="480" w:lineRule="auto"/>
        <w:ind w:firstLine="720"/>
        <w:rPr>
          <w:rFonts w:ascii="Times New Roman" w:hAnsi="Times New Roman" w:cs="Times New Roman"/>
        </w:rPr>
      </w:pPr>
      <w:r>
        <w:rPr>
          <w:rFonts w:ascii="Times New Roman" w:hAnsi="Times New Roman" w:cs="Times New Roman"/>
        </w:rPr>
        <w:t xml:space="preserve">Yeast strains are found in several diverse environments, such as soil, water or even insects. One of the most significant and recent applications of the isolation of yeast strains is its usage in the creation of bio fuels, which reduces the amount of non-renewable fossil fuels used </w:t>
      </w:r>
      <w:r w:rsidRPr="000C721D">
        <w:rPr>
          <w:rFonts w:ascii="Times New Roman" w:hAnsi="Times New Roman" w:cs="Times New Roman"/>
        </w:rPr>
        <w:t xml:space="preserve">(Tikka, </w:t>
      </w:r>
      <w:proofErr w:type="spellStart"/>
      <w:r w:rsidRPr="000C721D">
        <w:rPr>
          <w:rFonts w:ascii="Times New Roman" w:hAnsi="Times New Roman" w:cs="Times New Roman"/>
        </w:rPr>
        <w:t>Osuru</w:t>
      </w:r>
      <w:proofErr w:type="spellEnd"/>
      <w:r w:rsidRPr="000C721D">
        <w:rPr>
          <w:rFonts w:ascii="Times New Roman" w:hAnsi="Times New Roman" w:cs="Times New Roman"/>
        </w:rPr>
        <w:t xml:space="preserve">, </w:t>
      </w:r>
      <w:proofErr w:type="spellStart"/>
      <w:r w:rsidRPr="000C721D">
        <w:rPr>
          <w:rFonts w:ascii="Times New Roman" w:hAnsi="Times New Roman" w:cs="Times New Roman"/>
        </w:rPr>
        <w:t>Alturi</w:t>
      </w:r>
      <w:proofErr w:type="spellEnd"/>
      <w:r w:rsidRPr="000C721D">
        <w:rPr>
          <w:rFonts w:ascii="Times New Roman" w:hAnsi="Times New Roman" w:cs="Times New Roman"/>
        </w:rPr>
        <w:t>, et. al. 2013)</w:t>
      </w:r>
      <w:r>
        <w:rPr>
          <w:rFonts w:ascii="Times New Roman" w:hAnsi="Times New Roman" w:cs="Times New Roman"/>
        </w:rPr>
        <w:t xml:space="preserve"> and plays an enormous role in sustainable energy. Yeast is also commonly found in environments rich in sugar or higher in acidity, like fruits for example. The characterization of yeast is also extremely important in ensuring quality and safe fruit products sold to consumers (Lacombe, </w:t>
      </w:r>
      <w:proofErr w:type="spellStart"/>
      <w:r>
        <w:rPr>
          <w:rFonts w:ascii="Times New Roman" w:hAnsi="Times New Roman" w:cs="Times New Roman"/>
        </w:rPr>
        <w:t>Niemira</w:t>
      </w:r>
      <w:proofErr w:type="spellEnd"/>
      <w:r>
        <w:rPr>
          <w:rFonts w:ascii="Times New Roman" w:hAnsi="Times New Roman" w:cs="Times New Roman"/>
        </w:rPr>
        <w:t xml:space="preserve">, </w:t>
      </w:r>
      <w:proofErr w:type="spellStart"/>
      <w:r>
        <w:rPr>
          <w:rFonts w:ascii="Times New Roman" w:hAnsi="Times New Roman" w:cs="Times New Roman"/>
        </w:rPr>
        <w:t>Gurtler</w:t>
      </w:r>
      <w:proofErr w:type="spellEnd"/>
      <w:r>
        <w:rPr>
          <w:rFonts w:ascii="Times New Roman" w:hAnsi="Times New Roman" w:cs="Times New Roman"/>
        </w:rPr>
        <w:t>, et. al. 2015). The processing of such fruits aims to eliminate yeast and mold to avoid foodborne illnesses and infections (</w:t>
      </w:r>
      <w:proofErr w:type="spellStart"/>
      <w:r>
        <w:rPr>
          <w:rFonts w:ascii="Times New Roman" w:hAnsi="Times New Roman" w:cs="Times New Roman"/>
        </w:rPr>
        <w:t>Sy</w:t>
      </w:r>
      <w:proofErr w:type="spellEnd"/>
      <w:r>
        <w:rPr>
          <w:rFonts w:ascii="Times New Roman" w:hAnsi="Times New Roman" w:cs="Times New Roman"/>
        </w:rPr>
        <w:t xml:space="preserve">, </w:t>
      </w:r>
      <w:proofErr w:type="spellStart"/>
      <w:r>
        <w:rPr>
          <w:rFonts w:ascii="Times New Roman" w:hAnsi="Times New Roman" w:cs="Times New Roman"/>
        </w:rPr>
        <w:t>McWatters</w:t>
      </w:r>
      <w:proofErr w:type="spellEnd"/>
      <w:r>
        <w:rPr>
          <w:rFonts w:ascii="Times New Roman" w:hAnsi="Times New Roman" w:cs="Times New Roman"/>
        </w:rPr>
        <w:t xml:space="preserve">, </w:t>
      </w:r>
      <w:proofErr w:type="spellStart"/>
      <w:r>
        <w:rPr>
          <w:rFonts w:ascii="Times New Roman" w:hAnsi="Times New Roman" w:cs="Times New Roman"/>
        </w:rPr>
        <w:t>Beuchat</w:t>
      </w:r>
      <w:proofErr w:type="spellEnd"/>
      <w:r>
        <w:rPr>
          <w:rFonts w:ascii="Times New Roman" w:hAnsi="Times New Roman" w:cs="Times New Roman"/>
        </w:rPr>
        <w:t xml:space="preserve"> 2005). One study focused on fruit salads and juices provided at grocery stores in the Washington, D.C. area and discovered that the predominant micro-organisms found were yeasts (</w:t>
      </w:r>
      <w:proofErr w:type="spellStart"/>
      <w:r>
        <w:rPr>
          <w:rFonts w:ascii="Times New Roman" w:hAnsi="Times New Roman" w:cs="Times New Roman"/>
        </w:rPr>
        <w:t>Tournas</w:t>
      </w:r>
      <w:proofErr w:type="spellEnd"/>
      <w:r>
        <w:rPr>
          <w:rFonts w:ascii="Times New Roman" w:hAnsi="Times New Roman" w:cs="Times New Roman"/>
        </w:rPr>
        <w:t xml:space="preserve">, </w:t>
      </w:r>
      <w:proofErr w:type="spellStart"/>
      <w:r>
        <w:rPr>
          <w:rFonts w:ascii="Times New Roman" w:hAnsi="Times New Roman" w:cs="Times New Roman"/>
        </w:rPr>
        <w:t>Heeres</w:t>
      </w:r>
      <w:proofErr w:type="spellEnd"/>
      <w:r>
        <w:rPr>
          <w:rFonts w:ascii="Times New Roman" w:hAnsi="Times New Roman" w:cs="Times New Roman"/>
        </w:rPr>
        <w:t xml:space="preserve">, Burgess 2006).  </w:t>
      </w:r>
    </w:p>
    <w:p w14:paraId="4C006998" w14:textId="77777777" w:rsidR="004F7AC8" w:rsidRDefault="004F7AC8" w:rsidP="004F7AC8">
      <w:pPr>
        <w:spacing w:line="480" w:lineRule="auto"/>
        <w:ind w:firstLine="720"/>
        <w:rPr>
          <w:rFonts w:ascii="Times New Roman" w:hAnsi="Times New Roman" w:cs="Times New Roman"/>
        </w:rPr>
      </w:pPr>
      <w:r>
        <w:rPr>
          <w:rFonts w:ascii="Times New Roman" w:hAnsi="Times New Roman" w:cs="Times New Roman"/>
        </w:rPr>
        <w:t>Following the finding that yeast str</w:t>
      </w:r>
      <w:r w:rsidRPr="000C721D">
        <w:rPr>
          <w:rFonts w:ascii="Times New Roman" w:hAnsi="Times New Roman" w:cs="Times New Roman"/>
        </w:rPr>
        <w:t>ains are commonly found in environments rich in sugar th</w:t>
      </w:r>
      <w:r>
        <w:rPr>
          <w:rFonts w:ascii="Times New Roman" w:hAnsi="Times New Roman" w:cs="Times New Roman"/>
        </w:rPr>
        <w:t>e samples for this project were taken from organic strawberries, blueberries, and raspberries collected from a local grocery store. In a similar study, yeast was extracted from samples of fruits following refrigeration (</w:t>
      </w:r>
      <w:proofErr w:type="spellStart"/>
      <w:r>
        <w:rPr>
          <w:rFonts w:ascii="Times New Roman" w:hAnsi="Times New Roman" w:cs="Times New Roman"/>
        </w:rPr>
        <w:t>Ragaert</w:t>
      </w:r>
      <w:proofErr w:type="spellEnd"/>
      <w:r>
        <w:rPr>
          <w:rFonts w:ascii="Times New Roman" w:hAnsi="Times New Roman" w:cs="Times New Roman"/>
        </w:rPr>
        <w:t xml:space="preserve">, </w:t>
      </w:r>
      <w:proofErr w:type="spellStart"/>
      <w:r>
        <w:rPr>
          <w:rFonts w:ascii="Times New Roman" w:hAnsi="Times New Roman" w:cs="Times New Roman"/>
        </w:rPr>
        <w:t>Devlieghere</w:t>
      </w:r>
      <w:proofErr w:type="spellEnd"/>
      <w:r>
        <w:rPr>
          <w:rFonts w:ascii="Times New Roman" w:hAnsi="Times New Roman" w:cs="Times New Roman"/>
        </w:rPr>
        <w:t>, Loos, et. al. 2006). A Polymerase Chain Reaction (PCR) is commonly used in order to create numerous copies of selected portions of deoxyribonucleic acid (DNA) derived from samples. The polymerase chain reaction (PCR) significantly contributes to the identification of yeast strains through analysis of the sequences of DNA produced. This technique has been used in similar environments, such as bananas and plantains (</w:t>
      </w:r>
      <w:proofErr w:type="spellStart"/>
      <w:r>
        <w:rPr>
          <w:rFonts w:ascii="Times New Roman" w:hAnsi="Times New Roman" w:cs="Times New Roman"/>
        </w:rPr>
        <w:t>Nakato</w:t>
      </w:r>
      <w:proofErr w:type="spellEnd"/>
      <w:r>
        <w:rPr>
          <w:rFonts w:ascii="Times New Roman" w:hAnsi="Times New Roman" w:cs="Times New Roman"/>
        </w:rPr>
        <w:t xml:space="preserve">, </w:t>
      </w:r>
      <w:proofErr w:type="spellStart"/>
      <w:r>
        <w:rPr>
          <w:rFonts w:ascii="Times New Roman" w:hAnsi="Times New Roman" w:cs="Times New Roman"/>
        </w:rPr>
        <w:t>Mahuku</w:t>
      </w:r>
      <w:proofErr w:type="spellEnd"/>
      <w:r>
        <w:rPr>
          <w:rFonts w:ascii="Times New Roman" w:hAnsi="Times New Roman" w:cs="Times New Roman"/>
        </w:rPr>
        <w:t xml:space="preserve">, Coutinho 2018), allowing for the analysis of targeted regions of DNA, which is subsequently amplified by primers. </w:t>
      </w:r>
    </w:p>
    <w:p w14:paraId="46DFD186" w14:textId="77777777" w:rsidR="004F7AC8" w:rsidRDefault="004F7AC8" w:rsidP="00765D63">
      <w:pPr>
        <w:spacing w:line="480" w:lineRule="auto"/>
        <w:ind w:firstLine="720"/>
        <w:rPr>
          <w:rFonts w:ascii="Times New Roman" w:hAnsi="Times New Roman" w:cs="Times New Roman"/>
        </w:rPr>
      </w:pPr>
      <w:r>
        <w:rPr>
          <w:rFonts w:ascii="Times New Roman" w:hAnsi="Times New Roman" w:cs="Times New Roman"/>
        </w:rPr>
        <w:lastRenderedPageBreak/>
        <w:t>This project is focused on analyzing what kinds of yeast strains can be extracted from organic strawberries, blueberries, and raspberries found in a local grocery store. If yeast is to be extracted and isolated from these organic fruits, then the yeast strains found on each will be similar with a small amount of biochemical or morphological differences distinguishing them due to the similar environments.</w:t>
      </w:r>
    </w:p>
    <w:p w14:paraId="1375CB56" w14:textId="77777777" w:rsidR="004F7AC8" w:rsidRDefault="004F7AC8" w:rsidP="00DA166E">
      <w:pPr>
        <w:spacing w:line="480" w:lineRule="auto"/>
        <w:jc w:val="center"/>
        <w:rPr>
          <w:rFonts w:ascii="Times New Roman" w:hAnsi="Times New Roman" w:cs="Times New Roman"/>
          <w:b/>
        </w:rPr>
      </w:pPr>
      <w:r>
        <w:rPr>
          <w:rFonts w:ascii="Times New Roman" w:hAnsi="Times New Roman" w:cs="Times New Roman"/>
          <w:b/>
        </w:rPr>
        <w:t>Methods and Materials</w:t>
      </w:r>
    </w:p>
    <w:p w14:paraId="29066AED" w14:textId="77777777" w:rsidR="004F7AC8" w:rsidRDefault="004F7AC8" w:rsidP="004F7AC8">
      <w:pPr>
        <w:spacing w:line="480" w:lineRule="auto"/>
        <w:rPr>
          <w:rFonts w:ascii="Times New Roman" w:hAnsi="Times New Roman" w:cs="Times New Roman"/>
          <w:b/>
        </w:rPr>
      </w:pPr>
      <w:r>
        <w:rPr>
          <w:rFonts w:ascii="Times New Roman" w:hAnsi="Times New Roman" w:cs="Times New Roman"/>
          <w:b/>
        </w:rPr>
        <w:t>Sample Collection, Dilution and Plating of Yeast</w:t>
      </w:r>
    </w:p>
    <w:p w14:paraId="7640C0EA" w14:textId="1508EC28" w:rsidR="004F7AC8" w:rsidRPr="00DA166E" w:rsidRDefault="004F7AC8" w:rsidP="004F7AC8">
      <w:pPr>
        <w:pStyle w:val="NormalWeb"/>
        <w:spacing w:before="0" w:beforeAutospacing="0" w:after="0" w:afterAutospacing="0" w:line="480" w:lineRule="auto"/>
        <w:rPr>
          <w:color w:val="000000"/>
        </w:rPr>
      </w:pPr>
      <w:r>
        <w:tab/>
      </w:r>
      <w:r w:rsidRPr="00460D03">
        <w:rPr>
          <w:color w:val="000000"/>
        </w:rPr>
        <w:t xml:space="preserve">Strawberries, blueberries and raspberries were acquired from a local grocery store and refrigerated for 6 days before they were </w:t>
      </w:r>
      <w:r>
        <w:rPr>
          <w:color w:val="000000"/>
        </w:rPr>
        <w:t xml:space="preserve">each </w:t>
      </w:r>
      <w:r w:rsidRPr="00460D03">
        <w:rPr>
          <w:color w:val="000000"/>
        </w:rPr>
        <w:t xml:space="preserve">crushed </w:t>
      </w:r>
      <w:r>
        <w:rPr>
          <w:color w:val="000000"/>
        </w:rPr>
        <w:t xml:space="preserve">into a stock solution </w:t>
      </w:r>
      <w:r w:rsidRPr="00460D03">
        <w:rPr>
          <w:color w:val="000000"/>
        </w:rPr>
        <w:t>using a mortar and pestle</w:t>
      </w:r>
      <w:r>
        <w:rPr>
          <w:color w:val="000000"/>
        </w:rPr>
        <w:t>. In a sterile 50 ml conical tube, 5 ml of the strawberry stock solution was diluted with 45 ml of distilled water, which was labelled as the 10</w:t>
      </w:r>
      <w:r>
        <w:rPr>
          <w:color w:val="000000"/>
          <w:vertAlign w:val="superscript"/>
        </w:rPr>
        <w:t>0</w:t>
      </w:r>
      <w:r>
        <w:rPr>
          <w:color w:val="000000"/>
        </w:rPr>
        <w:t xml:space="preserve"> dilution. </w:t>
      </w:r>
      <w:r w:rsidRPr="00551E37">
        <w:rPr>
          <w:color w:val="000000"/>
        </w:rPr>
        <w:t>The</w:t>
      </w:r>
      <w:r>
        <w:rPr>
          <w:color w:val="000000"/>
        </w:rPr>
        <w:t xml:space="preserve"> same procedure was repeated for both the blueberries and raspberries. </w:t>
      </w:r>
      <w:r w:rsidR="00551E37">
        <w:rPr>
          <w:color w:val="000000"/>
        </w:rPr>
        <w:t xml:space="preserve">The pH of each </w:t>
      </w:r>
      <w:r w:rsidR="00551E37" w:rsidRPr="00551E37">
        <w:rPr>
          <w:color w:val="000000"/>
        </w:rPr>
        <w:t>10</w:t>
      </w:r>
      <w:r w:rsidR="00551E37">
        <w:rPr>
          <w:color w:val="000000"/>
          <w:vertAlign w:val="superscript"/>
        </w:rPr>
        <w:t>0</w:t>
      </w:r>
      <w:r w:rsidR="00551E37">
        <w:rPr>
          <w:color w:val="000000"/>
        </w:rPr>
        <w:t xml:space="preserve"> dilution was then measured using pH test strips and recorded. </w:t>
      </w:r>
      <w:r>
        <w:rPr>
          <w:color w:val="000000"/>
        </w:rPr>
        <w:t>For each of these types of fruit, three sterile tubes were labelled “10</w:t>
      </w:r>
      <w:r>
        <w:rPr>
          <w:color w:val="000000"/>
          <w:vertAlign w:val="superscript"/>
        </w:rPr>
        <w:t>1</w:t>
      </w:r>
      <w:r>
        <w:rPr>
          <w:color w:val="000000"/>
        </w:rPr>
        <w:t>,” “10</w:t>
      </w:r>
      <w:r>
        <w:rPr>
          <w:color w:val="000000"/>
          <w:vertAlign w:val="superscript"/>
        </w:rPr>
        <w:t>2</w:t>
      </w:r>
      <w:r>
        <w:rPr>
          <w:color w:val="000000"/>
        </w:rPr>
        <w:t>” and “10</w:t>
      </w:r>
      <w:r>
        <w:rPr>
          <w:color w:val="000000"/>
          <w:vertAlign w:val="superscript"/>
        </w:rPr>
        <w:t>3</w:t>
      </w:r>
      <w:r>
        <w:rPr>
          <w:color w:val="000000"/>
        </w:rPr>
        <w:t>.” In each one of these tubes, 900 µL of sterile water was added. Using a micropipette, 100 µL of the prepared “10</w:t>
      </w:r>
      <w:r>
        <w:rPr>
          <w:color w:val="000000"/>
          <w:vertAlign w:val="superscript"/>
        </w:rPr>
        <w:t>0</w:t>
      </w:r>
      <w:r>
        <w:rPr>
          <w:color w:val="000000"/>
        </w:rPr>
        <w:t>” dilutions were transferred to the “10</w:t>
      </w:r>
      <w:r>
        <w:rPr>
          <w:color w:val="000000"/>
          <w:vertAlign w:val="superscript"/>
        </w:rPr>
        <w:t>1</w:t>
      </w:r>
      <w:r>
        <w:rPr>
          <w:color w:val="000000"/>
        </w:rPr>
        <w:t xml:space="preserve">” dilutions and mixed by </w:t>
      </w:r>
      <w:proofErr w:type="spellStart"/>
      <w:r>
        <w:rPr>
          <w:color w:val="000000"/>
        </w:rPr>
        <w:t>vortexing</w:t>
      </w:r>
      <w:proofErr w:type="spellEnd"/>
      <w:r>
        <w:rPr>
          <w:color w:val="000000"/>
        </w:rPr>
        <w:t>. 100 µL of the “10</w:t>
      </w:r>
      <w:r>
        <w:rPr>
          <w:color w:val="000000"/>
          <w:vertAlign w:val="superscript"/>
        </w:rPr>
        <w:t>1</w:t>
      </w:r>
      <w:r>
        <w:rPr>
          <w:color w:val="000000"/>
        </w:rPr>
        <w:t>” dilutions were transferred to the “10</w:t>
      </w:r>
      <w:r>
        <w:rPr>
          <w:color w:val="000000"/>
          <w:vertAlign w:val="superscript"/>
        </w:rPr>
        <w:t>2</w:t>
      </w:r>
      <w:r>
        <w:rPr>
          <w:color w:val="000000"/>
        </w:rPr>
        <w:t xml:space="preserve">” dilutions and mixed by </w:t>
      </w:r>
      <w:proofErr w:type="spellStart"/>
      <w:r>
        <w:rPr>
          <w:color w:val="000000"/>
        </w:rPr>
        <w:t>vortexing</w:t>
      </w:r>
      <w:proofErr w:type="spellEnd"/>
      <w:r>
        <w:rPr>
          <w:color w:val="000000"/>
        </w:rPr>
        <w:t>. 100 µL of the “10</w:t>
      </w:r>
      <w:r>
        <w:rPr>
          <w:color w:val="000000"/>
          <w:vertAlign w:val="superscript"/>
        </w:rPr>
        <w:t>2</w:t>
      </w:r>
      <w:r>
        <w:rPr>
          <w:color w:val="000000"/>
        </w:rPr>
        <w:t>” dilutions were transferred to the “10</w:t>
      </w:r>
      <w:r>
        <w:rPr>
          <w:color w:val="000000"/>
          <w:vertAlign w:val="superscript"/>
        </w:rPr>
        <w:t>3</w:t>
      </w:r>
      <w:r>
        <w:rPr>
          <w:color w:val="000000"/>
        </w:rPr>
        <w:t xml:space="preserve">” dilutions and mixed by </w:t>
      </w:r>
      <w:proofErr w:type="spellStart"/>
      <w:r>
        <w:rPr>
          <w:color w:val="000000"/>
        </w:rPr>
        <w:t>vortexing</w:t>
      </w:r>
      <w:proofErr w:type="spellEnd"/>
      <w:r>
        <w:rPr>
          <w:color w:val="000000"/>
        </w:rPr>
        <w:t xml:space="preserve">. On twelve separate agar plates containing </w:t>
      </w:r>
      <w:r w:rsidRPr="00460D03">
        <w:rPr>
          <w:color w:val="000000"/>
        </w:rPr>
        <w:t>Yeast Extract, Peptone, Dextrose (YPD) + Streptomycin + Penicillin-G</w:t>
      </w:r>
      <w:r>
        <w:rPr>
          <w:color w:val="000000"/>
        </w:rPr>
        <w:t>, 100 µL of each dilution were pipetted in the middle and then spread across the plate using sterile cell spreaders. They were then incubated at room temperature (2</w:t>
      </w:r>
      <w:r w:rsidR="00551E37">
        <w:rPr>
          <w:color w:val="000000"/>
        </w:rPr>
        <w:t>3</w:t>
      </w:r>
      <w:r>
        <w:rPr>
          <w:color w:val="000000"/>
        </w:rPr>
        <w:t xml:space="preserve">˚C) for </w:t>
      </w:r>
      <w:r w:rsidR="00AA3548">
        <w:rPr>
          <w:color w:val="000000"/>
        </w:rPr>
        <w:t>three days.</w:t>
      </w:r>
      <w:r>
        <w:rPr>
          <w:color w:val="000000"/>
        </w:rPr>
        <w:t xml:space="preserve">  </w:t>
      </w:r>
    </w:p>
    <w:p w14:paraId="2D35C167" w14:textId="77777777" w:rsidR="004F7AC8" w:rsidRDefault="004F7AC8" w:rsidP="004F7AC8">
      <w:pPr>
        <w:rPr>
          <w:rFonts w:ascii="Times New Roman" w:hAnsi="Times New Roman" w:cs="Times New Roman"/>
          <w:b/>
        </w:rPr>
      </w:pPr>
      <w:r>
        <w:rPr>
          <w:rFonts w:ascii="Times New Roman" w:hAnsi="Times New Roman" w:cs="Times New Roman"/>
          <w:b/>
        </w:rPr>
        <w:br w:type="page"/>
      </w:r>
    </w:p>
    <w:p w14:paraId="02495195" w14:textId="77777777" w:rsidR="004F7AC8" w:rsidRDefault="004F7AC8" w:rsidP="004F7AC8">
      <w:pPr>
        <w:spacing w:line="480" w:lineRule="auto"/>
        <w:rPr>
          <w:rFonts w:ascii="Times New Roman" w:hAnsi="Times New Roman" w:cs="Times New Roman"/>
        </w:rPr>
      </w:pPr>
      <w:r>
        <w:rPr>
          <w:rFonts w:ascii="Times New Roman" w:hAnsi="Times New Roman" w:cs="Times New Roman"/>
          <w:b/>
        </w:rPr>
        <w:lastRenderedPageBreak/>
        <w:t>Counting Yeast Cells and Morphology</w:t>
      </w:r>
    </w:p>
    <w:p w14:paraId="51CB6757" w14:textId="765928F9" w:rsidR="004F7AC8" w:rsidRDefault="004F7AC8" w:rsidP="004F7AC8">
      <w:pPr>
        <w:spacing w:line="480" w:lineRule="auto"/>
        <w:rPr>
          <w:rFonts w:ascii="Times New Roman" w:hAnsi="Times New Roman" w:cs="Times New Roman"/>
        </w:rPr>
      </w:pPr>
      <w:r>
        <w:rPr>
          <w:rFonts w:ascii="Times New Roman" w:hAnsi="Times New Roman" w:cs="Times New Roman"/>
        </w:rPr>
        <w:tab/>
        <w:t xml:space="preserve">On each of the plates, the number of colonies was counted </w:t>
      </w:r>
      <w:r w:rsidR="00E37927">
        <w:rPr>
          <w:rFonts w:ascii="Times New Roman" w:hAnsi="Times New Roman" w:cs="Times New Roman"/>
        </w:rPr>
        <w:t>and recorded</w:t>
      </w:r>
      <w:r>
        <w:rPr>
          <w:rFonts w:ascii="Times New Roman" w:hAnsi="Times New Roman" w:cs="Times New Roman"/>
        </w:rPr>
        <w:t xml:space="preserve">. The number of </w:t>
      </w:r>
      <w:r w:rsidR="006F1668">
        <w:rPr>
          <w:rFonts w:ascii="Times New Roman" w:hAnsi="Times New Roman" w:cs="Times New Roman"/>
        </w:rPr>
        <w:t>C</w:t>
      </w:r>
      <w:r>
        <w:rPr>
          <w:rFonts w:ascii="Times New Roman" w:hAnsi="Times New Roman" w:cs="Times New Roman"/>
        </w:rPr>
        <w:t xml:space="preserve">olony </w:t>
      </w:r>
      <w:r w:rsidR="006F1668">
        <w:rPr>
          <w:rFonts w:ascii="Times New Roman" w:hAnsi="Times New Roman" w:cs="Times New Roman"/>
        </w:rPr>
        <w:t>F</w:t>
      </w:r>
      <w:r>
        <w:rPr>
          <w:rFonts w:ascii="Times New Roman" w:hAnsi="Times New Roman" w:cs="Times New Roman"/>
        </w:rPr>
        <w:t xml:space="preserve">orming </w:t>
      </w:r>
      <w:r w:rsidR="006F1668">
        <w:rPr>
          <w:rFonts w:ascii="Times New Roman" w:hAnsi="Times New Roman" w:cs="Times New Roman"/>
        </w:rPr>
        <w:t>U</w:t>
      </w:r>
      <w:r>
        <w:rPr>
          <w:rFonts w:ascii="Times New Roman" w:hAnsi="Times New Roman" w:cs="Times New Roman"/>
        </w:rPr>
        <w:t xml:space="preserve">nits (CFU) per ml was then determined by the following calculation: number of colonies x dilution factor x 10.  </w:t>
      </w:r>
    </w:p>
    <w:p w14:paraId="034866E1" w14:textId="480CD79C" w:rsidR="004F7AC8" w:rsidRDefault="004F7AC8" w:rsidP="004F7AC8">
      <w:pPr>
        <w:spacing w:line="480" w:lineRule="auto"/>
        <w:rPr>
          <w:rFonts w:ascii="Times New Roman" w:hAnsi="Times New Roman" w:cs="Times New Roman"/>
        </w:rPr>
      </w:pPr>
      <w:r>
        <w:rPr>
          <w:rFonts w:ascii="Times New Roman" w:hAnsi="Times New Roman" w:cs="Times New Roman"/>
        </w:rPr>
        <w:tab/>
        <w:t>A dissecting microscope was then used to view the plates and record observations about the morphology of these colonies. Colonies identified as having clean edges were then isolated using the technique of a streak plate. Each new agar plate was divided in two halves and labelled “A” and “B”. Those halves were then divided into thirds and labelled “1,” “2” and “3.” Using a sterile inoculating loop, a single colony was streaked first into section 1 of “A”, then into section 2 and finally into section 3. The same procedure was done for another colony onto the “B” half and repeated as many times as necessary onto agar plates. All plates were incubated at room temperature (2</w:t>
      </w:r>
      <w:r w:rsidR="00765D63">
        <w:rPr>
          <w:rFonts w:ascii="Times New Roman" w:hAnsi="Times New Roman" w:cs="Times New Roman"/>
        </w:rPr>
        <w:t>3</w:t>
      </w:r>
      <w:r>
        <w:rPr>
          <w:rFonts w:ascii="Times New Roman" w:hAnsi="Times New Roman" w:cs="Times New Roman"/>
        </w:rPr>
        <w:t xml:space="preserve">˚C) until colonies had formed. </w:t>
      </w:r>
    </w:p>
    <w:p w14:paraId="0B9F69EF" w14:textId="77777777" w:rsidR="004F7AC8" w:rsidRDefault="004F7AC8" w:rsidP="004F7AC8">
      <w:pPr>
        <w:spacing w:line="480" w:lineRule="auto"/>
        <w:rPr>
          <w:rFonts w:ascii="Times New Roman" w:hAnsi="Times New Roman" w:cs="Times New Roman"/>
          <w:b/>
        </w:rPr>
      </w:pPr>
      <w:r>
        <w:rPr>
          <w:rFonts w:ascii="Times New Roman" w:hAnsi="Times New Roman" w:cs="Times New Roman"/>
          <w:b/>
        </w:rPr>
        <w:t>Colony PCR and Gel Electrophoresis</w:t>
      </w:r>
    </w:p>
    <w:p w14:paraId="7DAF9F09" w14:textId="77777777" w:rsidR="004F7AC8" w:rsidRDefault="004F7AC8" w:rsidP="004F7AC8">
      <w:pPr>
        <w:spacing w:line="480" w:lineRule="auto"/>
        <w:rPr>
          <w:rFonts w:ascii="Times New Roman" w:hAnsi="Times New Roman" w:cs="Times New Roman"/>
        </w:rPr>
      </w:pPr>
      <w:r>
        <w:rPr>
          <w:rFonts w:ascii="Times New Roman" w:hAnsi="Times New Roman" w:cs="Times New Roman"/>
        </w:rPr>
        <w:tab/>
        <w:t xml:space="preserve">First, 30 µl of water was added to a microcentrifuge tube to begin preparing a DNA template. A sterile toothpick was then used to select a colony for DNA extraction and then swirled in the microcentrifuge tube with water for 20 seconds in order to suspend yeast cells. The DNA template, IST4 primer, IST5 primer, 2X Master Mix and water were held in an ice bucket in preparation for the PCR reaction. The following reagents were pipetted to a 200 µl PCR tube and mixed by pipetting: 10 µl of the DNA template, 10 µl of the IST4 primer, 10 µl of the IST5 primer, 20 µl of water and 50 µl of the 2X Master Mix. If bubbles were present following pipetting, the PCR tube was placed into a centrifuge for 15 seconds. The PCR tube was then placed into the Thermal Cycling Device, where the “thermal profile” included a 30 second pre-heat at 95˚C, 30 repeat cycles of 30 seconds at 95˚C, 60 seconds at 55˚C and 60 seconds at 68˚C, </w:t>
      </w:r>
      <w:r>
        <w:rPr>
          <w:rFonts w:ascii="Times New Roman" w:hAnsi="Times New Roman" w:cs="Times New Roman"/>
        </w:rPr>
        <w:lastRenderedPageBreak/>
        <w:t xml:space="preserve">and then 5 minutes at 72˚C. The PCR tube was then finally stored at 4˚C overnight. This procedure was performed twice in order to have a PCR reaction for 2 separate colonies. </w:t>
      </w:r>
    </w:p>
    <w:p w14:paraId="5575095B" w14:textId="77777777" w:rsidR="004F7AC8" w:rsidRDefault="004F7AC8" w:rsidP="004F7AC8">
      <w:pPr>
        <w:spacing w:line="480" w:lineRule="auto"/>
        <w:rPr>
          <w:rFonts w:ascii="Times New Roman" w:hAnsi="Times New Roman" w:cs="Times New Roman"/>
        </w:rPr>
      </w:pPr>
      <w:r>
        <w:rPr>
          <w:rFonts w:ascii="Times New Roman" w:hAnsi="Times New Roman" w:cs="Times New Roman"/>
        </w:rPr>
        <w:tab/>
        <w:t xml:space="preserve">In each of two sterile tubes, a loading buffer was prepared containing 2 µl of 6X loading buffer and 5 µl of water, which 4 µl of PCR sample was the pipetted into as well and mixed 2 to 3 times. Each of the two solutions were then loaded into two wells of a 1% agarose gel covered by about 3 mm of 1X TAE buffer. In another well, a DNA Molecular Weight Marker (DNA Ladder) was loaded to compare size. The lid and electrical leads were placed onto the electrophoresis chamber and ran at 120 V for 30 minutes. The gel was then analyzed using a visualizer. </w:t>
      </w:r>
    </w:p>
    <w:p w14:paraId="05F4C4C0" w14:textId="77777777" w:rsidR="004F7AC8" w:rsidRDefault="004F7AC8" w:rsidP="004F7AC8">
      <w:pPr>
        <w:spacing w:line="480" w:lineRule="auto"/>
        <w:rPr>
          <w:rFonts w:ascii="Times New Roman" w:hAnsi="Times New Roman" w:cs="Times New Roman"/>
        </w:rPr>
      </w:pPr>
      <w:r>
        <w:rPr>
          <w:rFonts w:ascii="Times New Roman" w:hAnsi="Times New Roman" w:cs="Times New Roman"/>
          <w:b/>
        </w:rPr>
        <w:t xml:space="preserve">Amplicon </w:t>
      </w:r>
      <w:r w:rsidR="00DA166E">
        <w:rPr>
          <w:rFonts w:ascii="Times New Roman" w:hAnsi="Times New Roman" w:cs="Times New Roman"/>
          <w:b/>
        </w:rPr>
        <w:t>P</w:t>
      </w:r>
      <w:r>
        <w:rPr>
          <w:rFonts w:ascii="Times New Roman" w:hAnsi="Times New Roman" w:cs="Times New Roman"/>
          <w:b/>
        </w:rPr>
        <w:t>urification and DNA Quantification</w:t>
      </w:r>
    </w:p>
    <w:p w14:paraId="1A2CA151" w14:textId="0572A9BB" w:rsidR="004F7AC8" w:rsidRDefault="004F7AC8" w:rsidP="00DA166E">
      <w:pPr>
        <w:spacing w:line="480" w:lineRule="auto"/>
        <w:ind w:firstLine="720"/>
        <w:rPr>
          <w:rFonts w:ascii="Times New Roman" w:hAnsi="Times New Roman" w:cs="Times New Roman"/>
        </w:rPr>
      </w:pPr>
      <w:r>
        <w:rPr>
          <w:rFonts w:ascii="Times New Roman" w:hAnsi="Times New Roman" w:cs="Times New Roman"/>
        </w:rPr>
        <w:t xml:space="preserve">For each PCR reaction, 450 µl of binding buffer and 90 µl of the PCR sample were added to a 1.5 mL tube and pipetted up and down, then transferred to a spin filter column and centrifuged for 1 minute at 13,000 rpm. The liquid that passed through the filter was discarded. 200 </w:t>
      </w:r>
      <w:proofErr w:type="spellStart"/>
      <w:r>
        <w:rPr>
          <w:rFonts w:ascii="Times New Roman" w:hAnsi="Times New Roman" w:cs="Times New Roman"/>
        </w:rPr>
        <w:t>uL</w:t>
      </w:r>
      <w:proofErr w:type="spellEnd"/>
      <w:r>
        <w:rPr>
          <w:rFonts w:ascii="Times New Roman" w:hAnsi="Times New Roman" w:cs="Times New Roman"/>
        </w:rPr>
        <w:t xml:space="preserve"> DNA wash buffer was then added to each column and again placed in the centrifuge for 1 minute at 13,000 rpm and the passed liquid was discarded, then was once more repeated. The spin filter columns were then placed in a sterile 1.7 ml microcentrifuge tube and 30 </w:t>
      </w:r>
      <w:proofErr w:type="spellStart"/>
      <w:r>
        <w:rPr>
          <w:rFonts w:ascii="Times New Roman" w:hAnsi="Times New Roman" w:cs="Times New Roman"/>
        </w:rPr>
        <w:t>uL</w:t>
      </w:r>
      <w:proofErr w:type="spellEnd"/>
      <w:r>
        <w:rPr>
          <w:rFonts w:ascii="Times New Roman" w:hAnsi="Times New Roman" w:cs="Times New Roman"/>
        </w:rPr>
        <w:t xml:space="preserve"> of elution buffer was added to the center of the filter without directly touching it, then the column sat for 1 minute. The two samples were then placed in the centrifuge for 1 minute at 13,000 rpm and the resulting solution was placed on the nanodrop to measure the DNA concentration of the purified product.</w:t>
      </w:r>
    </w:p>
    <w:p w14:paraId="3D35504E" w14:textId="77777777" w:rsidR="004F7AC8" w:rsidRDefault="004F7AC8" w:rsidP="004F7AC8">
      <w:pPr>
        <w:spacing w:line="480" w:lineRule="auto"/>
        <w:rPr>
          <w:rFonts w:ascii="Times New Roman" w:hAnsi="Times New Roman" w:cs="Times New Roman"/>
        </w:rPr>
      </w:pPr>
      <w:r>
        <w:rPr>
          <w:rFonts w:ascii="Times New Roman" w:hAnsi="Times New Roman" w:cs="Times New Roman"/>
          <w:b/>
        </w:rPr>
        <w:t>Biochemical Assays</w:t>
      </w:r>
    </w:p>
    <w:p w14:paraId="41569CCC" w14:textId="1331A1BD" w:rsidR="004F7AC8" w:rsidRDefault="004F7AC8" w:rsidP="004F7AC8">
      <w:pPr>
        <w:spacing w:line="480" w:lineRule="auto"/>
        <w:rPr>
          <w:rFonts w:ascii="Times New Roman" w:hAnsi="Times New Roman" w:cs="Times New Roman"/>
        </w:rPr>
      </w:pPr>
      <w:r>
        <w:rPr>
          <w:rFonts w:ascii="Times New Roman" w:hAnsi="Times New Roman" w:cs="Times New Roman"/>
        </w:rPr>
        <w:tab/>
        <w:t xml:space="preserve">The first biochemical assay performed was a temperature sensitive assay where a portion of three different isolated yeast colonies of were each transferred as a single-colony streak onto a </w:t>
      </w:r>
      <w:r>
        <w:rPr>
          <w:rFonts w:ascii="Times New Roman" w:hAnsi="Times New Roman" w:cs="Times New Roman"/>
        </w:rPr>
        <w:lastRenderedPageBreak/>
        <w:t>YPD + antibiotics plate. One plate was incubated at room temperature (2</w:t>
      </w:r>
      <w:r w:rsidR="00574957">
        <w:rPr>
          <w:rFonts w:ascii="Times New Roman" w:hAnsi="Times New Roman" w:cs="Times New Roman"/>
        </w:rPr>
        <w:t>3</w:t>
      </w:r>
      <w:r>
        <w:rPr>
          <w:rFonts w:ascii="Times New Roman" w:hAnsi="Times New Roman" w:cs="Times New Roman"/>
        </w:rPr>
        <w:t>˚C), one at 30˚C and one at 37˚C. This assay was repeated once again for another set of yeast colonies derived from a different sample.</w:t>
      </w:r>
    </w:p>
    <w:p w14:paraId="32CA1D7F" w14:textId="64FF43E5" w:rsidR="004F7AC8" w:rsidRDefault="004F7AC8" w:rsidP="004F7AC8">
      <w:pPr>
        <w:spacing w:line="480" w:lineRule="auto"/>
        <w:rPr>
          <w:rFonts w:ascii="Times New Roman" w:hAnsi="Times New Roman" w:cs="Times New Roman"/>
        </w:rPr>
      </w:pPr>
      <w:r>
        <w:rPr>
          <w:rFonts w:ascii="Times New Roman" w:hAnsi="Times New Roman" w:cs="Times New Roman"/>
        </w:rPr>
        <w:tab/>
        <w:t xml:space="preserve">The second biochemical assay performed was a salt resistance assay where two yeast isolate colonies were plated as a single-colony streak onto YPD plates supplemented with 0.5M </w:t>
      </w:r>
      <w:proofErr w:type="spellStart"/>
      <w:r>
        <w:rPr>
          <w:rFonts w:ascii="Times New Roman" w:hAnsi="Times New Roman" w:cs="Times New Roman"/>
        </w:rPr>
        <w:t>NaCl</w:t>
      </w:r>
      <w:proofErr w:type="spellEnd"/>
      <w:r>
        <w:rPr>
          <w:rFonts w:ascii="Times New Roman" w:hAnsi="Times New Roman" w:cs="Times New Roman"/>
        </w:rPr>
        <w:t xml:space="preserve"> and 1.5M </w:t>
      </w:r>
      <w:proofErr w:type="spellStart"/>
      <w:r>
        <w:rPr>
          <w:rFonts w:ascii="Times New Roman" w:hAnsi="Times New Roman" w:cs="Times New Roman"/>
        </w:rPr>
        <w:t>NaCl</w:t>
      </w:r>
      <w:proofErr w:type="spellEnd"/>
      <w:r>
        <w:rPr>
          <w:rFonts w:ascii="Times New Roman" w:hAnsi="Times New Roman" w:cs="Times New Roman"/>
        </w:rPr>
        <w:t>. The plates were then incubated at room temperature (2</w:t>
      </w:r>
      <w:r w:rsidR="00574957">
        <w:rPr>
          <w:rFonts w:ascii="Times New Roman" w:hAnsi="Times New Roman" w:cs="Times New Roman"/>
        </w:rPr>
        <w:t>3</w:t>
      </w:r>
      <w:r>
        <w:rPr>
          <w:rFonts w:ascii="Times New Roman" w:hAnsi="Times New Roman" w:cs="Times New Roman"/>
        </w:rPr>
        <w:t>˚C). This assay was repeated for another set of yeast colonies derived from a different sample.</w:t>
      </w:r>
    </w:p>
    <w:p w14:paraId="0EDA4D62" w14:textId="1423AADC" w:rsidR="004F7AC8" w:rsidRDefault="004F7AC8" w:rsidP="004F7AC8">
      <w:pPr>
        <w:spacing w:line="480" w:lineRule="auto"/>
        <w:rPr>
          <w:rFonts w:ascii="Times New Roman" w:hAnsi="Times New Roman" w:cs="Times New Roman"/>
        </w:rPr>
      </w:pPr>
      <w:r>
        <w:rPr>
          <w:rFonts w:ascii="Times New Roman" w:hAnsi="Times New Roman" w:cs="Times New Roman"/>
        </w:rPr>
        <w:tab/>
        <w:t>The third biochemical assay performed was an amylase assay where a portion of a yeast isolate colony was transferred as a single-colony streak onto an agar plate containing YPD + 1% (w/v) soluble starch, and then incubated at room temperature (2</w:t>
      </w:r>
      <w:r w:rsidR="00574957">
        <w:rPr>
          <w:rFonts w:ascii="Times New Roman" w:hAnsi="Times New Roman" w:cs="Times New Roman"/>
        </w:rPr>
        <w:t>3</w:t>
      </w:r>
      <w:r>
        <w:rPr>
          <w:rFonts w:ascii="Times New Roman" w:hAnsi="Times New Roman" w:cs="Times New Roman"/>
        </w:rPr>
        <w:t xml:space="preserve">˚C). </w:t>
      </w:r>
      <w:r w:rsidR="00AA3548">
        <w:rPr>
          <w:rFonts w:ascii="Times New Roman" w:hAnsi="Times New Roman" w:cs="Times New Roman"/>
        </w:rPr>
        <w:t xml:space="preserve">After being incubated for three days, iodine was added to test for the presence of amylase. </w:t>
      </w:r>
      <w:r>
        <w:rPr>
          <w:rFonts w:ascii="Times New Roman" w:hAnsi="Times New Roman" w:cs="Times New Roman"/>
        </w:rPr>
        <w:t>This assay was repeated for a colony of a different sample.</w:t>
      </w:r>
    </w:p>
    <w:p w14:paraId="67D75D93" w14:textId="77777777" w:rsidR="004F7AC8" w:rsidRDefault="004F7AC8" w:rsidP="004F7AC8">
      <w:pPr>
        <w:spacing w:line="480" w:lineRule="auto"/>
        <w:rPr>
          <w:rFonts w:ascii="Times New Roman" w:hAnsi="Times New Roman" w:cs="Times New Roman"/>
        </w:rPr>
      </w:pPr>
      <w:r>
        <w:rPr>
          <w:rFonts w:ascii="Times New Roman" w:hAnsi="Times New Roman" w:cs="Times New Roman"/>
          <w:b/>
        </w:rPr>
        <w:t>DNA Sequencing</w:t>
      </w:r>
    </w:p>
    <w:p w14:paraId="4C2DBA5A" w14:textId="77777777" w:rsidR="004F7AC8" w:rsidRDefault="004F7AC8" w:rsidP="004F7AC8">
      <w:pPr>
        <w:spacing w:line="480" w:lineRule="auto"/>
        <w:rPr>
          <w:rFonts w:ascii="Times New Roman" w:hAnsi="Times New Roman" w:cs="Times New Roman"/>
        </w:rPr>
      </w:pPr>
      <w:r>
        <w:rPr>
          <w:rFonts w:ascii="Times New Roman" w:hAnsi="Times New Roman" w:cs="Times New Roman"/>
        </w:rPr>
        <w:tab/>
        <w:t xml:space="preserve">The DNA samples previously extracted were sent to a company called </w:t>
      </w:r>
      <w:proofErr w:type="spellStart"/>
      <w:r>
        <w:rPr>
          <w:rFonts w:ascii="Times New Roman" w:hAnsi="Times New Roman" w:cs="Times New Roman"/>
        </w:rPr>
        <w:t>EurofinsGenomics</w:t>
      </w:r>
      <w:proofErr w:type="spellEnd"/>
      <w:r>
        <w:rPr>
          <w:rFonts w:ascii="Times New Roman" w:hAnsi="Times New Roman" w:cs="Times New Roman"/>
        </w:rPr>
        <w:t xml:space="preserve"> along with a sequencing primer, where they in return send the DNA sequence.</w:t>
      </w:r>
      <w:r w:rsidRPr="000B4F83">
        <w:rPr>
          <w:rFonts w:ascii="Times New Roman" w:hAnsi="Times New Roman" w:cs="Times New Roman"/>
        </w:rPr>
        <w:t xml:space="preserve"> </w:t>
      </w:r>
      <w:r>
        <w:rPr>
          <w:rFonts w:ascii="Times New Roman" w:hAnsi="Times New Roman" w:cs="Times New Roman"/>
        </w:rPr>
        <w:t>The primer used for this DNA sequencing was the IST4 primer, which has a sequence as follows: 5’ TCCTCCGCTTATTGATATGC 3’.</w:t>
      </w:r>
    </w:p>
    <w:p w14:paraId="1152E265" w14:textId="6AEC0583" w:rsidR="004F7AC8" w:rsidRDefault="004F7AC8" w:rsidP="004F7AC8">
      <w:pPr>
        <w:spacing w:line="480" w:lineRule="auto"/>
        <w:rPr>
          <w:rFonts w:ascii="Times New Roman" w:hAnsi="Times New Roman" w:cs="Times New Roman"/>
          <w:b/>
        </w:rPr>
      </w:pPr>
      <w:r>
        <w:rPr>
          <w:rFonts w:ascii="Times New Roman" w:hAnsi="Times New Roman" w:cs="Times New Roman"/>
          <w:b/>
        </w:rPr>
        <w:t>Bioinformatics Analysis</w:t>
      </w:r>
    </w:p>
    <w:p w14:paraId="7B9C4FDF" w14:textId="40ACB28B" w:rsidR="009103C6" w:rsidRPr="00AA3548" w:rsidRDefault="009103C6" w:rsidP="004F7AC8">
      <w:pPr>
        <w:spacing w:line="480" w:lineRule="auto"/>
        <w:rPr>
          <w:rFonts w:ascii="Times New Roman" w:hAnsi="Times New Roman" w:cs="Times New Roman"/>
        </w:rPr>
      </w:pPr>
      <w:r>
        <w:rPr>
          <w:rFonts w:ascii="Times New Roman" w:hAnsi="Times New Roman" w:cs="Times New Roman"/>
          <w:b/>
        </w:rPr>
        <w:tab/>
      </w:r>
      <w:r w:rsidR="00AA3548">
        <w:rPr>
          <w:rFonts w:ascii="Times New Roman" w:hAnsi="Times New Roman" w:cs="Times New Roman"/>
        </w:rPr>
        <w:t>The sequenced deoxyribonucleic acid (DNA) was then entered into the Basic Local Alignment Search Tool (BLAST) provided by the National Center for Biotechnology Information in order to identify the most similar strains of yeast listed in the database and further analyze the nucleotide sequence.</w:t>
      </w:r>
    </w:p>
    <w:p w14:paraId="67701ED1" w14:textId="77777777" w:rsidR="000D19D2" w:rsidRDefault="000D19D2">
      <w:pPr>
        <w:rPr>
          <w:rFonts w:ascii="Times New Roman" w:hAnsi="Times New Roman" w:cs="Times New Roman"/>
          <w:b/>
        </w:rPr>
      </w:pPr>
      <w:r>
        <w:rPr>
          <w:rFonts w:ascii="Times New Roman" w:hAnsi="Times New Roman" w:cs="Times New Roman"/>
          <w:b/>
        </w:rPr>
        <w:br w:type="page"/>
      </w:r>
    </w:p>
    <w:p w14:paraId="33C3EC0C" w14:textId="34ACE23D" w:rsidR="004F7AC8" w:rsidRDefault="004F7AC8" w:rsidP="00DA166E">
      <w:pPr>
        <w:spacing w:line="480" w:lineRule="auto"/>
        <w:jc w:val="center"/>
        <w:rPr>
          <w:rFonts w:ascii="Times New Roman" w:hAnsi="Times New Roman" w:cs="Times New Roman"/>
        </w:rPr>
      </w:pPr>
      <w:r>
        <w:rPr>
          <w:rFonts w:ascii="Times New Roman" w:hAnsi="Times New Roman" w:cs="Times New Roman"/>
          <w:b/>
        </w:rPr>
        <w:lastRenderedPageBreak/>
        <w:t>Results</w:t>
      </w:r>
    </w:p>
    <w:p w14:paraId="7E435A67" w14:textId="77777777" w:rsidR="004F7AC8" w:rsidRDefault="004F7AC8" w:rsidP="004F7AC8">
      <w:pPr>
        <w:spacing w:line="480" w:lineRule="auto"/>
        <w:ind w:firstLine="720"/>
        <w:rPr>
          <w:rFonts w:ascii="Times New Roman" w:hAnsi="Times New Roman" w:cs="Times New Roman"/>
        </w:rPr>
      </w:pPr>
      <w:r>
        <w:rPr>
          <w:rFonts w:ascii="Times New Roman" w:hAnsi="Times New Roman" w:cs="Times New Roman"/>
        </w:rPr>
        <w:t>The strawberries, blueberries and raspberries were collected from the organic produce section found at the Walmart located in Farmville, VA on February 9</w:t>
      </w:r>
      <w:r w:rsidRPr="00BD1D39">
        <w:rPr>
          <w:rFonts w:ascii="Times New Roman" w:hAnsi="Times New Roman" w:cs="Times New Roman"/>
          <w:vertAlign w:val="superscript"/>
        </w:rPr>
        <w:t>th</w:t>
      </w:r>
      <w:r>
        <w:rPr>
          <w:rFonts w:ascii="Times New Roman" w:hAnsi="Times New Roman" w:cs="Times New Roman"/>
        </w:rPr>
        <w:t>, 2019, which was six days before the experiment started (as shown in Figure 1). Following the diluting of each type of berry, the pH of each 10</w:t>
      </w:r>
      <w:r>
        <w:rPr>
          <w:rFonts w:ascii="Times New Roman" w:hAnsi="Times New Roman" w:cs="Times New Roman"/>
          <w:vertAlign w:val="superscript"/>
        </w:rPr>
        <w:t>3</w:t>
      </w:r>
      <w:r>
        <w:rPr>
          <w:rFonts w:ascii="Times New Roman" w:hAnsi="Times New Roman" w:cs="Times New Roman"/>
        </w:rPr>
        <w:t xml:space="preserve"> dilutions was measured (as shown in Table 1), where the raspberry dilution was slightly more acidic than the strawberry and blueberry dilutions. </w:t>
      </w:r>
    </w:p>
    <w:p w14:paraId="78F01DA5" w14:textId="122FFB01" w:rsidR="004F7AC8" w:rsidRPr="003B166E" w:rsidRDefault="004F7AC8" w:rsidP="004F7AC8">
      <w:pPr>
        <w:spacing w:line="480" w:lineRule="auto"/>
        <w:ind w:firstLine="720"/>
        <w:rPr>
          <w:rFonts w:ascii="Times New Roman" w:hAnsi="Times New Roman" w:cs="Times New Roman"/>
        </w:rPr>
      </w:pPr>
      <w:r>
        <w:rPr>
          <w:rFonts w:ascii="Times New Roman" w:hAnsi="Times New Roman" w:cs="Times New Roman"/>
        </w:rPr>
        <w:t>The four dilutions of strawberries, blueberries and raspberries were all plated in order to isolate yeast strains. The abundance of yeast on these plates was then observed. The strawberry 10</w:t>
      </w:r>
      <w:r>
        <w:rPr>
          <w:rFonts w:ascii="Times New Roman" w:hAnsi="Times New Roman" w:cs="Times New Roman"/>
          <w:vertAlign w:val="superscript"/>
        </w:rPr>
        <w:t>0</w:t>
      </w:r>
      <w:r>
        <w:rPr>
          <w:rFonts w:ascii="Times New Roman" w:hAnsi="Times New Roman" w:cs="Times New Roman"/>
        </w:rPr>
        <w:t xml:space="preserve"> dilution showed the growth of large, round, filamentous colonies, while the </w:t>
      </w:r>
      <w:proofErr w:type="gramStart"/>
      <w:r>
        <w:rPr>
          <w:rFonts w:ascii="Times New Roman" w:hAnsi="Times New Roman" w:cs="Times New Roman"/>
        </w:rPr>
        <w:t>10</w:t>
      </w:r>
      <w:r>
        <w:rPr>
          <w:rFonts w:ascii="Times New Roman" w:hAnsi="Times New Roman" w:cs="Times New Roman"/>
          <w:vertAlign w:val="superscript"/>
        </w:rPr>
        <w:t>2</w:t>
      </w:r>
      <w:r>
        <w:rPr>
          <w:rFonts w:ascii="Times New Roman" w:hAnsi="Times New Roman" w:cs="Times New Roman"/>
        </w:rPr>
        <w:t xml:space="preserve"> dilution</w:t>
      </w:r>
      <w:proofErr w:type="gramEnd"/>
      <w:r>
        <w:rPr>
          <w:rFonts w:ascii="Times New Roman" w:hAnsi="Times New Roman" w:cs="Times New Roman"/>
        </w:rPr>
        <w:t xml:space="preserve"> showed one round and flat colony (as shown in Figure 2). The blueberry 10</w:t>
      </w:r>
      <w:r>
        <w:rPr>
          <w:rFonts w:ascii="Times New Roman" w:hAnsi="Times New Roman" w:cs="Times New Roman"/>
          <w:vertAlign w:val="superscript"/>
        </w:rPr>
        <w:t>0</w:t>
      </w:r>
      <w:r>
        <w:rPr>
          <w:rFonts w:ascii="Times New Roman" w:hAnsi="Times New Roman" w:cs="Times New Roman"/>
        </w:rPr>
        <w:t xml:space="preserve"> dilution showed a few small, round and raised colonies, the </w:t>
      </w:r>
      <w:proofErr w:type="gramStart"/>
      <w:r>
        <w:rPr>
          <w:rFonts w:ascii="Times New Roman" w:hAnsi="Times New Roman" w:cs="Times New Roman"/>
        </w:rPr>
        <w:t>10</w:t>
      </w:r>
      <w:r>
        <w:rPr>
          <w:rFonts w:ascii="Times New Roman" w:hAnsi="Times New Roman" w:cs="Times New Roman"/>
          <w:vertAlign w:val="superscript"/>
        </w:rPr>
        <w:t>1</w:t>
      </w:r>
      <w:r>
        <w:rPr>
          <w:rFonts w:ascii="Times New Roman" w:hAnsi="Times New Roman" w:cs="Times New Roman"/>
        </w:rPr>
        <w:t xml:space="preserve"> dilution</w:t>
      </w:r>
      <w:proofErr w:type="gramEnd"/>
      <w:r>
        <w:rPr>
          <w:rFonts w:ascii="Times New Roman" w:hAnsi="Times New Roman" w:cs="Times New Roman"/>
        </w:rPr>
        <w:t xml:space="preserve"> showed 1 small, round and raised colony, while the 10</w:t>
      </w:r>
      <w:r>
        <w:rPr>
          <w:rFonts w:ascii="Times New Roman" w:hAnsi="Times New Roman" w:cs="Times New Roman"/>
          <w:vertAlign w:val="superscript"/>
        </w:rPr>
        <w:t>2</w:t>
      </w:r>
      <w:r>
        <w:rPr>
          <w:rFonts w:ascii="Times New Roman" w:hAnsi="Times New Roman" w:cs="Times New Roman"/>
        </w:rPr>
        <w:t xml:space="preserve"> and 10</w:t>
      </w:r>
      <w:r>
        <w:rPr>
          <w:rFonts w:ascii="Times New Roman" w:hAnsi="Times New Roman" w:cs="Times New Roman"/>
          <w:vertAlign w:val="superscript"/>
        </w:rPr>
        <w:t>3</w:t>
      </w:r>
      <w:r>
        <w:rPr>
          <w:rFonts w:ascii="Times New Roman" w:hAnsi="Times New Roman" w:cs="Times New Roman"/>
        </w:rPr>
        <w:t xml:space="preserve"> dilutions showed no growth (as shown in Figure </w:t>
      </w:r>
      <w:r w:rsidR="00BF7097">
        <w:rPr>
          <w:rFonts w:ascii="Times New Roman" w:hAnsi="Times New Roman" w:cs="Times New Roman"/>
        </w:rPr>
        <w:t>2</w:t>
      </w:r>
      <w:r>
        <w:rPr>
          <w:rFonts w:ascii="Times New Roman" w:hAnsi="Times New Roman" w:cs="Times New Roman"/>
        </w:rPr>
        <w:t>). The raspberry 10</w:t>
      </w:r>
      <w:r>
        <w:rPr>
          <w:rFonts w:ascii="Times New Roman" w:hAnsi="Times New Roman" w:cs="Times New Roman"/>
          <w:vertAlign w:val="superscript"/>
        </w:rPr>
        <w:t>0</w:t>
      </w:r>
      <w:r>
        <w:rPr>
          <w:rFonts w:ascii="Times New Roman" w:hAnsi="Times New Roman" w:cs="Times New Roman"/>
        </w:rPr>
        <w:t xml:space="preserve"> dilution showed numerous filamentous colonies, the </w:t>
      </w:r>
      <w:proofErr w:type="gramStart"/>
      <w:r>
        <w:rPr>
          <w:rFonts w:ascii="Times New Roman" w:hAnsi="Times New Roman" w:cs="Times New Roman"/>
        </w:rPr>
        <w:t>10</w:t>
      </w:r>
      <w:r>
        <w:rPr>
          <w:rFonts w:ascii="Times New Roman" w:hAnsi="Times New Roman" w:cs="Times New Roman"/>
          <w:vertAlign w:val="superscript"/>
        </w:rPr>
        <w:t>1</w:t>
      </w:r>
      <w:r>
        <w:rPr>
          <w:rFonts w:ascii="Times New Roman" w:hAnsi="Times New Roman" w:cs="Times New Roman"/>
        </w:rPr>
        <w:t xml:space="preserve"> dilution</w:t>
      </w:r>
      <w:proofErr w:type="gramEnd"/>
      <w:r>
        <w:rPr>
          <w:rFonts w:ascii="Times New Roman" w:hAnsi="Times New Roman" w:cs="Times New Roman"/>
        </w:rPr>
        <w:t xml:space="preserve"> showed one filamentous colony, and the 10</w:t>
      </w:r>
      <w:r>
        <w:rPr>
          <w:rFonts w:ascii="Times New Roman" w:hAnsi="Times New Roman" w:cs="Times New Roman"/>
          <w:vertAlign w:val="superscript"/>
        </w:rPr>
        <w:t>2</w:t>
      </w:r>
      <w:r>
        <w:rPr>
          <w:rFonts w:ascii="Times New Roman" w:hAnsi="Times New Roman" w:cs="Times New Roman"/>
        </w:rPr>
        <w:t xml:space="preserve"> and 10</w:t>
      </w:r>
      <w:r>
        <w:rPr>
          <w:rFonts w:ascii="Times New Roman" w:hAnsi="Times New Roman" w:cs="Times New Roman"/>
          <w:vertAlign w:val="superscript"/>
        </w:rPr>
        <w:t>3</w:t>
      </w:r>
      <w:r>
        <w:rPr>
          <w:rFonts w:ascii="Times New Roman" w:hAnsi="Times New Roman" w:cs="Times New Roman"/>
        </w:rPr>
        <w:t xml:space="preserve"> dilutions showed no growth (as shown in Figure </w:t>
      </w:r>
      <w:r w:rsidR="00BF7097">
        <w:rPr>
          <w:rFonts w:ascii="Times New Roman" w:hAnsi="Times New Roman" w:cs="Times New Roman"/>
        </w:rPr>
        <w:t>2</w:t>
      </w:r>
      <w:r>
        <w:rPr>
          <w:rFonts w:ascii="Times New Roman" w:hAnsi="Times New Roman" w:cs="Times New Roman"/>
        </w:rPr>
        <w:t xml:space="preserve">). </w:t>
      </w:r>
      <w:r w:rsidR="00F10CFF">
        <w:rPr>
          <w:rFonts w:ascii="Times New Roman" w:hAnsi="Times New Roman" w:cs="Times New Roman"/>
        </w:rPr>
        <w:t>The morphological properties of the colony growth are described in Table 3.</w:t>
      </w:r>
    </w:p>
    <w:p w14:paraId="2EAE4970" w14:textId="0718BDBA" w:rsidR="004F7AC8" w:rsidRDefault="004F7AC8" w:rsidP="004F7AC8">
      <w:pPr>
        <w:spacing w:line="480" w:lineRule="auto"/>
        <w:rPr>
          <w:rFonts w:ascii="Times New Roman" w:hAnsi="Times New Roman" w:cs="Times New Roman"/>
        </w:rPr>
      </w:pPr>
      <w:r>
        <w:rPr>
          <w:rFonts w:ascii="Times New Roman" w:hAnsi="Times New Roman" w:cs="Times New Roman"/>
        </w:rPr>
        <w:tab/>
        <w:t xml:space="preserve">Polymerase Chain Reaction (PCR) #9 and #10 were derived from the two different colonies of the </w:t>
      </w:r>
      <w:proofErr w:type="gramStart"/>
      <w:r>
        <w:rPr>
          <w:rFonts w:ascii="Times New Roman" w:hAnsi="Times New Roman" w:cs="Times New Roman"/>
        </w:rPr>
        <w:t>10</w:t>
      </w:r>
      <w:r>
        <w:rPr>
          <w:rFonts w:ascii="Times New Roman" w:hAnsi="Times New Roman" w:cs="Times New Roman"/>
          <w:vertAlign w:val="superscript"/>
        </w:rPr>
        <w:t>0</w:t>
      </w:r>
      <w:r>
        <w:rPr>
          <w:rFonts w:ascii="Times New Roman" w:hAnsi="Times New Roman" w:cs="Times New Roman"/>
        </w:rPr>
        <w:t xml:space="preserve"> blueberry</w:t>
      </w:r>
      <w:proofErr w:type="gramEnd"/>
      <w:r>
        <w:rPr>
          <w:rFonts w:ascii="Times New Roman" w:hAnsi="Times New Roman" w:cs="Times New Roman"/>
        </w:rPr>
        <w:t xml:space="preserve"> dilution (as shown in Figures </w:t>
      </w:r>
      <w:r w:rsidR="00F10CFF">
        <w:rPr>
          <w:rFonts w:ascii="Times New Roman" w:hAnsi="Times New Roman" w:cs="Times New Roman"/>
        </w:rPr>
        <w:t xml:space="preserve">3 </w:t>
      </w:r>
      <w:r>
        <w:rPr>
          <w:rFonts w:ascii="Times New Roman" w:hAnsi="Times New Roman" w:cs="Times New Roman"/>
        </w:rPr>
        <w:t xml:space="preserve">and </w:t>
      </w:r>
      <w:r w:rsidR="00F10CFF">
        <w:rPr>
          <w:rFonts w:ascii="Times New Roman" w:hAnsi="Times New Roman" w:cs="Times New Roman"/>
        </w:rPr>
        <w:t>4</w:t>
      </w:r>
      <w:r>
        <w:rPr>
          <w:rFonts w:ascii="Times New Roman" w:hAnsi="Times New Roman" w:cs="Times New Roman"/>
        </w:rPr>
        <w:t xml:space="preserve">). In order, the following solutions were placed in wells of the gel: marker, reaction #9, reaction #10, and the positive control (as shown in Figure </w:t>
      </w:r>
      <w:r w:rsidR="00F10CFF">
        <w:rPr>
          <w:rFonts w:ascii="Times New Roman" w:hAnsi="Times New Roman" w:cs="Times New Roman"/>
        </w:rPr>
        <w:t>6</w:t>
      </w:r>
      <w:r w:rsidR="00BF7097">
        <w:rPr>
          <w:rFonts w:ascii="Times New Roman" w:hAnsi="Times New Roman" w:cs="Times New Roman"/>
        </w:rPr>
        <w:t>)</w:t>
      </w:r>
      <w:r>
        <w:rPr>
          <w:rFonts w:ascii="Times New Roman" w:hAnsi="Times New Roman" w:cs="Times New Roman"/>
        </w:rPr>
        <w:t>. This allowed for the DNA fragment lengths to be quantitatively measured, showing slightly longer fragments in reaction #10 compared to reaction #9</w:t>
      </w:r>
      <w:r w:rsidR="009103C6">
        <w:rPr>
          <w:rFonts w:ascii="Times New Roman" w:hAnsi="Times New Roman" w:cs="Times New Roman"/>
        </w:rPr>
        <w:t>, both of which were above 500 base pairs</w:t>
      </w:r>
      <w:r>
        <w:rPr>
          <w:rFonts w:ascii="Times New Roman" w:hAnsi="Times New Roman" w:cs="Times New Roman"/>
        </w:rPr>
        <w:t xml:space="preserve">. After the DNA purification, the nanodrop was able to measure the nucleic acid concentration of samples from reactions #9 and #10 (as shown in Table 2), which revealed a much higher concentration in reaction #10 compared to reaction #9. </w:t>
      </w:r>
    </w:p>
    <w:p w14:paraId="6F442952" w14:textId="362C8BF9" w:rsidR="004F7AC8" w:rsidRDefault="004F7AC8" w:rsidP="004F7AC8">
      <w:pPr>
        <w:spacing w:line="480" w:lineRule="auto"/>
        <w:rPr>
          <w:rFonts w:ascii="Times New Roman" w:hAnsi="Times New Roman" w:cs="Times New Roman"/>
        </w:rPr>
      </w:pPr>
      <w:r>
        <w:rPr>
          <w:rFonts w:ascii="Times New Roman" w:hAnsi="Times New Roman" w:cs="Times New Roman"/>
        </w:rPr>
        <w:lastRenderedPageBreak/>
        <w:tab/>
        <w:t xml:space="preserve">The yeast colonies selected in Figure </w:t>
      </w:r>
      <w:r w:rsidR="00F10CFF">
        <w:rPr>
          <w:rFonts w:ascii="Times New Roman" w:hAnsi="Times New Roman" w:cs="Times New Roman"/>
        </w:rPr>
        <w:t>3</w:t>
      </w:r>
      <w:r>
        <w:rPr>
          <w:rFonts w:ascii="Times New Roman" w:hAnsi="Times New Roman" w:cs="Times New Roman"/>
        </w:rPr>
        <w:t xml:space="preserve"> was plated out </w:t>
      </w:r>
      <w:r w:rsidR="00E37927">
        <w:rPr>
          <w:rFonts w:ascii="Times New Roman" w:hAnsi="Times New Roman" w:cs="Times New Roman"/>
        </w:rPr>
        <w:t xml:space="preserve">as shown </w:t>
      </w:r>
      <w:r>
        <w:rPr>
          <w:rFonts w:ascii="Times New Roman" w:hAnsi="Times New Roman" w:cs="Times New Roman"/>
        </w:rPr>
        <w:t xml:space="preserve">in Figure </w:t>
      </w:r>
      <w:r w:rsidR="00F10CFF">
        <w:rPr>
          <w:rFonts w:ascii="Times New Roman" w:hAnsi="Times New Roman" w:cs="Times New Roman"/>
        </w:rPr>
        <w:t>4</w:t>
      </w:r>
      <w:r>
        <w:rPr>
          <w:rFonts w:ascii="Times New Roman" w:hAnsi="Times New Roman" w:cs="Times New Roman"/>
        </w:rPr>
        <w:t xml:space="preserve"> in order to be used in the three different assays for identification purposes. The results of reaction #10 </w:t>
      </w:r>
      <w:r w:rsidR="00E37927">
        <w:rPr>
          <w:rFonts w:ascii="Times New Roman" w:hAnsi="Times New Roman" w:cs="Times New Roman"/>
        </w:rPr>
        <w:t xml:space="preserve">(as shown in </w:t>
      </w:r>
      <w:r>
        <w:rPr>
          <w:rFonts w:ascii="Times New Roman" w:hAnsi="Times New Roman" w:cs="Times New Roman"/>
        </w:rPr>
        <w:t xml:space="preserve">Figure </w:t>
      </w:r>
      <w:r w:rsidR="00F10CFF">
        <w:rPr>
          <w:rFonts w:ascii="Times New Roman" w:hAnsi="Times New Roman" w:cs="Times New Roman"/>
        </w:rPr>
        <w:t>5)</w:t>
      </w:r>
      <w:r>
        <w:rPr>
          <w:rFonts w:ascii="Times New Roman" w:hAnsi="Times New Roman" w:cs="Times New Roman"/>
        </w:rPr>
        <w:t xml:space="preserve"> </w:t>
      </w:r>
      <w:r w:rsidR="00E37927">
        <w:rPr>
          <w:rFonts w:ascii="Times New Roman" w:hAnsi="Times New Roman" w:cs="Times New Roman"/>
        </w:rPr>
        <w:t xml:space="preserve">revealed </w:t>
      </w:r>
      <w:r>
        <w:rPr>
          <w:rFonts w:ascii="Times New Roman" w:hAnsi="Times New Roman" w:cs="Times New Roman"/>
        </w:rPr>
        <w:t xml:space="preserve">that the selected yeast strain grew best under the conditions of room temperature and a lower </w:t>
      </w:r>
      <w:proofErr w:type="spellStart"/>
      <w:r>
        <w:rPr>
          <w:rFonts w:ascii="Times New Roman" w:hAnsi="Times New Roman" w:cs="Times New Roman"/>
        </w:rPr>
        <w:t>NaCl</w:t>
      </w:r>
      <w:proofErr w:type="spellEnd"/>
      <w:r>
        <w:rPr>
          <w:rFonts w:ascii="Times New Roman" w:hAnsi="Times New Roman" w:cs="Times New Roman"/>
        </w:rPr>
        <w:t xml:space="preserve"> concentration.  </w:t>
      </w:r>
    </w:p>
    <w:p w14:paraId="24F2349D" w14:textId="3093B095" w:rsidR="004F7AC8" w:rsidRDefault="004F7AC8" w:rsidP="004F7AC8">
      <w:pPr>
        <w:spacing w:line="480" w:lineRule="auto"/>
        <w:rPr>
          <w:rFonts w:ascii="Times New Roman" w:hAnsi="Times New Roman" w:cs="Times New Roman"/>
        </w:rPr>
      </w:pPr>
      <w:r>
        <w:rPr>
          <w:rFonts w:ascii="Times New Roman" w:hAnsi="Times New Roman" w:cs="Times New Roman"/>
        </w:rPr>
        <w:tab/>
        <w:t xml:space="preserve">The two reactions were sent with a primer to be sequenced and the results are shown for reaction #9 (as shown in Figure </w:t>
      </w:r>
      <w:r w:rsidR="00F10CFF">
        <w:rPr>
          <w:rFonts w:ascii="Times New Roman" w:hAnsi="Times New Roman" w:cs="Times New Roman"/>
        </w:rPr>
        <w:t>7</w:t>
      </w:r>
      <w:r>
        <w:rPr>
          <w:rFonts w:ascii="Times New Roman" w:hAnsi="Times New Roman" w:cs="Times New Roman"/>
        </w:rPr>
        <w:t xml:space="preserve">) and reaction #10 (as shown in Figure </w:t>
      </w:r>
      <w:r w:rsidR="00F10CFF">
        <w:rPr>
          <w:rFonts w:ascii="Times New Roman" w:hAnsi="Times New Roman" w:cs="Times New Roman"/>
        </w:rPr>
        <w:t>8</w:t>
      </w:r>
      <w:r>
        <w:rPr>
          <w:rFonts w:ascii="Times New Roman" w:hAnsi="Times New Roman" w:cs="Times New Roman"/>
        </w:rPr>
        <w:t xml:space="preserve">). The sequence from reaction #9 was entered into the Basic Local Alignment Search Tool provided by the National Center for Biotechnology Information in order to find similar nucleic information. The closest genetic match to the sequence was the ribosomal RNA gene found in an uncultured </w:t>
      </w:r>
      <w:proofErr w:type="spellStart"/>
      <w:r w:rsidRPr="00E37927">
        <w:rPr>
          <w:rFonts w:ascii="Times New Roman" w:hAnsi="Times New Roman" w:cs="Times New Roman"/>
          <w:i/>
        </w:rPr>
        <w:t>Hanseniaspora</w:t>
      </w:r>
      <w:proofErr w:type="spellEnd"/>
      <w:r>
        <w:rPr>
          <w:rFonts w:ascii="Times New Roman" w:hAnsi="Times New Roman" w:cs="Times New Roman"/>
        </w:rPr>
        <w:t xml:space="preserve"> clone (as shown in Figure </w:t>
      </w:r>
      <w:r w:rsidR="003A0467">
        <w:rPr>
          <w:rFonts w:ascii="Times New Roman" w:hAnsi="Times New Roman" w:cs="Times New Roman"/>
        </w:rPr>
        <w:t>10</w:t>
      </w:r>
      <w:r>
        <w:rPr>
          <w:rFonts w:ascii="Times New Roman" w:hAnsi="Times New Roman" w:cs="Times New Roman"/>
        </w:rPr>
        <w:t xml:space="preserve">). The next four closest matches are shown in Figure </w:t>
      </w:r>
      <w:r w:rsidR="003A0467">
        <w:rPr>
          <w:rFonts w:ascii="Times New Roman" w:hAnsi="Times New Roman" w:cs="Times New Roman"/>
        </w:rPr>
        <w:t>9</w:t>
      </w:r>
      <w:r>
        <w:rPr>
          <w:rFonts w:ascii="Times New Roman" w:hAnsi="Times New Roman" w:cs="Times New Roman"/>
        </w:rPr>
        <w:t xml:space="preserve">. </w:t>
      </w:r>
    </w:p>
    <w:p w14:paraId="533F3C73" w14:textId="77777777" w:rsidR="00C315BB" w:rsidRDefault="00C315BB" w:rsidP="00C315BB">
      <w:pPr>
        <w:spacing w:line="480" w:lineRule="auto"/>
        <w:jc w:val="center"/>
        <w:rPr>
          <w:rFonts w:ascii="Times New Roman" w:hAnsi="Times New Roman" w:cs="Times New Roman"/>
        </w:rPr>
      </w:pPr>
      <w:r>
        <w:rPr>
          <w:rFonts w:ascii="Times New Roman" w:hAnsi="Times New Roman" w:cs="Times New Roman"/>
          <w:b/>
        </w:rPr>
        <w:t>Discussion</w:t>
      </w:r>
    </w:p>
    <w:p w14:paraId="3BFEF925" w14:textId="2444469D" w:rsidR="00C315BB" w:rsidRDefault="00C315BB" w:rsidP="00C315BB">
      <w:pPr>
        <w:spacing w:line="480" w:lineRule="auto"/>
        <w:ind w:firstLine="720"/>
        <w:rPr>
          <w:rFonts w:ascii="Times New Roman" w:hAnsi="Times New Roman" w:cs="Times New Roman"/>
        </w:rPr>
      </w:pPr>
      <w:r>
        <w:rPr>
          <w:rFonts w:ascii="Times New Roman" w:hAnsi="Times New Roman" w:cs="Times New Roman"/>
        </w:rPr>
        <w:t xml:space="preserve">In this experiment, the </w:t>
      </w:r>
      <w:r w:rsidR="00AA3548">
        <w:rPr>
          <w:rFonts w:ascii="Times New Roman" w:hAnsi="Times New Roman" w:cs="Times New Roman"/>
        </w:rPr>
        <w:t>isolated</w:t>
      </w:r>
      <w:r>
        <w:rPr>
          <w:rFonts w:ascii="Times New Roman" w:hAnsi="Times New Roman" w:cs="Times New Roman"/>
        </w:rPr>
        <w:t xml:space="preserve"> yeast was most similar to a yeast strain found in the stool of gorillas, indicating it was derived from what the animal had consumed and digested. The ability to morphologically and biochemically characterize yeast strains isolated from fruit is significant in ensuring successful food processing, as well as consumer safety (Lacombe, </w:t>
      </w:r>
      <w:proofErr w:type="spellStart"/>
      <w:r>
        <w:rPr>
          <w:rFonts w:ascii="Times New Roman" w:hAnsi="Times New Roman" w:cs="Times New Roman"/>
        </w:rPr>
        <w:t>Niemira</w:t>
      </w:r>
      <w:proofErr w:type="spellEnd"/>
      <w:r>
        <w:rPr>
          <w:rFonts w:ascii="Times New Roman" w:hAnsi="Times New Roman" w:cs="Times New Roman"/>
        </w:rPr>
        <w:t xml:space="preserve">, </w:t>
      </w:r>
      <w:proofErr w:type="spellStart"/>
      <w:r>
        <w:rPr>
          <w:rFonts w:ascii="Times New Roman" w:hAnsi="Times New Roman" w:cs="Times New Roman"/>
        </w:rPr>
        <w:t>Gurtler</w:t>
      </w:r>
      <w:proofErr w:type="spellEnd"/>
      <w:r>
        <w:rPr>
          <w:rFonts w:ascii="Times New Roman" w:hAnsi="Times New Roman" w:cs="Times New Roman"/>
        </w:rPr>
        <w:t>, et. al. 2015). The purpose of processing produce is to eliminate yeast and harmful bacteria in order to prevent the spread of illnesses (</w:t>
      </w:r>
      <w:proofErr w:type="spellStart"/>
      <w:r>
        <w:rPr>
          <w:rFonts w:ascii="Times New Roman" w:hAnsi="Times New Roman" w:cs="Times New Roman"/>
        </w:rPr>
        <w:t>Sy</w:t>
      </w:r>
      <w:proofErr w:type="spellEnd"/>
      <w:r>
        <w:rPr>
          <w:rFonts w:ascii="Times New Roman" w:hAnsi="Times New Roman" w:cs="Times New Roman"/>
        </w:rPr>
        <w:t xml:space="preserve">, </w:t>
      </w:r>
      <w:proofErr w:type="spellStart"/>
      <w:r>
        <w:rPr>
          <w:rFonts w:ascii="Times New Roman" w:hAnsi="Times New Roman" w:cs="Times New Roman"/>
        </w:rPr>
        <w:t>McWatters</w:t>
      </w:r>
      <w:proofErr w:type="spellEnd"/>
      <w:r>
        <w:rPr>
          <w:rFonts w:ascii="Times New Roman" w:hAnsi="Times New Roman" w:cs="Times New Roman"/>
        </w:rPr>
        <w:t xml:space="preserve">, </w:t>
      </w:r>
      <w:proofErr w:type="spellStart"/>
      <w:r>
        <w:rPr>
          <w:rFonts w:ascii="Times New Roman" w:hAnsi="Times New Roman" w:cs="Times New Roman"/>
        </w:rPr>
        <w:t>Beuchat</w:t>
      </w:r>
      <w:proofErr w:type="spellEnd"/>
      <w:r>
        <w:rPr>
          <w:rFonts w:ascii="Times New Roman" w:hAnsi="Times New Roman" w:cs="Times New Roman"/>
        </w:rPr>
        <w:t xml:space="preserve"> 2005). With such characterization, the genetic identification of microorganisms growing on produce could contribute to the health and well-being of consumers to avoid ingestion of harmful food. After concluding that the predominant microorganisms found on fruit found in grocery stores in Washington, D.C., isolating and characterizing those yeast strains is clearly the first step in ensuring adequate processing (</w:t>
      </w:r>
      <w:proofErr w:type="spellStart"/>
      <w:r>
        <w:rPr>
          <w:rFonts w:ascii="Times New Roman" w:hAnsi="Times New Roman" w:cs="Times New Roman"/>
        </w:rPr>
        <w:t>Tournas</w:t>
      </w:r>
      <w:proofErr w:type="spellEnd"/>
      <w:r>
        <w:rPr>
          <w:rFonts w:ascii="Times New Roman" w:hAnsi="Times New Roman" w:cs="Times New Roman"/>
        </w:rPr>
        <w:t xml:space="preserve">, </w:t>
      </w:r>
      <w:proofErr w:type="spellStart"/>
      <w:r>
        <w:rPr>
          <w:rFonts w:ascii="Times New Roman" w:hAnsi="Times New Roman" w:cs="Times New Roman"/>
        </w:rPr>
        <w:t>Heeres</w:t>
      </w:r>
      <w:proofErr w:type="spellEnd"/>
      <w:r>
        <w:rPr>
          <w:rFonts w:ascii="Times New Roman" w:hAnsi="Times New Roman" w:cs="Times New Roman"/>
        </w:rPr>
        <w:t xml:space="preserve">, Burgess 2006). </w:t>
      </w:r>
    </w:p>
    <w:p w14:paraId="3FA8D376" w14:textId="77777777" w:rsidR="00C315BB" w:rsidRDefault="00C315BB" w:rsidP="00C315BB">
      <w:pPr>
        <w:spacing w:line="480" w:lineRule="auto"/>
        <w:rPr>
          <w:rFonts w:ascii="Times New Roman" w:hAnsi="Times New Roman" w:cs="Times New Roman"/>
        </w:rPr>
      </w:pPr>
      <w:r>
        <w:rPr>
          <w:rFonts w:ascii="Times New Roman" w:hAnsi="Times New Roman" w:cs="Times New Roman"/>
        </w:rPr>
        <w:lastRenderedPageBreak/>
        <w:tab/>
        <w:t>The first step in going about isolating and characterizing yeast strains from produce would most likely include a Polymerase Chain Reaction (PCR) in order to target specific regions of DNA and amplify those using primers, which allows for the genetic analysis of the contributing region of deoxyribonucleic acid (</w:t>
      </w:r>
      <w:proofErr w:type="spellStart"/>
      <w:r>
        <w:rPr>
          <w:rFonts w:ascii="Times New Roman" w:hAnsi="Times New Roman" w:cs="Times New Roman"/>
        </w:rPr>
        <w:t>Nakato</w:t>
      </w:r>
      <w:proofErr w:type="spellEnd"/>
      <w:r>
        <w:rPr>
          <w:rFonts w:ascii="Times New Roman" w:hAnsi="Times New Roman" w:cs="Times New Roman"/>
        </w:rPr>
        <w:t xml:space="preserve">, </w:t>
      </w:r>
      <w:proofErr w:type="spellStart"/>
      <w:r>
        <w:rPr>
          <w:rFonts w:ascii="Times New Roman" w:hAnsi="Times New Roman" w:cs="Times New Roman"/>
        </w:rPr>
        <w:t>Mahuku</w:t>
      </w:r>
      <w:proofErr w:type="spellEnd"/>
      <w:r>
        <w:rPr>
          <w:rFonts w:ascii="Times New Roman" w:hAnsi="Times New Roman" w:cs="Times New Roman"/>
        </w:rPr>
        <w:t>, Coutinho 2018). One study investigated the effects of different storage methods on yeast and mold growth in strawberries and found that gaseous chlorine dioxide in perforated clamshell packaging significantly reduced the amount of these microorganisms, showing the contributions of identifying and characterizing yeast strains (</w:t>
      </w:r>
      <w:proofErr w:type="spellStart"/>
      <w:r>
        <w:rPr>
          <w:rFonts w:ascii="Times New Roman" w:hAnsi="Times New Roman" w:cs="Times New Roman"/>
        </w:rPr>
        <w:t>Chiabrando</w:t>
      </w:r>
      <w:proofErr w:type="spellEnd"/>
      <w:r>
        <w:rPr>
          <w:rFonts w:ascii="Times New Roman" w:hAnsi="Times New Roman" w:cs="Times New Roman"/>
        </w:rPr>
        <w:t xml:space="preserve">, </w:t>
      </w:r>
      <w:proofErr w:type="spellStart"/>
      <w:r>
        <w:rPr>
          <w:rFonts w:ascii="Times New Roman" w:hAnsi="Times New Roman" w:cs="Times New Roman"/>
        </w:rPr>
        <w:t>Giuggioli</w:t>
      </w:r>
      <w:proofErr w:type="spellEnd"/>
      <w:r>
        <w:rPr>
          <w:rFonts w:ascii="Times New Roman" w:hAnsi="Times New Roman" w:cs="Times New Roman"/>
        </w:rPr>
        <w:t xml:space="preserve">, </w:t>
      </w:r>
      <w:proofErr w:type="spellStart"/>
      <w:r>
        <w:rPr>
          <w:rFonts w:ascii="Times New Roman" w:hAnsi="Times New Roman" w:cs="Times New Roman"/>
        </w:rPr>
        <w:t>Maghenzani</w:t>
      </w:r>
      <w:proofErr w:type="spellEnd"/>
      <w:r>
        <w:rPr>
          <w:rFonts w:ascii="Times New Roman" w:hAnsi="Times New Roman" w:cs="Times New Roman"/>
        </w:rPr>
        <w:t>, et. al. 2017).</w:t>
      </w:r>
    </w:p>
    <w:p w14:paraId="7AD92E64" w14:textId="1BB28B39" w:rsidR="00C315BB" w:rsidRDefault="00C315BB" w:rsidP="004F7AC8">
      <w:pPr>
        <w:spacing w:line="480" w:lineRule="auto"/>
        <w:rPr>
          <w:rFonts w:ascii="Times New Roman" w:hAnsi="Times New Roman" w:cs="Times New Roman"/>
        </w:rPr>
      </w:pPr>
      <w:r>
        <w:rPr>
          <w:rFonts w:ascii="Times New Roman" w:hAnsi="Times New Roman" w:cs="Times New Roman"/>
        </w:rPr>
        <w:tab/>
        <w:t>In this experiment, the number of polymerase chain reactions and sequencing analyses were limited due to constrained time and supplies. Had there been more, the comparison of yeast strains from similar samples would have been improved, rather than analyzing the best suited colonies. To expand upon this study, more information could be gathered and concluded from sequencing all collected samples.</w:t>
      </w:r>
    </w:p>
    <w:p w14:paraId="2B93D550" w14:textId="77777777" w:rsidR="00C315BB" w:rsidRDefault="00C315BB">
      <w:pPr>
        <w:rPr>
          <w:rFonts w:ascii="Times New Roman" w:hAnsi="Times New Roman" w:cs="Times New Roman"/>
        </w:rPr>
      </w:pPr>
      <w:r>
        <w:rPr>
          <w:rFonts w:ascii="Times New Roman" w:hAnsi="Times New Roman" w:cs="Times New Roman"/>
        </w:rPr>
        <w:br w:type="page"/>
      </w:r>
    </w:p>
    <w:p w14:paraId="344D7418" w14:textId="77777777" w:rsidR="00C315BB" w:rsidRPr="00A61AD0" w:rsidRDefault="00C315BB" w:rsidP="00C315BB">
      <w:pPr>
        <w:spacing w:line="480" w:lineRule="auto"/>
        <w:jc w:val="center"/>
        <w:rPr>
          <w:rFonts w:ascii="Times New Roman" w:hAnsi="Times New Roman" w:cs="Times New Roman"/>
        </w:rPr>
      </w:pPr>
      <w:r w:rsidRPr="00A61AD0">
        <w:rPr>
          <w:rFonts w:ascii="Times New Roman" w:hAnsi="Times New Roman" w:cs="Times New Roman"/>
        </w:rPr>
        <w:lastRenderedPageBreak/>
        <w:t>References</w:t>
      </w:r>
    </w:p>
    <w:p w14:paraId="1A6B804F" w14:textId="77777777" w:rsidR="00C315BB" w:rsidRDefault="00C315BB" w:rsidP="00C315BB">
      <w:pPr>
        <w:pStyle w:val="ListParagraph"/>
        <w:numPr>
          <w:ilvl w:val="0"/>
          <w:numId w:val="1"/>
        </w:numPr>
        <w:spacing w:line="480" w:lineRule="auto"/>
        <w:rPr>
          <w:rFonts w:ascii="Times New Roman" w:hAnsi="Times New Roman" w:cs="Times New Roman"/>
        </w:rPr>
      </w:pPr>
      <w:proofErr w:type="spellStart"/>
      <w:r>
        <w:rPr>
          <w:rFonts w:ascii="Times New Roman" w:hAnsi="Times New Roman" w:cs="Times New Roman"/>
        </w:rPr>
        <w:t>Chiabrando</w:t>
      </w:r>
      <w:proofErr w:type="spellEnd"/>
      <w:r>
        <w:rPr>
          <w:rFonts w:ascii="Times New Roman" w:hAnsi="Times New Roman" w:cs="Times New Roman"/>
        </w:rPr>
        <w:t xml:space="preserve">, V., </w:t>
      </w:r>
      <w:proofErr w:type="spellStart"/>
      <w:r>
        <w:rPr>
          <w:rFonts w:ascii="Times New Roman" w:hAnsi="Times New Roman" w:cs="Times New Roman"/>
        </w:rPr>
        <w:t>Giuggioli</w:t>
      </w:r>
      <w:proofErr w:type="spellEnd"/>
      <w:r>
        <w:rPr>
          <w:rFonts w:ascii="Times New Roman" w:hAnsi="Times New Roman" w:cs="Times New Roman"/>
        </w:rPr>
        <w:t xml:space="preserve">, N., </w:t>
      </w:r>
      <w:proofErr w:type="spellStart"/>
      <w:r>
        <w:rPr>
          <w:rFonts w:ascii="Times New Roman" w:hAnsi="Times New Roman" w:cs="Times New Roman"/>
        </w:rPr>
        <w:t>Maghenzani</w:t>
      </w:r>
      <w:proofErr w:type="spellEnd"/>
      <w:r>
        <w:rPr>
          <w:rFonts w:ascii="Times New Roman" w:hAnsi="Times New Roman" w:cs="Times New Roman"/>
        </w:rPr>
        <w:t xml:space="preserve">, M., </w:t>
      </w:r>
      <w:proofErr w:type="spellStart"/>
      <w:r>
        <w:rPr>
          <w:rFonts w:ascii="Times New Roman" w:hAnsi="Times New Roman" w:cs="Times New Roman"/>
        </w:rPr>
        <w:t>Peano</w:t>
      </w:r>
      <w:proofErr w:type="spellEnd"/>
      <w:r>
        <w:rPr>
          <w:rFonts w:ascii="Times New Roman" w:hAnsi="Times New Roman" w:cs="Times New Roman"/>
        </w:rPr>
        <w:t xml:space="preserve">, C., </w:t>
      </w:r>
      <w:proofErr w:type="spellStart"/>
      <w:r>
        <w:rPr>
          <w:rFonts w:ascii="Times New Roman" w:hAnsi="Times New Roman" w:cs="Times New Roman"/>
        </w:rPr>
        <w:t>Giacalone</w:t>
      </w:r>
      <w:proofErr w:type="spellEnd"/>
      <w:r>
        <w:rPr>
          <w:rFonts w:ascii="Times New Roman" w:hAnsi="Times New Roman" w:cs="Times New Roman"/>
        </w:rPr>
        <w:t xml:space="preserve">, G. 2017. Improving storability of strawberries with gaseous chlorine dioxide in perforated clamshell packaging. </w:t>
      </w:r>
      <w:r>
        <w:rPr>
          <w:rFonts w:ascii="Times New Roman" w:hAnsi="Times New Roman" w:cs="Times New Roman"/>
          <w:i/>
        </w:rPr>
        <w:t>Polish Journal of Food and Nutrition Sciences.</w:t>
      </w:r>
      <w:r>
        <w:rPr>
          <w:rFonts w:ascii="Times New Roman" w:hAnsi="Times New Roman" w:cs="Times New Roman"/>
        </w:rPr>
        <w:t xml:space="preserve"> </w:t>
      </w:r>
      <w:r>
        <w:rPr>
          <w:rFonts w:ascii="Times New Roman" w:hAnsi="Times New Roman" w:cs="Times New Roman"/>
          <w:i/>
        </w:rPr>
        <w:t>68</w:t>
      </w:r>
      <w:r>
        <w:rPr>
          <w:rFonts w:ascii="Times New Roman" w:hAnsi="Times New Roman" w:cs="Times New Roman"/>
        </w:rPr>
        <w:t>: 141-148.</w:t>
      </w:r>
    </w:p>
    <w:p w14:paraId="29260408" w14:textId="77777777" w:rsidR="00C315BB" w:rsidRPr="004F7AC8" w:rsidRDefault="00C315BB" w:rsidP="00C315BB">
      <w:pPr>
        <w:pStyle w:val="ListParagraph"/>
        <w:numPr>
          <w:ilvl w:val="0"/>
          <w:numId w:val="1"/>
        </w:numPr>
        <w:spacing w:line="480" w:lineRule="auto"/>
        <w:rPr>
          <w:rFonts w:ascii="Times New Roman" w:hAnsi="Times New Roman" w:cs="Times New Roman"/>
        </w:rPr>
      </w:pPr>
      <w:r w:rsidRPr="004F7AC8">
        <w:rPr>
          <w:rFonts w:ascii="Times New Roman" w:hAnsi="Times New Roman" w:cs="Times New Roman"/>
        </w:rPr>
        <w:t xml:space="preserve">Lacombe, A., </w:t>
      </w:r>
      <w:proofErr w:type="spellStart"/>
      <w:r w:rsidRPr="004F7AC8">
        <w:rPr>
          <w:rFonts w:ascii="Times New Roman" w:hAnsi="Times New Roman" w:cs="Times New Roman"/>
        </w:rPr>
        <w:t>Niemira</w:t>
      </w:r>
      <w:proofErr w:type="spellEnd"/>
      <w:r w:rsidRPr="004F7AC8">
        <w:rPr>
          <w:rFonts w:ascii="Times New Roman" w:hAnsi="Times New Roman" w:cs="Times New Roman"/>
        </w:rPr>
        <w:t xml:space="preserve">, B., </w:t>
      </w:r>
      <w:proofErr w:type="spellStart"/>
      <w:r w:rsidRPr="004F7AC8">
        <w:rPr>
          <w:rFonts w:ascii="Times New Roman" w:hAnsi="Times New Roman" w:cs="Times New Roman"/>
        </w:rPr>
        <w:t>Gurtler</w:t>
      </w:r>
      <w:proofErr w:type="spellEnd"/>
      <w:r w:rsidRPr="004F7AC8">
        <w:rPr>
          <w:rFonts w:ascii="Times New Roman" w:hAnsi="Times New Roman" w:cs="Times New Roman"/>
        </w:rPr>
        <w:t xml:space="preserve">, J., Fan, X., Sites, J., Boyd, G., Chen, H. 2015. Atmospheric cold plasma inactivation of aerobic microorganisms on blueberries and effects on quality attributes. </w:t>
      </w:r>
      <w:r w:rsidRPr="004F7AC8">
        <w:rPr>
          <w:rFonts w:ascii="Times New Roman" w:hAnsi="Times New Roman" w:cs="Times New Roman"/>
          <w:i/>
        </w:rPr>
        <w:t>International Journal of Food Microbiology. 46</w:t>
      </w:r>
      <w:r w:rsidRPr="004F7AC8">
        <w:rPr>
          <w:rFonts w:ascii="Times New Roman" w:hAnsi="Times New Roman" w:cs="Times New Roman"/>
        </w:rPr>
        <w:t>: 479-484.</w:t>
      </w:r>
    </w:p>
    <w:p w14:paraId="32757CA0" w14:textId="77777777" w:rsidR="00C315BB" w:rsidRDefault="00C315BB" w:rsidP="00C315BB">
      <w:pPr>
        <w:pStyle w:val="ListParagraph"/>
        <w:numPr>
          <w:ilvl w:val="0"/>
          <w:numId w:val="1"/>
        </w:numPr>
        <w:spacing w:line="480" w:lineRule="auto"/>
        <w:rPr>
          <w:rFonts w:ascii="Times New Roman" w:hAnsi="Times New Roman" w:cs="Times New Roman"/>
        </w:rPr>
      </w:pPr>
      <w:proofErr w:type="spellStart"/>
      <w:r>
        <w:rPr>
          <w:rFonts w:ascii="Times New Roman" w:hAnsi="Times New Roman" w:cs="Times New Roman"/>
        </w:rPr>
        <w:t>Nakato</w:t>
      </w:r>
      <w:proofErr w:type="spellEnd"/>
      <w:r>
        <w:rPr>
          <w:rFonts w:ascii="Times New Roman" w:hAnsi="Times New Roman" w:cs="Times New Roman"/>
        </w:rPr>
        <w:t xml:space="preserve">, V., </w:t>
      </w:r>
      <w:proofErr w:type="spellStart"/>
      <w:r>
        <w:rPr>
          <w:rFonts w:ascii="Times New Roman" w:hAnsi="Times New Roman" w:cs="Times New Roman"/>
        </w:rPr>
        <w:t>Mahuku</w:t>
      </w:r>
      <w:proofErr w:type="spellEnd"/>
      <w:r>
        <w:rPr>
          <w:rFonts w:ascii="Times New Roman" w:hAnsi="Times New Roman" w:cs="Times New Roman"/>
        </w:rPr>
        <w:t xml:space="preserve">, G., Coutinho, T. 2018. </w:t>
      </w:r>
      <w:proofErr w:type="spellStart"/>
      <w:r>
        <w:rPr>
          <w:rFonts w:ascii="Times New Roman" w:hAnsi="Times New Roman" w:cs="Times New Roman"/>
          <w:i/>
        </w:rPr>
        <w:t>Xanthomonas</w:t>
      </w:r>
      <w:proofErr w:type="spellEnd"/>
      <w:r>
        <w:rPr>
          <w:rFonts w:ascii="Times New Roman" w:hAnsi="Times New Roman" w:cs="Times New Roman"/>
          <w:i/>
        </w:rPr>
        <w:t xml:space="preserve"> </w:t>
      </w:r>
      <w:proofErr w:type="spellStart"/>
      <w:r>
        <w:rPr>
          <w:rFonts w:ascii="Times New Roman" w:hAnsi="Times New Roman" w:cs="Times New Roman"/>
          <w:i/>
        </w:rPr>
        <w:t>campestris</w:t>
      </w:r>
      <w:proofErr w:type="spellEnd"/>
      <w:r>
        <w:rPr>
          <w:rFonts w:ascii="Times New Roman" w:hAnsi="Times New Roman" w:cs="Times New Roman"/>
        </w:rPr>
        <w:t xml:space="preserve"> </w:t>
      </w:r>
      <w:proofErr w:type="spellStart"/>
      <w:r>
        <w:rPr>
          <w:rFonts w:ascii="Times New Roman" w:hAnsi="Times New Roman" w:cs="Times New Roman"/>
        </w:rPr>
        <w:t>pv</w:t>
      </w:r>
      <w:proofErr w:type="spellEnd"/>
      <w:r>
        <w:rPr>
          <w:rFonts w:ascii="Times New Roman" w:hAnsi="Times New Roman" w:cs="Times New Roman"/>
        </w:rPr>
        <w:t xml:space="preserve">. </w:t>
      </w:r>
      <w:proofErr w:type="spellStart"/>
      <w:r>
        <w:rPr>
          <w:rFonts w:ascii="Times New Roman" w:hAnsi="Times New Roman" w:cs="Times New Roman"/>
          <w:i/>
        </w:rPr>
        <w:t>Musacearum</w:t>
      </w:r>
      <w:proofErr w:type="spellEnd"/>
      <w:r>
        <w:rPr>
          <w:rFonts w:ascii="Times New Roman" w:hAnsi="Times New Roman" w:cs="Times New Roman"/>
        </w:rPr>
        <w:t xml:space="preserve">: a major constraint to banana, plantain and </w:t>
      </w:r>
      <w:proofErr w:type="spellStart"/>
      <w:r>
        <w:rPr>
          <w:rFonts w:ascii="Times New Roman" w:hAnsi="Times New Roman" w:cs="Times New Roman"/>
        </w:rPr>
        <w:t>enset</w:t>
      </w:r>
      <w:proofErr w:type="spellEnd"/>
      <w:r>
        <w:rPr>
          <w:rFonts w:ascii="Times New Roman" w:hAnsi="Times New Roman" w:cs="Times New Roman"/>
        </w:rPr>
        <w:t xml:space="preserve"> production in central and east Africa over the past decade. </w:t>
      </w:r>
      <w:r>
        <w:rPr>
          <w:rFonts w:ascii="Times New Roman" w:hAnsi="Times New Roman" w:cs="Times New Roman"/>
          <w:i/>
        </w:rPr>
        <w:t>Molecular Plant Pathology. 19</w:t>
      </w:r>
      <w:r>
        <w:rPr>
          <w:rFonts w:ascii="Times New Roman" w:hAnsi="Times New Roman" w:cs="Times New Roman"/>
        </w:rPr>
        <w:t xml:space="preserve">(3): 525-536. </w:t>
      </w:r>
    </w:p>
    <w:p w14:paraId="603AD82B" w14:textId="77777777" w:rsidR="00C315BB" w:rsidRDefault="00C315BB" w:rsidP="00C315BB">
      <w:pPr>
        <w:pStyle w:val="ListParagraph"/>
        <w:numPr>
          <w:ilvl w:val="0"/>
          <w:numId w:val="1"/>
        </w:numPr>
        <w:spacing w:line="480" w:lineRule="auto"/>
        <w:rPr>
          <w:rFonts w:ascii="Times New Roman" w:hAnsi="Times New Roman" w:cs="Times New Roman"/>
        </w:rPr>
      </w:pPr>
      <w:proofErr w:type="spellStart"/>
      <w:r>
        <w:rPr>
          <w:rFonts w:ascii="Times New Roman" w:hAnsi="Times New Roman" w:cs="Times New Roman"/>
        </w:rPr>
        <w:t>Ragaert</w:t>
      </w:r>
      <w:proofErr w:type="spellEnd"/>
      <w:r>
        <w:rPr>
          <w:rFonts w:ascii="Times New Roman" w:hAnsi="Times New Roman" w:cs="Times New Roman"/>
        </w:rPr>
        <w:t xml:space="preserve">, P., </w:t>
      </w:r>
      <w:proofErr w:type="spellStart"/>
      <w:r>
        <w:rPr>
          <w:rFonts w:ascii="Times New Roman" w:hAnsi="Times New Roman" w:cs="Times New Roman"/>
        </w:rPr>
        <w:t>Develieghere</w:t>
      </w:r>
      <w:proofErr w:type="spellEnd"/>
      <w:r>
        <w:rPr>
          <w:rFonts w:ascii="Times New Roman" w:hAnsi="Times New Roman" w:cs="Times New Roman"/>
        </w:rPr>
        <w:t xml:space="preserve">, F., Loos, S., et. al. 2006. Role of yeast proliferation in the quality degradation of strawberries during </w:t>
      </w:r>
      <w:proofErr w:type="spellStart"/>
      <w:r>
        <w:rPr>
          <w:rFonts w:ascii="Times New Roman" w:hAnsi="Times New Roman" w:cs="Times New Roman"/>
        </w:rPr>
        <w:t>refridgerated</w:t>
      </w:r>
      <w:proofErr w:type="spellEnd"/>
      <w:r>
        <w:rPr>
          <w:rFonts w:ascii="Times New Roman" w:hAnsi="Times New Roman" w:cs="Times New Roman"/>
        </w:rPr>
        <w:t xml:space="preserve"> storage. </w:t>
      </w:r>
      <w:r>
        <w:rPr>
          <w:rFonts w:ascii="Times New Roman" w:hAnsi="Times New Roman" w:cs="Times New Roman"/>
          <w:i/>
        </w:rPr>
        <w:t>International Journal of Food Microbiology. 108</w:t>
      </w:r>
      <w:r>
        <w:rPr>
          <w:rFonts w:ascii="Times New Roman" w:hAnsi="Times New Roman" w:cs="Times New Roman"/>
        </w:rPr>
        <w:t>: 42-50.</w:t>
      </w:r>
    </w:p>
    <w:p w14:paraId="4C83E5DA" w14:textId="77777777" w:rsidR="00C315BB" w:rsidRDefault="00C315BB" w:rsidP="00C315BB">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Tikka, </w:t>
      </w:r>
      <w:proofErr w:type="spellStart"/>
      <w:r>
        <w:rPr>
          <w:rFonts w:ascii="Times New Roman" w:hAnsi="Times New Roman" w:cs="Times New Roman"/>
        </w:rPr>
        <w:t>Chiranjeevi</w:t>
      </w:r>
      <w:proofErr w:type="spellEnd"/>
      <w:r>
        <w:rPr>
          <w:rFonts w:ascii="Times New Roman" w:hAnsi="Times New Roman" w:cs="Times New Roman"/>
        </w:rPr>
        <w:t xml:space="preserve">, </w:t>
      </w:r>
      <w:proofErr w:type="spellStart"/>
      <w:r>
        <w:rPr>
          <w:rFonts w:ascii="Times New Roman" w:hAnsi="Times New Roman" w:cs="Times New Roman"/>
        </w:rPr>
        <w:t>Osuru</w:t>
      </w:r>
      <w:proofErr w:type="spellEnd"/>
      <w:r>
        <w:rPr>
          <w:rFonts w:ascii="Times New Roman" w:hAnsi="Times New Roman" w:cs="Times New Roman"/>
        </w:rPr>
        <w:t xml:space="preserve"> Hari, </w:t>
      </w:r>
      <w:proofErr w:type="spellStart"/>
      <w:r>
        <w:rPr>
          <w:rFonts w:ascii="Times New Roman" w:hAnsi="Times New Roman" w:cs="Times New Roman"/>
        </w:rPr>
        <w:t>Atluri</w:t>
      </w:r>
      <w:proofErr w:type="spellEnd"/>
      <w:r>
        <w:rPr>
          <w:rFonts w:ascii="Times New Roman" w:hAnsi="Times New Roman" w:cs="Times New Roman"/>
        </w:rPr>
        <w:t xml:space="preserve"> </w:t>
      </w:r>
      <w:proofErr w:type="spellStart"/>
      <w:r>
        <w:rPr>
          <w:rFonts w:ascii="Times New Roman" w:hAnsi="Times New Roman" w:cs="Times New Roman"/>
        </w:rPr>
        <w:t>Navya</w:t>
      </w:r>
      <w:proofErr w:type="spellEnd"/>
      <w:r>
        <w:rPr>
          <w:rFonts w:ascii="Times New Roman" w:hAnsi="Times New Roman" w:cs="Times New Roman"/>
        </w:rPr>
        <w:t xml:space="preserve">, et. al. 2013. Isolation and characterization of ethanol tolerant yeast strains. </w:t>
      </w:r>
      <w:r>
        <w:rPr>
          <w:rFonts w:ascii="Times New Roman" w:hAnsi="Times New Roman" w:cs="Times New Roman"/>
          <w:i/>
        </w:rPr>
        <w:t>Bioinformation 9</w:t>
      </w:r>
      <w:r>
        <w:rPr>
          <w:rFonts w:ascii="Times New Roman" w:hAnsi="Times New Roman" w:cs="Times New Roman"/>
        </w:rPr>
        <w:t>: 8.</w:t>
      </w:r>
    </w:p>
    <w:p w14:paraId="7B15BC2D" w14:textId="77777777" w:rsidR="00C315BB" w:rsidRDefault="00C315BB" w:rsidP="00C315BB">
      <w:pPr>
        <w:pStyle w:val="ListParagraph"/>
        <w:numPr>
          <w:ilvl w:val="0"/>
          <w:numId w:val="1"/>
        </w:numPr>
        <w:spacing w:line="480" w:lineRule="auto"/>
        <w:rPr>
          <w:rFonts w:ascii="Times New Roman" w:hAnsi="Times New Roman" w:cs="Times New Roman"/>
        </w:rPr>
      </w:pPr>
      <w:proofErr w:type="spellStart"/>
      <w:r>
        <w:rPr>
          <w:rFonts w:ascii="Times New Roman" w:hAnsi="Times New Roman" w:cs="Times New Roman"/>
        </w:rPr>
        <w:t>Tournas</w:t>
      </w:r>
      <w:proofErr w:type="spellEnd"/>
      <w:r>
        <w:rPr>
          <w:rFonts w:ascii="Times New Roman" w:hAnsi="Times New Roman" w:cs="Times New Roman"/>
        </w:rPr>
        <w:t xml:space="preserve">, V.H., </w:t>
      </w:r>
      <w:proofErr w:type="spellStart"/>
      <w:r>
        <w:rPr>
          <w:rFonts w:ascii="Times New Roman" w:hAnsi="Times New Roman" w:cs="Times New Roman"/>
        </w:rPr>
        <w:t>Katsoudas</w:t>
      </w:r>
      <w:proofErr w:type="spellEnd"/>
      <w:r>
        <w:rPr>
          <w:rFonts w:ascii="Times New Roman" w:hAnsi="Times New Roman" w:cs="Times New Roman"/>
        </w:rPr>
        <w:t xml:space="preserve">, Eugenia. 2005. </w:t>
      </w:r>
      <w:proofErr w:type="spellStart"/>
      <w:r>
        <w:rPr>
          <w:rFonts w:ascii="Times New Roman" w:hAnsi="Times New Roman" w:cs="Times New Roman"/>
        </w:rPr>
        <w:t>Mould</w:t>
      </w:r>
      <w:proofErr w:type="spellEnd"/>
      <w:r>
        <w:rPr>
          <w:rFonts w:ascii="Times New Roman" w:hAnsi="Times New Roman" w:cs="Times New Roman"/>
        </w:rPr>
        <w:t xml:space="preserve"> and yeast flora in fresh berries, grapes and citrus fruits. </w:t>
      </w:r>
      <w:r>
        <w:rPr>
          <w:rFonts w:ascii="Times New Roman" w:hAnsi="Times New Roman" w:cs="Times New Roman"/>
          <w:i/>
        </w:rPr>
        <w:t>International Journal of Food Microbiology. 105</w:t>
      </w:r>
      <w:r>
        <w:rPr>
          <w:rFonts w:ascii="Times New Roman" w:hAnsi="Times New Roman" w:cs="Times New Roman"/>
        </w:rPr>
        <w:t>: 11-17.</w:t>
      </w:r>
    </w:p>
    <w:p w14:paraId="0BE0FE57" w14:textId="77777777" w:rsidR="00C315BB" w:rsidRDefault="00C315BB" w:rsidP="00C315BB">
      <w:pPr>
        <w:pStyle w:val="ListParagraph"/>
        <w:numPr>
          <w:ilvl w:val="0"/>
          <w:numId w:val="1"/>
        </w:numPr>
        <w:spacing w:line="480" w:lineRule="auto"/>
        <w:rPr>
          <w:rFonts w:ascii="Times New Roman" w:hAnsi="Times New Roman" w:cs="Times New Roman"/>
        </w:rPr>
      </w:pPr>
      <w:proofErr w:type="spellStart"/>
      <w:r>
        <w:rPr>
          <w:rFonts w:ascii="Times New Roman" w:hAnsi="Times New Roman" w:cs="Times New Roman"/>
        </w:rPr>
        <w:t>Tournas</w:t>
      </w:r>
      <w:proofErr w:type="spellEnd"/>
      <w:r>
        <w:rPr>
          <w:rFonts w:ascii="Times New Roman" w:hAnsi="Times New Roman" w:cs="Times New Roman"/>
        </w:rPr>
        <w:t xml:space="preserve">, V.H., </w:t>
      </w:r>
      <w:proofErr w:type="spellStart"/>
      <w:r>
        <w:rPr>
          <w:rFonts w:ascii="Times New Roman" w:hAnsi="Times New Roman" w:cs="Times New Roman"/>
        </w:rPr>
        <w:t>Heeres</w:t>
      </w:r>
      <w:proofErr w:type="spellEnd"/>
      <w:r>
        <w:rPr>
          <w:rFonts w:ascii="Times New Roman" w:hAnsi="Times New Roman" w:cs="Times New Roman"/>
        </w:rPr>
        <w:t xml:space="preserve">, J., Burgess, L. 2006. </w:t>
      </w:r>
      <w:proofErr w:type="spellStart"/>
      <w:r>
        <w:rPr>
          <w:rFonts w:ascii="Times New Roman" w:hAnsi="Times New Roman" w:cs="Times New Roman"/>
        </w:rPr>
        <w:t>Moulds</w:t>
      </w:r>
      <w:proofErr w:type="spellEnd"/>
      <w:r>
        <w:rPr>
          <w:rFonts w:ascii="Times New Roman" w:hAnsi="Times New Roman" w:cs="Times New Roman"/>
        </w:rPr>
        <w:t xml:space="preserve"> and yeasts in fruit salads and fruit juices. </w:t>
      </w:r>
      <w:r>
        <w:rPr>
          <w:rFonts w:ascii="Times New Roman" w:hAnsi="Times New Roman" w:cs="Times New Roman"/>
          <w:i/>
        </w:rPr>
        <w:t>International Journal of Food Microbiology. 23</w:t>
      </w:r>
      <w:r>
        <w:rPr>
          <w:rFonts w:ascii="Times New Roman" w:hAnsi="Times New Roman" w:cs="Times New Roman"/>
        </w:rPr>
        <w:t>: 684-688.</w:t>
      </w:r>
    </w:p>
    <w:p w14:paraId="3591212D" w14:textId="562F5361" w:rsidR="004F7AC8" w:rsidRPr="00C315BB" w:rsidRDefault="00C315BB" w:rsidP="004F7AC8">
      <w:pPr>
        <w:pStyle w:val="ListParagraph"/>
        <w:numPr>
          <w:ilvl w:val="0"/>
          <w:numId w:val="1"/>
        </w:numPr>
        <w:spacing w:line="480" w:lineRule="auto"/>
        <w:rPr>
          <w:rFonts w:ascii="Times New Roman" w:hAnsi="Times New Roman" w:cs="Times New Roman"/>
        </w:rPr>
      </w:pPr>
      <w:proofErr w:type="spellStart"/>
      <w:r>
        <w:rPr>
          <w:rFonts w:ascii="Times New Roman" w:hAnsi="Times New Roman" w:cs="Times New Roman"/>
        </w:rPr>
        <w:t>Sy</w:t>
      </w:r>
      <w:proofErr w:type="spellEnd"/>
      <w:r>
        <w:rPr>
          <w:rFonts w:ascii="Times New Roman" w:hAnsi="Times New Roman" w:cs="Times New Roman"/>
        </w:rPr>
        <w:t xml:space="preserve">, K., </w:t>
      </w:r>
      <w:proofErr w:type="spellStart"/>
      <w:r>
        <w:rPr>
          <w:rFonts w:ascii="Times New Roman" w:hAnsi="Times New Roman" w:cs="Times New Roman"/>
        </w:rPr>
        <w:t>McWatters</w:t>
      </w:r>
      <w:proofErr w:type="spellEnd"/>
      <w:r>
        <w:rPr>
          <w:rFonts w:ascii="Times New Roman" w:hAnsi="Times New Roman" w:cs="Times New Roman"/>
        </w:rPr>
        <w:t xml:space="preserve">, K., </w:t>
      </w:r>
      <w:proofErr w:type="spellStart"/>
      <w:r>
        <w:rPr>
          <w:rFonts w:ascii="Times New Roman" w:hAnsi="Times New Roman" w:cs="Times New Roman"/>
        </w:rPr>
        <w:t>Beuchat</w:t>
      </w:r>
      <w:proofErr w:type="spellEnd"/>
      <w:r>
        <w:rPr>
          <w:rFonts w:ascii="Times New Roman" w:hAnsi="Times New Roman" w:cs="Times New Roman"/>
        </w:rPr>
        <w:t xml:space="preserve">, L. 2005. Efficacy of gaseous chlorine dioxide as a sanitizer for killing </w:t>
      </w:r>
      <w:r>
        <w:rPr>
          <w:rFonts w:ascii="Times New Roman" w:hAnsi="Times New Roman" w:cs="Times New Roman"/>
          <w:i/>
        </w:rPr>
        <w:t>Salmonella</w:t>
      </w:r>
      <w:r>
        <w:rPr>
          <w:rFonts w:ascii="Times New Roman" w:hAnsi="Times New Roman" w:cs="Times New Roman"/>
        </w:rPr>
        <w:t xml:space="preserve">, yeasts, and molds on blueberries, strawberries, and raspberries. </w:t>
      </w:r>
      <w:r>
        <w:rPr>
          <w:rFonts w:ascii="Times New Roman" w:hAnsi="Times New Roman" w:cs="Times New Roman"/>
          <w:i/>
        </w:rPr>
        <w:t>Journal of Food Protection. 68</w:t>
      </w:r>
      <w:r>
        <w:rPr>
          <w:rFonts w:ascii="Times New Roman" w:hAnsi="Times New Roman" w:cs="Times New Roman"/>
        </w:rPr>
        <w:t>: 1165-1175.</w:t>
      </w:r>
    </w:p>
    <w:p w14:paraId="78D5BDD7" w14:textId="77777777" w:rsidR="004F7AC8" w:rsidRDefault="004F7AC8" w:rsidP="004F7AC8">
      <w:pPr>
        <w:rPr>
          <w:rFonts w:ascii="Times New Roman" w:hAnsi="Times New Roman" w:cs="Times New Roman"/>
          <w:b/>
        </w:rPr>
      </w:pPr>
      <w:r>
        <w:rPr>
          <w:rFonts w:ascii="Times New Roman" w:hAnsi="Times New Roman" w:cs="Times New Roman"/>
          <w:b/>
        </w:rPr>
        <w:br w:type="page"/>
      </w:r>
    </w:p>
    <w:p w14:paraId="3AE0E9B3" w14:textId="77777777" w:rsidR="004F7AC8" w:rsidRPr="00F15498" w:rsidRDefault="004F7AC8" w:rsidP="004F7AC8">
      <w:pPr>
        <w:spacing w:line="480" w:lineRule="auto"/>
        <w:jc w:val="center"/>
        <w:rPr>
          <w:rFonts w:ascii="Times New Roman" w:hAnsi="Times New Roman" w:cs="Times New Roman"/>
        </w:rPr>
      </w:pPr>
      <w:r>
        <w:rPr>
          <w:rFonts w:ascii="Times New Roman" w:hAnsi="Times New Roman" w:cs="Times New Roman"/>
          <w:b/>
        </w:rPr>
        <w:lastRenderedPageBreak/>
        <w:t>Figures, Tables and Graphs</w:t>
      </w:r>
    </w:p>
    <w:p w14:paraId="617256F6" w14:textId="0EA70808" w:rsidR="004F7AC8" w:rsidRDefault="00903C6B" w:rsidP="004F7AC8">
      <w:pPr>
        <w:spacing w:line="480" w:lineRule="auto"/>
        <w:rPr>
          <w:rFonts w:ascii="Times New Roman" w:hAnsi="Times New Roman" w:cs="Times New Roman"/>
        </w:rPr>
      </w:pPr>
      <w:r w:rsidRPr="00903C6B">
        <w:rPr>
          <w:rFonts w:ascii="Times New Roman" w:hAnsi="Times New Roman" w:cs="Times New Roman"/>
          <w:noProof/>
        </w:rPr>
        <w:drawing>
          <wp:inline distT="0" distB="0" distL="0" distR="0" wp14:anchorId="12690BD4" wp14:editId="373AEF4E">
            <wp:extent cx="3723437" cy="2498203"/>
            <wp:effectExtent l="0" t="0" r="0" b="3810"/>
            <wp:docPr id="60" name="Picture 59" descr="A picture containing indoor, food, table&#10;&#10;Description automatically generated">
              <a:extLst xmlns:a="http://schemas.openxmlformats.org/drawingml/2006/main">
                <a:ext uri="{FF2B5EF4-FFF2-40B4-BE49-F238E27FC236}">
                  <a16:creationId xmlns:a16="http://schemas.microsoft.com/office/drawing/2014/main" id="{86BBD881-BDEE-F74B-ADAC-D4E5ED631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A picture containing indoor, food, table&#10;&#10;Description automatically generated">
                      <a:extLst>
                        <a:ext uri="{FF2B5EF4-FFF2-40B4-BE49-F238E27FC236}">
                          <a16:creationId xmlns:a16="http://schemas.microsoft.com/office/drawing/2014/main" id="{86BBD881-BDEE-F74B-ADAC-D4E5ED6316F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1557" cy="2517070"/>
                    </a:xfrm>
                    <a:prstGeom prst="rect">
                      <a:avLst/>
                    </a:prstGeom>
                    <a:ln w="76200">
                      <a:noFill/>
                    </a:ln>
                  </pic:spPr>
                </pic:pic>
              </a:graphicData>
            </a:graphic>
          </wp:inline>
        </w:drawing>
      </w:r>
    </w:p>
    <w:p w14:paraId="7A7EFA86" w14:textId="77777777" w:rsidR="004F7AC8" w:rsidRDefault="004F7AC8" w:rsidP="004F7AC8">
      <w:pPr>
        <w:spacing w:after="240"/>
        <w:rPr>
          <w:rFonts w:ascii="Times New Roman" w:hAnsi="Times New Roman" w:cs="Times New Roman"/>
        </w:rPr>
      </w:pPr>
      <w:r>
        <w:rPr>
          <w:rFonts w:ascii="Times New Roman" w:hAnsi="Times New Roman" w:cs="Times New Roman"/>
          <w:b/>
        </w:rPr>
        <w:t xml:space="preserve">Figure 1. Sample Collection. </w:t>
      </w:r>
      <w:r>
        <w:rPr>
          <w:rFonts w:ascii="Times New Roman" w:hAnsi="Times New Roman" w:cs="Times New Roman"/>
        </w:rPr>
        <w:t>Organic strawberries, blueberries and raspberries were collected from the Walmart located in Farmville, VA on February 19</w:t>
      </w:r>
      <w:r w:rsidRPr="0052025E">
        <w:rPr>
          <w:rFonts w:ascii="Times New Roman" w:hAnsi="Times New Roman" w:cs="Times New Roman"/>
          <w:vertAlign w:val="superscript"/>
        </w:rPr>
        <w:t>th</w:t>
      </w:r>
      <w:r>
        <w:rPr>
          <w:rFonts w:ascii="Times New Roman" w:hAnsi="Times New Roman" w:cs="Times New Roman"/>
        </w:rPr>
        <w:t xml:space="preserve">, 2019 and refrigerated for six days before the start of the experiment. Section A shows the collected strawberries, section B shows the collected blueberries and section C shows the collected raspberries. </w:t>
      </w:r>
    </w:p>
    <w:p w14:paraId="745DDABE" w14:textId="4F26483F" w:rsidR="004F7AC8" w:rsidRDefault="00337A98" w:rsidP="004F7AC8">
      <w:pPr>
        <w:spacing w:line="480" w:lineRule="auto"/>
        <w:rPr>
          <w:rFonts w:ascii="Times New Roman" w:hAnsi="Times New Roman" w:cs="Times New Roman"/>
        </w:rPr>
      </w:pPr>
      <w:r>
        <w:rPr>
          <w:rFonts w:ascii="Times New Roman" w:hAnsi="Times New Roman" w:cs="Times New Roman"/>
          <w:noProof/>
        </w:rPr>
        <w:drawing>
          <wp:inline distT="0" distB="0" distL="0" distR="0" wp14:anchorId="0AAE75CD" wp14:editId="23BDA18C">
            <wp:extent cx="5943600" cy="1867535"/>
            <wp:effectExtent l="0" t="0" r="0" b="0"/>
            <wp:docPr id="1" name="Picture 1" descr="A picture containing indoor, cup, tab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5 at 5.54.03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67535"/>
                    </a:xfrm>
                    <a:prstGeom prst="rect">
                      <a:avLst/>
                    </a:prstGeom>
                  </pic:spPr>
                </pic:pic>
              </a:graphicData>
            </a:graphic>
          </wp:inline>
        </w:drawing>
      </w:r>
    </w:p>
    <w:p w14:paraId="25ED2B86" w14:textId="3FA4CB31" w:rsidR="004F7AC8" w:rsidRPr="003B24AA" w:rsidRDefault="004F7AC8" w:rsidP="003B24AA">
      <w:pPr>
        <w:spacing w:after="240"/>
        <w:rPr>
          <w:rFonts w:ascii="Times New Roman" w:hAnsi="Times New Roman" w:cs="Times New Roman"/>
          <w:b/>
        </w:rPr>
      </w:pPr>
      <w:r>
        <w:rPr>
          <w:rFonts w:ascii="Times New Roman" w:hAnsi="Times New Roman" w:cs="Times New Roman"/>
          <w:b/>
        </w:rPr>
        <w:t xml:space="preserve">Figure 2. </w:t>
      </w:r>
      <w:r w:rsidR="003B24AA">
        <w:rPr>
          <w:rFonts w:ascii="Times New Roman" w:hAnsi="Times New Roman" w:cs="Times New Roman"/>
          <w:b/>
        </w:rPr>
        <w:t>Dilution</w:t>
      </w:r>
      <w:r>
        <w:rPr>
          <w:rFonts w:ascii="Times New Roman" w:hAnsi="Times New Roman" w:cs="Times New Roman"/>
          <w:b/>
        </w:rPr>
        <w:t xml:space="preserve"> plates.</w:t>
      </w:r>
      <w:r>
        <w:rPr>
          <w:rFonts w:ascii="Times New Roman" w:hAnsi="Times New Roman" w:cs="Times New Roman"/>
        </w:rPr>
        <w:t xml:space="preserve"> Six days following sample collection, the strawberries</w:t>
      </w:r>
      <w:r w:rsidR="00285AA5">
        <w:rPr>
          <w:rFonts w:ascii="Times New Roman" w:hAnsi="Times New Roman" w:cs="Times New Roman"/>
        </w:rPr>
        <w:t xml:space="preserve"> (Panel 1), blueberries (Panel 2), and raspberries (Panel 3)</w:t>
      </w:r>
      <w:r>
        <w:rPr>
          <w:rFonts w:ascii="Times New Roman" w:hAnsi="Times New Roman" w:cs="Times New Roman"/>
        </w:rPr>
        <w:t xml:space="preserve"> were crushed using a mortar and pestle and used as the original, or 10</w:t>
      </w:r>
      <w:r>
        <w:rPr>
          <w:rFonts w:ascii="Times New Roman" w:hAnsi="Times New Roman" w:cs="Times New Roman"/>
          <w:vertAlign w:val="superscript"/>
        </w:rPr>
        <w:t>0</w:t>
      </w:r>
      <w:r>
        <w:rPr>
          <w:rFonts w:ascii="Times New Roman" w:hAnsi="Times New Roman" w:cs="Times New Roman"/>
        </w:rPr>
        <w:t xml:space="preserve"> dilution. Th</w:t>
      </w:r>
      <w:r w:rsidR="00285AA5">
        <w:rPr>
          <w:rFonts w:ascii="Times New Roman" w:hAnsi="Times New Roman" w:cs="Times New Roman"/>
        </w:rPr>
        <w:t>ese</w:t>
      </w:r>
      <w:r>
        <w:rPr>
          <w:rFonts w:ascii="Times New Roman" w:hAnsi="Times New Roman" w:cs="Times New Roman"/>
        </w:rPr>
        <w:t xml:space="preserve"> w</w:t>
      </w:r>
      <w:r w:rsidR="00285AA5">
        <w:rPr>
          <w:rFonts w:ascii="Times New Roman" w:hAnsi="Times New Roman" w:cs="Times New Roman"/>
        </w:rPr>
        <w:t>ere</w:t>
      </w:r>
      <w:r>
        <w:rPr>
          <w:rFonts w:ascii="Times New Roman" w:hAnsi="Times New Roman" w:cs="Times New Roman"/>
        </w:rPr>
        <w:t xml:space="preserve"> then diluted 3 times with sterile water, creating the 10</w:t>
      </w:r>
      <w:r>
        <w:rPr>
          <w:rFonts w:ascii="Times New Roman" w:hAnsi="Times New Roman" w:cs="Times New Roman"/>
          <w:vertAlign w:val="superscript"/>
        </w:rPr>
        <w:t>1</w:t>
      </w:r>
      <w:r>
        <w:rPr>
          <w:rFonts w:ascii="Times New Roman" w:hAnsi="Times New Roman" w:cs="Times New Roman"/>
        </w:rPr>
        <w:t>, 10</w:t>
      </w:r>
      <w:r>
        <w:rPr>
          <w:rFonts w:ascii="Times New Roman" w:hAnsi="Times New Roman" w:cs="Times New Roman"/>
          <w:vertAlign w:val="superscript"/>
        </w:rPr>
        <w:t>2</w:t>
      </w:r>
      <w:r>
        <w:rPr>
          <w:rFonts w:ascii="Times New Roman" w:hAnsi="Times New Roman" w:cs="Times New Roman"/>
        </w:rPr>
        <w:t xml:space="preserve"> and 10</w:t>
      </w:r>
      <w:r>
        <w:rPr>
          <w:rFonts w:ascii="Times New Roman" w:hAnsi="Times New Roman" w:cs="Times New Roman"/>
          <w:vertAlign w:val="superscript"/>
        </w:rPr>
        <w:t>3</w:t>
      </w:r>
      <w:r>
        <w:rPr>
          <w:rFonts w:ascii="Times New Roman" w:hAnsi="Times New Roman" w:cs="Times New Roman"/>
        </w:rPr>
        <w:t xml:space="preserve"> dilutions. The dilutions were then plated on agar plates containing Yeast Extract, Peptone, Dextrose (YPD) + Streptomycin + Penicillin-G and incubated at room temperature for </w:t>
      </w:r>
      <w:r w:rsidR="00285AA5">
        <w:rPr>
          <w:rFonts w:ascii="Times New Roman" w:hAnsi="Times New Roman" w:cs="Times New Roman"/>
        </w:rPr>
        <w:t>three days.</w:t>
      </w:r>
    </w:p>
    <w:p w14:paraId="4BE5B592" w14:textId="77777777" w:rsidR="004F7AC8" w:rsidRDefault="004F7AC8" w:rsidP="004F7AC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24BA677" wp14:editId="1B3E0218">
            <wp:extent cx="2723556" cy="2334476"/>
            <wp:effectExtent l="4128" t="0" r="0" b="0"/>
            <wp:docPr id="8" name="Picture 8" descr="A picture containing clock, wall,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777.JPG"/>
                    <pic:cNvPicPr/>
                  </pic:nvPicPr>
                  <pic:blipFill rotWithShape="1">
                    <a:blip r:embed="rId10" cstate="print">
                      <a:extLst>
                        <a:ext uri="{28A0092B-C50C-407E-A947-70E740481C1C}">
                          <a14:useLocalDpi xmlns:a14="http://schemas.microsoft.com/office/drawing/2010/main" val="0"/>
                        </a:ext>
                      </a:extLst>
                    </a:blip>
                    <a:srcRect r="12500"/>
                    <a:stretch/>
                  </pic:blipFill>
                  <pic:spPr bwMode="auto">
                    <a:xfrm rot="5400000">
                      <a:off x="0" y="0"/>
                      <a:ext cx="2745372" cy="2353176"/>
                    </a:xfrm>
                    <a:prstGeom prst="rect">
                      <a:avLst/>
                    </a:prstGeom>
                    <a:ln>
                      <a:noFill/>
                    </a:ln>
                    <a:extLst>
                      <a:ext uri="{53640926-AAD7-44D8-BBD7-CCE9431645EC}">
                        <a14:shadowObscured xmlns:a14="http://schemas.microsoft.com/office/drawing/2010/main"/>
                      </a:ext>
                    </a:extLst>
                  </pic:spPr>
                </pic:pic>
              </a:graphicData>
            </a:graphic>
          </wp:inline>
        </w:drawing>
      </w:r>
    </w:p>
    <w:p w14:paraId="46737177" w14:textId="20E94C9D" w:rsidR="004F7AC8" w:rsidRPr="00167ED1" w:rsidRDefault="004F7AC8" w:rsidP="004F7AC8">
      <w:pPr>
        <w:spacing w:after="240"/>
        <w:rPr>
          <w:rFonts w:ascii="Times New Roman" w:hAnsi="Times New Roman" w:cs="Times New Roman"/>
          <w:b/>
        </w:rPr>
      </w:pPr>
      <w:r>
        <w:rPr>
          <w:rFonts w:ascii="Times New Roman" w:hAnsi="Times New Roman" w:cs="Times New Roman"/>
          <w:b/>
        </w:rPr>
        <w:t xml:space="preserve">Figure </w:t>
      </w:r>
      <w:r w:rsidR="00B75C17">
        <w:rPr>
          <w:rFonts w:ascii="Times New Roman" w:hAnsi="Times New Roman" w:cs="Times New Roman"/>
          <w:b/>
        </w:rPr>
        <w:t>3</w:t>
      </w:r>
      <w:r>
        <w:rPr>
          <w:rFonts w:ascii="Times New Roman" w:hAnsi="Times New Roman" w:cs="Times New Roman"/>
          <w:b/>
        </w:rPr>
        <w:t>. Colony selection.</w:t>
      </w:r>
      <w:r>
        <w:rPr>
          <w:rFonts w:ascii="Times New Roman" w:hAnsi="Times New Roman" w:cs="Times New Roman"/>
        </w:rPr>
        <w:t xml:space="preserve"> Colonies from the blueberry 10</w:t>
      </w:r>
      <w:r>
        <w:rPr>
          <w:rFonts w:ascii="Times New Roman" w:hAnsi="Times New Roman" w:cs="Times New Roman"/>
          <w:vertAlign w:val="superscript"/>
        </w:rPr>
        <w:t>0</w:t>
      </w:r>
      <w:r>
        <w:rPr>
          <w:rFonts w:ascii="Times New Roman" w:hAnsi="Times New Roman" w:cs="Times New Roman"/>
        </w:rPr>
        <w:t xml:space="preserve"> dilution were selected in order to be isolated later. There are two colonies circled for “B” due to the small size of those single colonies.</w:t>
      </w:r>
    </w:p>
    <w:p w14:paraId="55D4AA63" w14:textId="77777777" w:rsidR="004F7AC8" w:rsidRDefault="004F7AC8" w:rsidP="004F7AC8">
      <w:pPr>
        <w:spacing w:line="480" w:lineRule="auto"/>
        <w:rPr>
          <w:rFonts w:ascii="Times New Roman" w:hAnsi="Times New Roman" w:cs="Times New Roman"/>
        </w:rPr>
      </w:pPr>
      <w:r>
        <w:rPr>
          <w:rFonts w:ascii="Times New Roman" w:hAnsi="Times New Roman" w:cs="Times New Roman"/>
          <w:noProof/>
        </w:rPr>
        <w:drawing>
          <wp:inline distT="0" distB="0" distL="0" distR="0" wp14:anchorId="34E3048C" wp14:editId="18178242">
            <wp:extent cx="3053565" cy="3044758"/>
            <wp:effectExtent l="0" t="0" r="0" b="3810"/>
            <wp:docPr id="9" name="Picture 9"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1219" cy="3122188"/>
                    </a:xfrm>
                    <a:prstGeom prst="rect">
                      <a:avLst/>
                    </a:prstGeom>
                  </pic:spPr>
                </pic:pic>
              </a:graphicData>
            </a:graphic>
          </wp:inline>
        </w:drawing>
      </w:r>
    </w:p>
    <w:p w14:paraId="5A996EBB" w14:textId="22A3B4F1" w:rsidR="004F7AC8" w:rsidRPr="001051A0" w:rsidRDefault="004F7AC8" w:rsidP="004F7AC8">
      <w:pPr>
        <w:spacing w:after="240"/>
        <w:rPr>
          <w:rFonts w:ascii="Times New Roman" w:hAnsi="Times New Roman" w:cs="Times New Roman"/>
          <w:b/>
        </w:rPr>
      </w:pPr>
      <w:r>
        <w:rPr>
          <w:rFonts w:ascii="Times New Roman" w:hAnsi="Times New Roman" w:cs="Times New Roman"/>
          <w:b/>
        </w:rPr>
        <w:t xml:space="preserve">Figure </w:t>
      </w:r>
      <w:r w:rsidR="00B75C17">
        <w:rPr>
          <w:rFonts w:ascii="Times New Roman" w:hAnsi="Times New Roman" w:cs="Times New Roman"/>
          <w:b/>
        </w:rPr>
        <w:t>4</w:t>
      </w:r>
      <w:r>
        <w:rPr>
          <w:rFonts w:ascii="Times New Roman" w:hAnsi="Times New Roman" w:cs="Times New Roman"/>
          <w:b/>
        </w:rPr>
        <w:t xml:space="preserve">. Selected colony isolation. </w:t>
      </w:r>
      <w:r>
        <w:rPr>
          <w:rFonts w:ascii="Times New Roman" w:hAnsi="Times New Roman" w:cs="Times New Roman"/>
        </w:rPr>
        <w:t xml:space="preserve">The colonies selected in the previous figure (Figure 5) were plated on an agar plate containing Yeast Extract, Peptone, Dextrose (YPD) + Streptomycin + Penicillin-G and incubated at room temperature for </w:t>
      </w:r>
      <w:r w:rsidR="00285AA5">
        <w:rPr>
          <w:rFonts w:ascii="Times New Roman" w:hAnsi="Times New Roman" w:cs="Times New Roman"/>
        </w:rPr>
        <w:t>three days.</w:t>
      </w:r>
      <w:r>
        <w:rPr>
          <w:rFonts w:ascii="Times New Roman" w:hAnsi="Times New Roman" w:cs="Times New Roman"/>
        </w:rPr>
        <w:t xml:space="preserve"> The colony labelled “A” in Figure 5 was plated on side A and the colonies labelled “B” in Figure 5 were plated on side B. </w:t>
      </w:r>
    </w:p>
    <w:p w14:paraId="4B39E2CF" w14:textId="2146C963" w:rsidR="004F7AC8" w:rsidRDefault="00195EB2" w:rsidP="004F7AC8">
      <w:pPr>
        <w:spacing w:line="480" w:lineRule="auto"/>
        <w:rPr>
          <w:rFonts w:ascii="Times New Roman" w:hAnsi="Times New Roman" w:cs="Times New Roman"/>
        </w:rPr>
      </w:pPr>
      <w:r w:rsidRPr="00195EB2">
        <w:rPr>
          <w:rFonts w:ascii="Times New Roman" w:hAnsi="Times New Roman" w:cs="Times New Roman"/>
          <w:noProof/>
        </w:rPr>
        <w:lastRenderedPageBreak/>
        <w:drawing>
          <wp:inline distT="0" distB="0" distL="0" distR="0" wp14:anchorId="596241AA" wp14:editId="1E5796F4">
            <wp:extent cx="4440326" cy="3828358"/>
            <wp:effectExtent l="0" t="0" r="5080" b="0"/>
            <wp:docPr id="58" name="Picture 57" descr="A picture containing orange, object, yellow&#10;&#10;Description automatically generated">
              <a:extLst xmlns:a="http://schemas.openxmlformats.org/drawingml/2006/main">
                <a:ext uri="{FF2B5EF4-FFF2-40B4-BE49-F238E27FC236}">
                  <a16:creationId xmlns:a16="http://schemas.microsoft.com/office/drawing/2014/main" id="{F07D7D17-AE08-7146-ADB6-686886170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A picture containing orange, object, yellow&#10;&#10;Description automatically generated">
                      <a:extLst>
                        <a:ext uri="{FF2B5EF4-FFF2-40B4-BE49-F238E27FC236}">
                          <a16:creationId xmlns:a16="http://schemas.microsoft.com/office/drawing/2014/main" id="{F07D7D17-AE08-7146-ADB6-68688617095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2569" cy="3838914"/>
                    </a:xfrm>
                    <a:prstGeom prst="rect">
                      <a:avLst/>
                    </a:prstGeom>
                    <a:ln w="76200">
                      <a:noFill/>
                    </a:ln>
                  </pic:spPr>
                </pic:pic>
              </a:graphicData>
            </a:graphic>
          </wp:inline>
        </w:drawing>
      </w:r>
    </w:p>
    <w:p w14:paraId="06BF081A" w14:textId="11263590" w:rsidR="004F7AC8" w:rsidRPr="00C007FD" w:rsidRDefault="004F7AC8" w:rsidP="004F7AC8">
      <w:pPr>
        <w:spacing w:after="240"/>
        <w:rPr>
          <w:rFonts w:ascii="Times New Roman" w:hAnsi="Times New Roman" w:cs="Times New Roman"/>
        </w:rPr>
      </w:pPr>
      <w:r>
        <w:rPr>
          <w:rFonts w:ascii="Times New Roman" w:hAnsi="Times New Roman" w:cs="Times New Roman"/>
          <w:b/>
        </w:rPr>
        <w:t xml:space="preserve">Figure </w:t>
      </w:r>
      <w:r w:rsidR="00B75C17">
        <w:rPr>
          <w:rFonts w:ascii="Times New Roman" w:hAnsi="Times New Roman" w:cs="Times New Roman"/>
          <w:b/>
        </w:rPr>
        <w:t>5</w:t>
      </w:r>
      <w:r>
        <w:rPr>
          <w:rFonts w:ascii="Times New Roman" w:hAnsi="Times New Roman" w:cs="Times New Roman"/>
          <w:b/>
        </w:rPr>
        <w:t xml:space="preserve">. Biochemical assay plates. </w:t>
      </w:r>
      <w:r>
        <w:rPr>
          <w:rFonts w:ascii="Times New Roman" w:hAnsi="Times New Roman" w:cs="Times New Roman"/>
        </w:rPr>
        <w:t>Single colonies grown on side A in Figure 6 were sampled for further biochemical testing. Section A shows the plated sample incubated at room temperature (2</w:t>
      </w:r>
      <w:r w:rsidR="005E6EBF">
        <w:rPr>
          <w:rFonts w:ascii="Times New Roman" w:hAnsi="Times New Roman" w:cs="Times New Roman"/>
        </w:rPr>
        <w:t>3</w:t>
      </w:r>
      <w:r>
        <w:rPr>
          <w:rFonts w:ascii="Times New Roman" w:hAnsi="Times New Roman" w:cs="Times New Roman"/>
        </w:rPr>
        <w:t xml:space="preserve">˚C), section B shows the plated sample incubated at 30˚C and section C shows the plated sample incubated at 37˚C, all of which were plated on agar containing Yeast Extract, Peptone, Dextrose (YPD) + Streptomycin + Penicillin-G for </w:t>
      </w:r>
      <w:r w:rsidR="00452EF4">
        <w:rPr>
          <w:rFonts w:ascii="Times New Roman" w:hAnsi="Times New Roman" w:cs="Times New Roman"/>
        </w:rPr>
        <w:t>three days</w:t>
      </w:r>
      <w:r>
        <w:rPr>
          <w:rFonts w:ascii="Times New Roman" w:hAnsi="Times New Roman" w:cs="Times New Roman"/>
        </w:rPr>
        <w:t xml:space="preserve">. Section D shows the sample plated onto a YPD plate supplemented with 0.5M </w:t>
      </w:r>
      <w:proofErr w:type="spellStart"/>
      <w:r>
        <w:rPr>
          <w:rFonts w:ascii="Times New Roman" w:hAnsi="Times New Roman" w:cs="Times New Roman"/>
        </w:rPr>
        <w:t>NaCl</w:t>
      </w:r>
      <w:proofErr w:type="spellEnd"/>
      <w:r>
        <w:rPr>
          <w:rFonts w:ascii="Times New Roman" w:hAnsi="Times New Roman" w:cs="Times New Roman"/>
        </w:rPr>
        <w:t xml:space="preserve"> and incubated for </w:t>
      </w:r>
      <w:r w:rsidR="0009706D">
        <w:rPr>
          <w:rFonts w:ascii="Times New Roman" w:hAnsi="Times New Roman" w:cs="Times New Roman"/>
        </w:rPr>
        <w:t>three days a</w:t>
      </w:r>
      <w:r>
        <w:rPr>
          <w:rFonts w:ascii="Times New Roman" w:hAnsi="Times New Roman" w:cs="Times New Roman"/>
        </w:rPr>
        <w:t xml:space="preserve">t room temperature. Section E shows the sample plated onto a YPD plate supplemented with 1.5M </w:t>
      </w:r>
      <w:proofErr w:type="spellStart"/>
      <w:r>
        <w:rPr>
          <w:rFonts w:ascii="Times New Roman" w:hAnsi="Times New Roman" w:cs="Times New Roman"/>
        </w:rPr>
        <w:t>NaCl</w:t>
      </w:r>
      <w:proofErr w:type="spellEnd"/>
      <w:r>
        <w:rPr>
          <w:rFonts w:ascii="Times New Roman" w:hAnsi="Times New Roman" w:cs="Times New Roman"/>
        </w:rPr>
        <w:t xml:space="preserve"> and incubated at room temperature. Section F shows the sample plated onto an agar plate containing YPD + 1% (w/v) soluble starch and incubated at room temperature</w:t>
      </w:r>
      <w:r w:rsidR="00452EF4">
        <w:rPr>
          <w:rFonts w:ascii="Times New Roman" w:hAnsi="Times New Roman" w:cs="Times New Roman"/>
        </w:rPr>
        <w:t xml:space="preserve"> for three days.</w:t>
      </w:r>
      <w:r w:rsidR="00452EF4" w:rsidRPr="00C007FD">
        <w:rPr>
          <w:rFonts w:ascii="Times New Roman" w:hAnsi="Times New Roman" w:cs="Times New Roman"/>
        </w:rPr>
        <w:t xml:space="preserve"> </w:t>
      </w:r>
    </w:p>
    <w:p w14:paraId="69A68C4F" w14:textId="5A45D82B" w:rsidR="004F7AC8" w:rsidRDefault="00027950" w:rsidP="004F7AC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482CBA1" wp14:editId="3AF1D9E8">
            <wp:extent cx="2412268" cy="2684679"/>
            <wp:effectExtent l="0" t="0" r="1270" b="0"/>
            <wp:docPr id="36" name="Picture 36" descr="A picture containing re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4-22 at 1.22.10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9871" cy="3027018"/>
                    </a:xfrm>
                    <a:prstGeom prst="rect">
                      <a:avLst/>
                    </a:prstGeom>
                  </pic:spPr>
                </pic:pic>
              </a:graphicData>
            </a:graphic>
          </wp:inline>
        </w:drawing>
      </w:r>
    </w:p>
    <w:p w14:paraId="35619BC0" w14:textId="47FB3482" w:rsidR="004F7AC8" w:rsidRPr="001051A0" w:rsidRDefault="004F7AC8" w:rsidP="004F7AC8">
      <w:pPr>
        <w:spacing w:after="240"/>
        <w:rPr>
          <w:rFonts w:ascii="Times New Roman" w:hAnsi="Times New Roman" w:cs="Times New Roman"/>
          <w:b/>
        </w:rPr>
      </w:pPr>
      <w:r>
        <w:rPr>
          <w:rFonts w:ascii="Times New Roman" w:hAnsi="Times New Roman" w:cs="Times New Roman"/>
          <w:b/>
        </w:rPr>
        <w:t xml:space="preserve">Figure </w:t>
      </w:r>
      <w:r w:rsidR="00B75C17">
        <w:rPr>
          <w:rFonts w:ascii="Times New Roman" w:hAnsi="Times New Roman" w:cs="Times New Roman"/>
          <w:b/>
        </w:rPr>
        <w:t>6</w:t>
      </w:r>
      <w:r>
        <w:rPr>
          <w:rFonts w:ascii="Times New Roman" w:hAnsi="Times New Roman" w:cs="Times New Roman"/>
          <w:b/>
        </w:rPr>
        <w:t xml:space="preserve">. Gel electrophoresis. </w:t>
      </w:r>
      <w:r>
        <w:rPr>
          <w:rFonts w:ascii="Times New Roman" w:hAnsi="Times New Roman" w:cs="Times New Roman"/>
        </w:rPr>
        <w:t xml:space="preserve">A gel electrophoresis was run with </w:t>
      </w:r>
      <w:r w:rsidRPr="009D3F9F">
        <w:rPr>
          <w:rFonts w:ascii="Times New Roman" w:hAnsi="Times New Roman" w:cs="Times New Roman"/>
        </w:rPr>
        <w:t>Quick-Load® 2-Log DNA Ladder</w:t>
      </w:r>
      <w:r>
        <w:rPr>
          <w:rFonts w:ascii="Times New Roman" w:hAnsi="Times New Roman" w:cs="Times New Roman"/>
        </w:rPr>
        <w:t xml:space="preserve"> </w:t>
      </w:r>
      <w:r w:rsidRPr="009D3F9F">
        <w:rPr>
          <w:rFonts w:ascii="Times New Roman" w:hAnsi="Times New Roman" w:cs="Times New Roman"/>
        </w:rPr>
        <w:t>(0.1-10.0 kb)</w:t>
      </w:r>
      <w:r>
        <w:rPr>
          <w:rFonts w:ascii="Times New Roman" w:hAnsi="Times New Roman" w:cs="Times New Roman"/>
        </w:rPr>
        <w:t xml:space="preserve"> in the well labelled “M,” PCR #9 in the well labelled “9,” PCR #10 in the well labelled “10,” and a positive control in the well labelled “C” in order to identify the fragment lengths of the deoxyribonucleic acid (DNA).</w:t>
      </w:r>
      <w:r w:rsidR="00EA375B">
        <w:rPr>
          <w:rFonts w:ascii="Times New Roman" w:hAnsi="Times New Roman" w:cs="Times New Roman"/>
        </w:rPr>
        <w:t xml:space="preserve"> The red arrow points to the </w:t>
      </w:r>
      <w:proofErr w:type="spellStart"/>
      <w:r w:rsidR="00EA375B">
        <w:rPr>
          <w:rFonts w:ascii="Times New Roman" w:hAnsi="Times New Roman" w:cs="Times New Roman"/>
        </w:rPr>
        <w:t>the</w:t>
      </w:r>
      <w:proofErr w:type="spellEnd"/>
      <w:r w:rsidR="00EA375B">
        <w:rPr>
          <w:rFonts w:ascii="Times New Roman" w:hAnsi="Times New Roman" w:cs="Times New Roman"/>
        </w:rPr>
        <w:t xml:space="preserve"> marker representing 500 base pairs. </w:t>
      </w:r>
    </w:p>
    <w:p w14:paraId="7CA0E18C" w14:textId="77777777" w:rsidR="004F7AC8" w:rsidRDefault="004F7AC8" w:rsidP="004F7AC8">
      <w:pPr>
        <w:spacing w:line="480" w:lineRule="auto"/>
        <w:rPr>
          <w:rFonts w:ascii="Times New Roman" w:hAnsi="Times New Roman" w:cs="Times New Roman"/>
        </w:rPr>
      </w:pPr>
      <w:r>
        <w:rPr>
          <w:rFonts w:ascii="Times New Roman" w:hAnsi="Times New Roman" w:cs="Times New Roman"/>
          <w:noProof/>
        </w:rPr>
        <w:drawing>
          <wp:inline distT="0" distB="0" distL="0" distR="0" wp14:anchorId="4738BFBB" wp14:editId="67204132">
            <wp:extent cx="5692346" cy="2957466"/>
            <wp:effectExtent l="0" t="0" r="0" b="1905"/>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10 at 11.38.02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3387" cy="2973593"/>
                    </a:xfrm>
                    <a:prstGeom prst="rect">
                      <a:avLst/>
                    </a:prstGeom>
                  </pic:spPr>
                </pic:pic>
              </a:graphicData>
            </a:graphic>
          </wp:inline>
        </w:drawing>
      </w:r>
    </w:p>
    <w:p w14:paraId="42F9BF08" w14:textId="0603E143" w:rsidR="004F7AC8" w:rsidRPr="001051A0" w:rsidRDefault="004F7AC8" w:rsidP="004F7AC8">
      <w:pPr>
        <w:spacing w:after="240"/>
        <w:rPr>
          <w:rFonts w:ascii="Times New Roman" w:hAnsi="Times New Roman" w:cs="Times New Roman"/>
          <w:b/>
        </w:rPr>
      </w:pPr>
      <w:r>
        <w:rPr>
          <w:rFonts w:ascii="Times New Roman" w:hAnsi="Times New Roman" w:cs="Times New Roman"/>
          <w:b/>
        </w:rPr>
        <w:t xml:space="preserve">Figure </w:t>
      </w:r>
      <w:r w:rsidR="00B75C17">
        <w:rPr>
          <w:rFonts w:ascii="Times New Roman" w:hAnsi="Times New Roman" w:cs="Times New Roman"/>
          <w:b/>
        </w:rPr>
        <w:t>7</w:t>
      </w:r>
      <w:r>
        <w:rPr>
          <w:rFonts w:ascii="Times New Roman" w:hAnsi="Times New Roman" w:cs="Times New Roman"/>
          <w:b/>
        </w:rPr>
        <w:t xml:space="preserve">. Reaction #9 sequence. </w:t>
      </w:r>
      <w:r>
        <w:rPr>
          <w:rFonts w:ascii="Times New Roman" w:hAnsi="Times New Roman" w:cs="Times New Roman"/>
        </w:rPr>
        <w:t xml:space="preserve">The Polymerase Chain Reaction (PCR) #9 previously performed and the IST4 primer was sent to a company called </w:t>
      </w:r>
      <w:proofErr w:type="spellStart"/>
      <w:r>
        <w:rPr>
          <w:rFonts w:ascii="Times New Roman" w:hAnsi="Times New Roman" w:cs="Times New Roman"/>
        </w:rPr>
        <w:t>EurofinsGenomics</w:t>
      </w:r>
      <w:proofErr w:type="spellEnd"/>
      <w:r>
        <w:rPr>
          <w:rFonts w:ascii="Times New Roman" w:hAnsi="Times New Roman" w:cs="Times New Roman"/>
        </w:rPr>
        <w:t xml:space="preserve"> to have the nucleic acids sequenced. The IST4 primer has the following sequence: 5’ TCCTCCGCTTATTGATATGC 3’. “A” stands for adenine, “T” stands for thymine, “G” stands for guanine, “C” stands for cytosine and the dashes represent an inconclusive base pair. </w:t>
      </w:r>
    </w:p>
    <w:p w14:paraId="02226376" w14:textId="77777777" w:rsidR="004F7AC8" w:rsidRDefault="004F7AC8" w:rsidP="004F7AC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B721A51" wp14:editId="436878A2">
            <wp:extent cx="5692140" cy="2957360"/>
            <wp:effectExtent l="0" t="0" r="0" b="190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10 at 11.38.30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7840" cy="3043450"/>
                    </a:xfrm>
                    <a:prstGeom prst="rect">
                      <a:avLst/>
                    </a:prstGeom>
                  </pic:spPr>
                </pic:pic>
              </a:graphicData>
            </a:graphic>
          </wp:inline>
        </w:drawing>
      </w:r>
    </w:p>
    <w:p w14:paraId="7C4E5944" w14:textId="451EA50A" w:rsidR="004F7AC8" w:rsidRDefault="004F7AC8" w:rsidP="004F7AC8">
      <w:pPr>
        <w:spacing w:after="240"/>
        <w:rPr>
          <w:rFonts w:ascii="Times New Roman" w:hAnsi="Times New Roman" w:cs="Times New Roman"/>
        </w:rPr>
      </w:pPr>
      <w:r>
        <w:rPr>
          <w:rFonts w:ascii="Times New Roman" w:hAnsi="Times New Roman" w:cs="Times New Roman"/>
          <w:b/>
        </w:rPr>
        <w:t xml:space="preserve">Figure </w:t>
      </w:r>
      <w:r w:rsidR="00B75C17">
        <w:rPr>
          <w:rFonts w:ascii="Times New Roman" w:hAnsi="Times New Roman" w:cs="Times New Roman"/>
          <w:b/>
        </w:rPr>
        <w:t>8</w:t>
      </w:r>
      <w:r>
        <w:rPr>
          <w:rFonts w:ascii="Times New Roman" w:hAnsi="Times New Roman" w:cs="Times New Roman"/>
          <w:b/>
        </w:rPr>
        <w:t xml:space="preserve">. Reaction #10 sequence. </w:t>
      </w:r>
      <w:r>
        <w:rPr>
          <w:rFonts w:ascii="Times New Roman" w:hAnsi="Times New Roman" w:cs="Times New Roman"/>
        </w:rPr>
        <w:t xml:space="preserve">The Polymerase Chain Reaction (PCR) #10 previously performed and the IST4 primer was sent to a company called </w:t>
      </w:r>
      <w:proofErr w:type="spellStart"/>
      <w:r>
        <w:rPr>
          <w:rFonts w:ascii="Times New Roman" w:hAnsi="Times New Roman" w:cs="Times New Roman"/>
        </w:rPr>
        <w:t>EurofinsGenomics</w:t>
      </w:r>
      <w:proofErr w:type="spellEnd"/>
      <w:r>
        <w:rPr>
          <w:rFonts w:ascii="Times New Roman" w:hAnsi="Times New Roman" w:cs="Times New Roman"/>
        </w:rPr>
        <w:t xml:space="preserve"> to have the nucleic acids sequenced. The IST4 primer has the following sequence: 5’ TCCTCCGCTTATTGATATGC 3’. “A” stands for adenine, “T” stands for thymine, “G” stands for guanine, “C” stands for cytosine and the dashes represent an inconclusive base pair. </w:t>
      </w:r>
    </w:p>
    <w:p w14:paraId="64C376C5" w14:textId="77777777" w:rsidR="004F7AC8" w:rsidRDefault="004F7AC8" w:rsidP="004F7AC8">
      <w:pPr>
        <w:spacing w:after="240"/>
        <w:rPr>
          <w:rFonts w:ascii="Times New Roman" w:hAnsi="Times New Roman" w:cs="Times New Roman"/>
        </w:rPr>
      </w:pPr>
      <w:r>
        <w:rPr>
          <w:rFonts w:ascii="Times New Roman" w:hAnsi="Times New Roman" w:cs="Times New Roman"/>
          <w:noProof/>
        </w:rPr>
        <w:drawing>
          <wp:inline distT="0" distB="0" distL="0" distR="0" wp14:anchorId="19E8A536" wp14:editId="0D16D19A">
            <wp:extent cx="5943600" cy="996950"/>
            <wp:effectExtent l="0" t="0" r="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04 at 10.55.23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996950"/>
                    </a:xfrm>
                    <a:prstGeom prst="rect">
                      <a:avLst/>
                    </a:prstGeom>
                  </pic:spPr>
                </pic:pic>
              </a:graphicData>
            </a:graphic>
          </wp:inline>
        </w:drawing>
      </w:r>
    </w:p>
    <w:p w14:paraId="39B05815" w14:textId="114454B7" w:rsidR="004F7AC8" w:rsidRPr="001051A0" w:rsidRDefault="004F7AC8" w:rsidP="004F7AC8">
      <w:pPr>
        <w:spacing w:after="240"/>
        <w:rPr>
          <w:rFonts w:ascii="Times New Roman" w:hAnsi="Times New Roman" w:cs="Times New Roman"/>
          <w:b/>
        </w:rPr>
      </w:pPr>
      <w:r>
        <w:rPr>
          <w:rFonts w:ascii="Times New Roman" w:hAnsi="Times New Roman" w:cs="Times New Roman"/>
          <w:b/>
        </w:rPr>
        <w:t xml:space="preserve">Figure </w:t>
      </w:r>
      <w:r w:rsidR="00B75C17">
        <w:rPr>
          <w:rFonts w:ascii="Times New Roman" w:hAnsi="Times New Roman" w:cs="Times New Roman"/>
          <w:b/>
        </w:rPr>
        <w:t>9</w:t>
      </w:r>
      <w:r>
        <w:rPr>
          <w:rFonts w:ascii="Times New Roman" w:hAnsi="Times New Roman" w:cs="Times New Roman"/>
          <w:b/>
        </w:rPr>
        <w:t>.</w:t>
      </w:r>
      <w:r w:rsidR="00BF7097">
        <w:rPr>
          <w:rFonts w:ascii="Times New Roman" w:hAnsi="Times New Roman" w:cs="Times New Roman"/>
          <w:b/>
        </w:rPr>
        <w:t xml:space="preserve"> BLAST Analysis Results.</w:t>
      </w:r>
      <w:r>
        <w:rPr>
          <w:rFonts w:ascii="Times New Roman" w:hAnsi="Times New Roman" w:cs="Times New Roman"/>
          <w:b/>
        </w:rPr>
        <w:t xml:space="preserve"> </w:t>
      </w:r>
      <w:r>
        <w:rPr>
          <w:rFonts w:ascii="Times New Roman" w:hAnsi="Times New Roman" w:cs="Times New Roman"/>
        </w:rPr>
        <w:t xml:space="preserve">The sequence shown in Figure 9 was entered into the Basic Local Alignment Search Tool provided by the National Center for Biotechnology Information and the five most genetically similar results were given. </w:t>
      </w:r>
    </w:p>
    <w:p w14:paraId="3D2FE26A" w14:textId="77777777" w:rsidR="004F7AC8" w:rsidRDefault="004F7AC8" w:rsidP="004F7AC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F73B146" wp14:editId="5464AA56">
            <wp:extent cx="5708822" cy="5597207"/>
            <wp:effectExtent l="0" t="0" r="0" b="381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04 at 10.57.59 AM.png"/>
                    <pic:cNvPicPr/>
                  </pic:nvPicPr>
                  <pic:blipFill>
                    <a:blip r:embed="rId17">
                      <a:extLst>
                        <a:ext uri="{28A0092B-C50C-407E-A947-70E740481C1C}">
                          <a14:useLocalDpi xmlns:a14="http://schemas.microsoft.com/office/drawing/2010/main" val="0"/>
                        </a:ext>
                      </a:extLst>
                    </a:blip>
                    <a:stretch>
                      <a:fillRect/>
                    </a:stretch>
                  </pic:blipFill>
                  <pic:spPr>
                    <a:xfrm>
                      <a:off x="0" y="0"/>
                      <a:ext cx="5735398" cy="5623263"/>
                    </a:xfrm>
                    <a:prstGeom prst="rect">
                      <a:avLst/>
                    </a:prstGeom>
                  </pic:spPr>
                </pic:pic>
              </a:graphicData>
            </a:graphic>
          </wp:inline>
        </w:drawing>
      </w:r>
    </w:p>
    <w:p w14:paraId="710DCC9A" w14:textId="32BAC1E3" w:rsidR="004F7AC8" w:rsidRDefault="004F7AC8" w:rsidP="004F7AC8">
      <w:pPr>
        <w:spacing w:after="240"/>
        <w:rPr>
          <w:rFonts w:ascii="Times New Roman" w:hAnsi="Times New Roman" w:cs="Times New Roman"/>
        </w:rPr>
      </w:pPr>
      <w:r>
        <w:rPr>
          <w:rFonts w:ascii="Times New Roman" w:hAnsi="Times New Roman" w:cs="Times New Roman"/>
          <w:b/>
        </w:rPr>
        <w:t>Figure 1</w:t>
      </w:r>
      <w:r w:rsidR="00F10CFF">
        <w:rPr>
          <w:rFonts w:ascii="Times New Roman" w:hAnsi="Times New Roman" w:cs="Times New Roman"/>
          <w:b/>
        </w:rPr>
        <w:t>0</w:t>
      </w:r>
      <w:r>
        <w:rPr>
          <w:rFonts w:ascii="Times New Roman" w:hAnsi="Times New Roman" w:cs="Times New Roman"/>
          <w:b/>
        </w:rPr>
        <w:t xml:space="preserve">. Alignment analysis. </w:t>
      </w:r>
      <w:r>
        <w:rPr>
          <w:rFonts w:ascii="Times New Roman" w:hAnsi="Times New Roman" w:cs="Times New Roman"/>
        </w:rPr>
        <w:t xml:space="preserve">The sequence shown in Figure 9 was analyzed using alignment of the DNA from the most similar result from the BLAST analysis, which was a partial sequence of an “Uncultured </w:t>
      </w:r>
      <w:proofErr w:type="spellStart"/>
      <w:r w:rsidRPr="005E6EBF">
        <w:rPr>
          <w:rFonts w:ascii="Times New Roman" w:hAnsi="Times New Roman" w:cs="Times New Roman"/>
          <w:i/>
        </w:rPr>
        <w:t>Hanseniaspora</w:t>
      </w:r>
      <w:proofErr w:type="spellEnd"/>
      <w:r>
        <w:rPr>
          <w:rFonts w:ascii="Times New Roman" w:hAnsi="Times New Roman" w:cs="Times New Roman"/>
        </w:rPr>
        <w:t xml:space="preserve"> clone CEgs1139 18S ribosomal RNA gene.”</w:t>
      </w:r>
    </w:p>
    <w:p w14:paraId="66C33BD2" w14:textId="20779067" w:rsidR="00195EB2" w:rsidRPr="001051A0" w:rsidRDefault="00195EB2" w:rsidP="004F7AC8">
      <w:pPr>
        <w:spacing w:after="240"/>
        <w:rPr>
          <w:rFonts w:ascii="Times New Roman" w:hAnsi="Times New Roman" w:cs="Times New Roman"/>
          <w:b/>
        </w:rPr>
      </w:pPr>
      <w:r w:rsidRPr="00195EB2">
        <w:rPr>
          <w:rFonts w:ascii="Times New Roman" w:hAnsi="Times New Roman" w:cs="Times New Roman"/>
          <w:b/>
          <w:noProof/>
        </w:rPr>
        <w:drawing>
          <wp:inline distT="0" distB="0" distL="0" distR="0" wp14:anchorId="25EB72E5" wp14:editId="02FC59D9">
            <wp:extent cx="5184843" cy="1013703"/>
            <wp:effectExtent l="0" t="0" r="0" b="2540"/>
            <wp:docPr id="13" name="Picture 13" descr="A close up of a logo&#10;&#10;Description generated with very high confidence">
              <a:extLst xmlns:a="http://schemas.openxmlformats.org/drawingml/2006/main">
                <a:ext uri="{FF2B5EF4-FFF2-40B4-BE49-F238E27FC236}">
                  <a16:creationId xmlns:a16="http://schemas.microsoft.com/office/drawing/2014/main" id="{E700E3A8-F308-4B4B-84E0-A86BF5F6E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generated with very high confidence">
                      <a:extLst>
                        <a:ext uri="{FF2B5EF4-FFF2-40B4-BE49-F238E27FC236}">
                          <a16:creationId xmlns:a16="http://schemas.microsoft.com/office/drawing/2014/main" id="{E700E3A8-F308-4B4B-84E0-A86BF5F6ED0C}"/>
                        </a:ext>
                      </a:extLst>
                    </pic:cNvPr>
                    <pic:cNvPicPr>
                      <a:picLocks noChangeAspect="1"/>
                    </pic:cNvPicPr>
                  </pic:nvPicPr>
                  <pic:blipFill rotWithShape="1">
                    <a:blip r:embed="rId18"/>
                    <a:srcRect t="12342" b="6497"/>
                    <a:stretch/>
                  </pic:blipFill>
                  <pic:spPr>
                    <a:xfrm>
                      <a:off x="0" y="0"/>
                      <a:ext cx="5436570" cy="1062919"/>
                    </a:xfrm>
                    <a:prstGeom prst="rect">
                      <a:avLst/>
                    </a:prstGeom>
                    <a:ln w="76200">
                      <a:noFill/>
                    </a:ln>
                  </pic:spPr>
                </pic:pic>
              </a:graphicData>
            </a:graphic>
          </wp:inline>
        </w:drawing>
      </w:r>
    </w:p>
    <w:p w14:paraId="1B3C59DF" w14:textId="2331DC85" w:rsidR="00195EB2" w:rsidRPr="000D19D2" w:rsidRDefault="00195EB2" w:rsidP="004F7AC8">
      <w:pPr>
        <w:spacing w:after="240"/>
        <w:rPr>
          <w:rFonts w:ascii="Times New Roman" w:hAnsi="Times New Roman" w:cs="Times New Roman"/>
        </w:rPr>
      </w:pPr>
      <w:r>
        <w:rPr>
          <w:rFonts w:ascii="Times New Roman" w:hAnsi="Times New Roman" w:cs="Times New Roman"/>
          <w:b/>
        </w:rPr>
        <w:t>Figure 1</w:t>
      </w:r>
      <w:r w:rsidR="00F10CFF">
        <w:rPr>
          <w:rFonts w:ascii="Times New Roman" w:hAnsi="Times New Roman" w:cs="Times New Roman"/>
          <w:b/>
        </w:rPr>
        <w:t>1</w:t>
      </w:r>
      <w:r>
        <w:rPr>
          <w:rFonts w:ascii="Times New Roman" w:hAnsi="Times New Roman" w:cs="Times New Roman"/>
          <w:b/>
        </w:rPr>
        <w:t xml:space="preserve">. </w:t>
      </w:r>
      <w:r w:rsidR="00AA3BF9">
        <w:rPr>
          <w:rFonts w:ascii="Times New Roman" w:hAnsi="Times New Roman" w:cs="Times New Roman"/>
          <w:b/>
        </w:rPr>
        <w:t>Phylogenetic Tree</w:t>
      </w:r>
      <w:r>
        <w:rPr>
          <w:rFonts w:ascii="Times New Roman" w:hAnsi="Times New Roman" w:cs="Times New Roman"/>
          <w:b/>
        </w:rPr>
        <w:t xml:space="preserve">. </w:t>
      </w:r>
      <w:r w:rsidR="000D19D2">
        <w:rPr>
          <w:rFonts w:ascii="Times New Roman" w:hAnsi="Times New Roman" w:cs="Times New Roman"/>
        </w:rPr>
        <w:t xml:space="preserve">Using </w:t>
      </w:r>
      <w:r w:rsidR="0009706D">
        <w:rPr>
          <w:rFonts w:ascii="Times New Roman" w:hAnsi="Times New Roman" w:cs="Times New Roman"/>
        </w:rPr>
        <w:t>a multiple sequence alignment</w:t>
      </w:r>
      <w:r w:rsidR="000D19D2">
        <w:rPr>
          <w:rFonts w:ascii="Times New Roman" w:hAnsi="Times New Roman" w:cs="Times New Roman"/>
        </w:rPr>
        <w:t xml:space="preserve">, </w:t>
      </w:r>
      <w:r w:rsidR="0009706D">
        <w:rPr>
          <w:rFonts w:ascii="Times New Roman" w:hAnsi="Times New Roman" w:cs="Times New Roman"/>
        </w:rPr>
        <w:t>the Polymerase Chain Reaction (PCR) #9 was compared to other collected samples as labeled.</w:t>
      </w:r>
    </w:p>
    <w:p w14:paraId="396F36D1" w14:textId="362742D9" w:rsidR="004F7AC8" w:rsidRPr="001051A0" w:rsidRDefault="004F7AC8" w:rsidP="004F7AC8">
      <w:pPr>
        <w:spacing w:after="240"/>
        <w:rPr>
          <w:rFonts w:ascii="Times New Roman" w:hAnsi="Times New Roman" w:cs="Times New Roman"/>
          <w:b/>
        </w:rPr>
      </w:pPr>
      <w:r>
        <w:rPr>
          <w:rFonts w:ascii="Times New Roman" w:hAnsi="Times New Roman" w:cs="Times New Roman"/>
          <w:b/>
        </w:rPr>
        <w:lastRenderedPageBreak/>
        <w:t xml:space="preserve">Table 1. pH of collected samples. </w:t>
      </w:r>
      <w:r w:rsidRPr="001051A0">
        <w:rPr>
          <w:rFonts w:ascii="Times New Roman" w:hAnsi="Times New Roman" w:cs="Times New Roman"/>
        </w:rPr>
        <w:t>The pH was measured for each original, or 10</w:t>
      </w:r>
      <w:r w:rsidRPr="00CF4E9C">
        <w:rPr>
          <w:rFonts w:ascii="Times New Roman" w:hAnsi="Times New Roman" w:cs="Times New Roman"/>
          <w:vertAlign w:val="superscript"/>
        </w:rPr>
        <w:t>0</w:t>
      </w:r>
      <w:r w:rsidRPr="001051A0">
        <w:rPr>
          <w:rFonts w:ascii="Times New Roman" w:hAnsi="Times New Roman" w:cs="Times New Roman"/>
        </w:rPr>
        <w:t>, dilution for strawberries, blueberries and raspberries.</w:t>
      </w:r>
      <w:r w:rsidRPr="001051A0">
        <w:rPr>
          <w:rFonts w:ascii="Times New Roman" w:hAnsi="Times New Roman" w:cs="Times New Roman"/>
          <w:b/>
        </w:rPr>
        <w:t xml:space="preserve"> </w:t>
      </w:r>
    </w:p>
    <w:tbl>
      <w:tblPr>
        <w:tblStyle w:val="TableGrid"/>
        <w:tblW w:w="0" w:type="auto"/>
        <w:tblLook w:val="04A0" w:firstRow="1" w:lastRow="0" w:firstColumn="1" w:lastColumn="0" w:noHBand="0" w:noVBand="1"/>
      </w:tblPr>
      <w:tblGrid>
        <w:gridCol w:w="2337"/>
        <w:gridCol w:w="2337"/>
        <w:gridCol w:w="2338"/>
        <w:gridCol w:w="2338"/>
      </w:tblGrid>
      <w:tr w:rsidR="004F7AC8" w14:paraId="189586CB" w14:textId="77777777" w:rsidTr="000E22B5">
        <w:tc>
          <w:tcPr>
            <w:tcW w:w="2337" w:type="dxa"/>
          </w:tcPr>
          <w:p w14:paraId="7A96C7F7" w14:textId="77777777" w:rsidR="004F7AC8" w:rsidRPr="00B75C17" w:rsidRDefault="004F7AC8" w:rsidP="000E22B5">
            <w:pPr>
              <w:jc w:val="center"/>
              <w:rPr>
                <w:rFonts w:ascii="Times New Roman" w:hAnsi="Times New Roman" w:cs="Times New Roman"/>
                <w:b/>
              </w:rPr>
            </w:pPr>
            <w:r w:rsidRPr="00B75C17">
              <w:rPr>
                <w:rFonts w:ascii="Times New Roman" w:hAnsi="Times New Roman" w:cs="Times New Roman"/>
                <w:b/>
              </w:rPr>
              <w:t>Sample</w:t>
            </w:r>
          </w:p>
        </w:tc>
        <w:tc>
          <w:tcPr>
            <w:tcW w:w="2337" w:type="dxa"/>
          </w:tcPr>
          <w:p w14:paraId="058238FC" w14:textId="77777777" w:rsidR="004F7AC8" w:rsidRPr="00B75C17" w:rsidRDefault="004F7AC8" w:rsidP="000E22B5">
            <w:pPr>
              <w:jc w:val="center"/>
              <w:rPr>
                <w:rFonts w:ascii="Times New Roman" w:hAnsi="Times New Roman" w:cs="Times New Roman"/>
                <w:b/>
              </w:rPr>
            </w:pPr>
            <w:r w:rsidRPr="00B75C17">
              <w:rPr>
                <w:rFonts w:ascii="Times New Roman" w:hAnsi="Times New Roman" w:cs="Times New Roman"/>
                <w:b/>
              </w:rPr>
              <w:t>Strawberries</w:t>
            </w:r>
          </w:p>
        </w:tc>
        <w:tc>
          <w:tcPr>
            <w:tcW w:w="2338" w:type="dxa"/>
          </w:tcPr>
          <w:p w14:paraId="6FD0BE89" w14:textId="77777777" w:rsidR="004F7AC8" w:rsidRPr="00B75C17" w:rsidRDefault="004F7AC8" w:rsidP="000E22B5">
            <w:pPr>
              <w:jc w:val="center"/>
              <w:rPr>
                <w:rFonts w:ascii="Times New Roman" w:hAnsi="Times New Roman" w:cs="Times New Roman"/>
                <w:b/>
              </w:rPr>
            </w:pPr>
            <w:r w:rsidRPr="00B75C17">
              <w:rPr>
                <w:rFonts w:ascii="Times New Roman" w:hAnsi="Times New Roman" w:cs="Times New Roman"/>
                <w:b/>
              </w:rPr>
              <w:t>Blueberries</w:t>
            </w:r>
          </w:p>
        </w:tc>
        <w:tc>
          <w:tcPr>
            <w:tcW w:w="2338" w:type="dxa"/>
          </w:tcPr>
          <w:p w14:paraId="362A874E" w14:textId="77777777" w:rsidR="004F7AC8" w:rsidRPr="00B75C17" w:rsidRDefault="004F7AC8" w:rsidP="000E22B5">
            <w:pPr>
              <w:jc w:val="center"/>
              <w:rPr>
                <w:rFonts w:ascii="Times New Roman" w:hAnsi="Times New Roman" w:cs="Times New Roman"/>
                <w:b/>
              </w:rPr>
            </w:pPr>
            <w:r w:rsidRPr="00B75C17">
              <w:rPr>
                <w:rFonts w:ascii="Times New Roman" w:hAnsi="Times New Roman" w:cs="Times New Roman"/>
                <w:b/>
              </w:rPr>
              <w:t>Raspberries</w:t>
            </w:r>
          </w:p>
        </w:tc>
      </w:tr>
      <w:tr w:rsidR="004F7AC8" w14:paraId="7E47EDA0" w14:textId="77777777" w:rsidTr="000E22B5">
        <w:tc>
          <w:tcPr>
            <w:tcW w:w="2337" w:type="dxa"/>
          </w:tcPr>
          <w:p w14:paraId="3B60C9DA" w14:textId="77777777" w:rsidR="004F7AC8" w:rsidRPr="00B75C17" w:rsidRDefault="004F7AC8" w:rsidP="00CF4E9C">
            <w:pPr>
              <w:jc w:val="center"/>
              <w:rPr>
                <w:rFonts w:ascii="Times New Roman" w:hAnsi="Times New Roman" w:cs="Times New Roman"/>
                <w:b/>
              </w:rPr>
            </w:pPr>
            <w:r w:rsidRPr="00B75C17">
              <w:rPr>
                <w:rFonts w:ascii="Times New Roman" w:hAnsi="Times New Roman" w:cs="Times New Roman"/>
                <w:b/>
              </w:rPr>
              <w:t>pH</w:t>
            </w:r>
          </w:p>
        </w:tc>
        <w:tc>
          <w:tcPr>
            <w:tcW w:w="2337" w:type="dxa"/>
          </w:tcPr>
          <w:p w14:paraId="0B2C7B34" w14:textId="77777777" w:rsidR="004F7AC8" w:rsidRDefault="004F7AC8" w:rsidP="000E22B5">
            <w:pPr>
              <w:rPr>
                <w:rFonts w:ascii="Times New Roman" w:hAnsi="Times New Roman" w:cs="Times New Roman"/>
              </w:rPr>
            </w:pPr>
            <w:r>
              <w:rPr>
                <w:rFonts w:ascii="Times New Roman" w:hAnsi="Times New Roman" w:cs="Times New Roman"/>
              </w:rPr>
              <w:t>5</w:t>
            </w:r>
          </w:p>
        </w:tc>
        <w:tc>
          <w:tcPr>
            <w:tcW w:w="2338" w:type="dxa"/>
          </w:tcPr>
          <w:p w14:paraId="447F268C" w14:textId="77777777" w:rsidR="004F7AC8" w:rsidRDefault="004F7AC8" w:rsidP="000E22B5">
            <w:pPr>
              <w:rPr>
                <w:rFonts w:ascii="Times New Roman" w:hAnsi="Times New Roman" w:cs="Times New Roman"/>
              </w:rPr>
            </w:pPr>
            <w:r>
              <w:rPr>
                <w:rFonts w:ascii="Times New Roman" w:hAnsi="Times New Roman" w:cs="Times New Roman"/>
              </w:rPr>
              <w:t>5</w:t>
            </w:r>
          </w:p>
        </w:tc>
        <w:tc>
          <w:tcPr>
            <w:tcW w:w="2338" w:type="dxa"/>
          </w:tcPr>
          <w:p w14:paraId="5CF6AC96" w14:textId="77777777" w:rsidR="004F7AC8" w:rsidRDefault="004F7AC8" w:rsidP="000E22B5">
            <w:pPr>
              <w:rPr>
                <w:rFonts w:ascii="Times New Roman" w:hAnsi="Times New Roman" w:cs="Times New Roman"/>
              </w:rPr>
            </w:pPr>
            <w:r>
              <w:rPr>
                <w:rFonts w:ascii="Times New Roman" w:hAnsi="Times New Roman" w:cs="Times New Roman"/>
              </w:rPr>
              <w:t>3</w:t>
            </w:r>
          </w:p>
        </w:tc>
      </w:tr>
    </w:tbl>
    <w:p w14:paraId="28740BFC" w14:textId="77777777" w:rsidR="004F7AC8" w:rsidRDefault="004F7AC8" w:rsidP="004F7AC8">
      <w:pPr>
        <w:spacing w:after="240"/>
        <w:rPr>
          <w:rFonts w:ascii="Times New Roman" w:hAnsi="Times New Roman" w:cs="Times New Roman"/>
          <w:b/>
        </w:rPr>
      </w:pPr>
    </w:p>
    <w:p w14:paraId="06FC9BF1" w14:textId="77777777" w:rsidR="004F7AC8" w:rsidRPr="001051A0" w:rsidRDefault="004F7AC8" w:rsidP="004F7AC8">
      <w:pPr>
        <w:spacing w:after="240"/>
        <w:rPr>
          <w:rFonts w:ascii="Times New Roman" w:hAnsi="Times New Roman" w:cs="Times New Roman"/>
          <w:b/>
        </w:rPr>
      </w:pPr>
      <w:r>
        <w:rPr>
          <w:rFonts w:ascii="Times New Roman" w:hAnsi="Times New Roman" w:cs="Times New Roman"/>
          <w:b/>
        </w:rPr>
        <w:t xml:space="preserve">Table 2. Nanodrop data. </w:t>
      </w:r>
      <w:r>
        <w:rPr>
          <w:rFonts w:ascii="Times New Roman" w:hAnsi="Times New Roman" w:cs="Times New Roman"/>
        </w:rPr>
        <w:t xml:space="preserve">Polymerase Chain Reactions (PCR) #9 and #10 were purified and placed onto a nanodrop in order to measure the nucleic acid concentration. </w:t>
      </w:r>
      <w:r w:rsidRPr="001051A0">
        <w:rPr>
          <w:rFonts w:ascii="Times New Roman" w:hAnsi="Times New Roman" w:cs="Times New Roman"/>
          <w:b/>
        </w:rPr>
        <w:t xml:space="preserve"> </w:t>
      </w:r>
    </w:p>
    <w:tbl>
      <w:tblPr>
        <w:tblStyle w:val="TableGrid"/>
        <w:tblW w:w="0" w:type="auto"/>
        <w:tblLook w:val="04A0" w:firstRow="1" w:lastRow="0" w:firstColumn="1" w:lastColumn="0" w:noHBand="0" w:noVBand="1"/>
      </w:tblPr>
      <w:tblGrid>
        <w:gridCol w:w="3116"/>
        <w:gridCol w:w="3117"/>
        <w:gridCol w:w="3117"/>
      </w:tblGrid>
      <w:tr w:rsidR="004F7AC8" w14:paraId="5596C44F" w14:textId="77777777" w:rsidTr="00CF4E9C">
        <w:tc>
          <w:tcPr>
            <w:tcW w:w="3116" w:type="dxa"/>
            <w:vAlign w:val="center"/>
          </w:tcPr>
          <w:p w14:paraId="23F7146A" w14:textId="77777777" w:rsidR="004F7AC8" w:rsidRPr="00B75C17" w:rsidRDefault="004F7AC8" w:rsidP="00CF4E9C">
            <w:pPr>
              <w:jc w:val="center"/>
              <w:rPr>
                <w:rFonts w:ascii="Times New Roman" w:hAnsi="Times New Roman" w:cs="Times New Roman"/>
                <w:b/>
              </w:rPr>
            </w:pPr>
            <w:r w:rsidRPr="00B75C17">
              <w:rPr>
                <w:rFonts w:ascii="Times New Roman" w:hAnsi="Times New Roman" w:cs="Times New Roman"/>
                <w:b/>
              </w:rPr>
              <w:t>Sample Number</w:t>
            </w:r>
          </w:p>
        </w:tc>
        <w:tc>
          <w:tcPr>
            <w:tcW w:w="3117" w:type="dxa"/>
            <w:vAlign w:val="center"/>
          </w:tcPr>
          <w:p w14:paraId="58D6F242" w14:textId="77777777" w:rsidR="004F7AC8" w:rsidRPr="00B75C17" w:rsidRDefault="004F7AC8" w:rsidP="00CF4E9C">
            <w:pPr>
              <w:jc w:val="center"/>
              <w:rPr>
                <w:rFonts w:ascii="Times New Roman" w:hAnsi="Times New Roman" w:cs="Times New Roman"/>
                <w:b/>
              </w:rPr>
            </w:pPr>
            <w:r w:rsidRPr="00B75C17">
              <w:rPr>
                <w:rFonts w:ascii="Times New Roman" w:hAnsi="Times New Roman" w:cs="Times New Roman"/>
                <w:b/>
              </w:rPr>
              <w:t>Nucleic Acid Concentration (ng/µl)</w:t>
            </w:r>
          </w:p>
        </w:tc>
        <w:tc>
          <w:tcPr>
            <w:tcW w:w="3117" w:type="dxa"/>
            <w:vAlign w:val="center"/>
          </w:tcPr>
          <w:p w14:paraId="4918C051" w14:textId="77777777" w:rsidR="004F7AC8" w:rsidRPr="00B75C17" w:rsidRDefault="004F7AC8" w:rsidP="00CF4E9C">
            <w:pPr>
              <w:jc w:val="center"/>
              <w:rPr>
                <w:rFonts w:ascii="Times New Roman" w:hAnsi="Times New Roman" w:cs="Times New Roman"/>
                <w:b/>
              </w:rPr>
            </w:pPr>
            <w:r w:rsidRPr="00B75C17">
              <w:rPr>
                <w:rFonts w:ascii="Times New Roman" w:hAnsi="Times New Roman" w:cs="Times New Roman"/>
                <w:b/>
              </w:rPr>
              <w:t>260/280</w:t>
            </w:r>
          </w:p>
        </w:tc>
      </w:tr>
      <w:tr w:rsidR="004F7AC8" w14:paraId="401A43E6" w14:textId="77777777" w:rsidTr="000E22B5">
        <w:tc>
          <w:tcPr>
            <w:tcW w:w="3116" w:type="dxa"/>
          </w:tcPr>
          <w:p w14:paraId="13F5DF39" w14:textId="77777777" w:rsidR="004F7AC8" w:rsidRPr="00B75C17" w:rsidRDefault="004F7AC8" w:rsidP="00C315BB">
            <w:pPr>
              <w:jc w:val="center"/>
              <w:rPr>
                <w:rFonts w:ascii="Times New Roman" w:hAnsi="Times New Roman" w:cs="Times New Roman"/>
                <w:b/>
              </w:rPr>
            </w:pPr>
            <w:r w:rsidRPr="00B75C17">
              <w:rPr>
                <w:rFonts w:ascii="Times New Roman" w:hAnsi="Times New Roman" w:cs="Times New Roman"/>
                <w:b/>
              </w:rPr>
              <w:t>9</w:t>
            </w:r>
          </w:p>
        </w:tc>
        <w:tc>
          <w:tcPr>
            <w:tcW w:w="3117" w:type="dxa"/>
          </w:tcPr>
          <w:p w14:paraId="5A813CFC" w14:textId="77777777" w:rsidR="004F7AC8" w:rsidRDefault="004F7AC8" w:rsidP="000E22B5">
            <w:pPr>
              <w:rPr>
                <w:rFonts w:ascii="Times New Roman" w:hAnsi="Times New Roman" w:cs="Times New Roman"/>
              </w:rPr>
            </w:pPr>
            <w:r>
              <w:rPr>
                <w:rFonts w:ascii="Times New Roman" w:hAnsi="Times New Roman" w:cs="Times New Roman"/>
              </w:rPr>
              <w:t>60</w:t>
            </w:r>
          </w:p>
        </w:tc>
        <w:tc>
          <w:tcPr>
            <w:tcW w:w="3117" w:type="dxa"/>
          </w:tcPr>
          <w:p w14:paraId="2B0D80FD" w14:textId="77777777" w:rsidR="004F7AC8" w:rsidRDefault="004F7AC8" w:rsidP="000E22B5">
            <w:pPr>
              <w:rPr>
                <w:rFonts w:ascii="Times New Roman" w:hAnsi="Times New Roman" w:cs="Times New Roman"/>
              </w:rPr>
            </w:pPr>
            <w:r>
              <w:rPr>
                <w:rFonts w:ascii="Times New Roman" w:hAnsi="Times New Roman" w:cs="Times New Roman"/>
              </w:rPr>
              <w:t>2.32</w:t>
            </w:r>
          </w:p>
        </w:tc>
      </w:tr>
      <w:tr w:rsidR="004F7AC8" w14:paraId="6C498D2F" w14:textId="77777777" w:rsidTr="000E22B5">
        <w:tc>
          <w:tcPr>
            <w:tcW w:w="3116" w:type="dxa"/>
          </w:tcPr>
          <w:p w14:paraId="4AABAE2A" w14:textId="77777777" w:rsidR="004F7AC8" w:rsidRPr="00B75C17" w:rsidRDefault="004F7AC8" w:rsidP="00C315BB">
            <w:pPr>
              <w:jc w:val="center"/>
              <w:rPr>
                <w:rFonts w:ascii="Times New Roman" w:hAnsi="Times New Roman" w:cs="Times New Roman"/>
                <w:b/>
              </w:rPr>
            </w:pPr>
            <w:r w:rsidRPr="00B75C17">
              <w:rPr>
                <w:rFonts w:ascii="Times New Roman" w:hAnsi="Times New Roman" w:cs="Times New Roman"/>
                <w:b/>
              </w:rPr>
              <w:t>10</w:t>
            </w:r>
          </w:p>
        </w:tc>
        <w:tc>
          <w:tcPr>
            <w:tcW w:w="3117" w:type="dxa"/>
          </w:tcPr>
          <w:p w14:paraId="37455268" w14:textId="77777777" w:rsidR="004F7AC8" w:rsidRDefault="004F7AC8" w:rsidP="000E22B5">
            <w:pPr>
              <w:rPr>
                <w:rFonts w:ascii="Times New Roman" w:hAnsi="Times New Roman" w:cs="Times New Roman"/>
              </w:rPr>
            </w:pPr>
            <w:r>
              <w:rPr>
                <w:rFonts w:ascii="Times New Roman" w:hAnsi="Times New Roman" w:cs="Times New Roman"/>
              </w:rPr>
              <w:t>169.6</w:t>
            </w:r>
          </w:p>
        </w:tc>
        <w:tc>
          <w:tcPr>
            <w:tcW w:w="3117" w:type="dxa"/>
          </w:tcPr>
          <w:p w14:paraId="79772EC1" w14:textId="77777777" w:rsidR="004F7AC8" w:rsidRDefault="004F7AC8" w:rsidP="000E22B5">
            <w:pPr>
              <w:rPr>
                <w:rFonts w:ascii="Times New Roman" w:hAnsi="Times New Roman" w:cs="Times New Roman"/>
              </w:rPr>
            </w:pPr>
            <w:r>
              <w:rPr>
                <w:rFonts w:ascii="Times New Roman" w:hAnsi="Times New Roman" w:cs="Times New Roman"/>
              </w:rPr>
              <w:t>1.87</w:t>
            </w:r>
          </w:p>
        </w:tc>
      </w:tr>
    </w:tbl>
    <w:p w14:paraId="5CBA33A4" w14:textId="77777777" w:rsidR="004F7AC8" w:rsidRDefault="004F7AC8" w:rsidP="004F7AC8">
      <w:pPr>
        <w:rPr>
          <w:rFonts w:ascii="Times New Roman" w:eastAsia="Times New Roman" w:hAnsi="Times New Roman" w:cs="Times New Roman"/>
          <w:b/>
          <w:bCs/>
          <w:color w:val="000000"/>
        </w:rPr>
      </w:pPr>
    </w:p>
    <w:p w14:paraId="6E5C063F" w14:textId="1D217872" w:rsidR="004F7AC8" w:rsidRDefault="004F7AC8" w:rsidP="004F7AC8">
      <w:pPr>
        <w:spacing w:after="240"/>
        <w:rPr>
          <w:rFonts w:ascii="Times New Roman" w:hAnsi="Times New Roman" w:cs="Times New Roman"/>
        </w:rPr>
      </w:pPr>
      <w:r w:rsidRPr="004D3922">
        <w:rPr>
          <w:rFonts w:ascii="Times New Roman" w:hAnsi="Times New Roman" w:cs="Times New Roman"/>
          <w:b/>
        </w:rPr>
        <w:t>Table 3. Yeast morphology on YPD + Antibiotics plates.</w:t>
      </w:r>
      <w:r w:rsidRPr="004D3922">
        <w:rPr>
          <w:rFonts w:ascii="Times New Roman" w:hAnsi="Times New Roman" w:cs="Times New Roman"/>
        </w:rPr>
        <w:t xml:space="preserve"> The morphology of yeast found on </w:t>
      </w:r>
      <w:r w:rsidR="00DC0518">
        <w:rPr>
          <w:rFonts w:ascii="Times New Roman" w:hAnsi="Times New Roman" w:cs="Times New Roman"/>
        </w:rPr>
        <w:t xml:space="preserve">each of </w:t>
      </w:r>
      <w:r w:rsidRPr="004D3922">
        <w:rPr>
          <w:rFonts w:ascii="Times New Roman" w:hAnsi="Times New Roman" w:cs="Times New Roman"/>
        </w:rPr>
        <w:t xml:space="preserve">the YPD + antibiotics plates </w:t>
      </w:r>
      <w:r w:rsidR="00DC0518">
        <w:rPr>
          <w:rFonts w:ascii="Times New Roman" w:hAnsi="Times New Roman" w:cs="Times New Roman"/>
        </w:rPr>
        <w:t>following</w:t>
      </w:r>
      <w:r w:rsidRPr="004D3922">
        <w:rPr>
          <w:rFonts w:ascii="Times New Roman" w:hAnsi="Times New Roman" w:cs="Times New Roman"/>
        </w:rPr>
        <w:t xml:space="preserve"> dilutions</w:t>
      </w:r>
      <w:r w:rsidR="00DC0518">
        <w:rPr>
          <w:rFonts w:ascii="Times New Roman" w:hAnsi="Times New Roman" w:cs="Times New Roman"/>
        </w:rPr>
        <w:t xml:space="preserve"> was analyzed and then recorded according to shape, elevation and color.</w:t>
      </w:r>
    </w:p>
    <w:tbl>
      <w:tblPr>
        <w:tblStyle w:val="TableGrid"/>
        <w:tblW w:w="0" w:type="auto"/>
        <w:tblLook w:val="04A0" w:firstRow="1" w:lastRow="0" w:firstColumn="1" w:lastColumn="0" w:noHBand="0" w:noVBand="1"/>
      </w:tblPr>
      <w:tblGrid>
        <w:gridCol w:w="1557"/>
        <w:gridCol w:w="1683"/>
        <w:gridCol w:w="1531"/>
        <w:gridCol w:w="1545"/>
        <w:gridCol w:w="1517"/>
        <w:gridCol w:w="1517"/>
      </w:tblGrid>
      <w:tr w:rsidR="00DC0518" w14:paraId="60EF3D15" w14:textId="77777777" w:rsidTr="00DC0518">
        <w:tc>
          <w:tcPr>
            <w:tcW w:w="1558" w:type="dxa"/>
          </w:tcPr>
          <w:p w14:paraId="2C8CBDEB" w14:textId="77777777" w:rsidR="00DC0518" w:rsidRPr="00B75C17" w:rsidRDefault="00DC0518" w:rsidP="00DC0518">
            <w:pPr>
              <w:jc w:val="center"/>
              <w:rPr>
                <w:rFonts w:ascii="Times New Roman" w:hAnsi="Times New Roman" w:cs="Times New Roman"/>
                <w:b/>
              </w:rPr>
            </w:pPr>
          </w:p>
        </w:tc>
        <w:tc>
          <w:tcPr>
            <w:tcW w:w="1558" w:type="dxa"/>
          </w:tcPr>
          <w:p w14:paraId="2E5EA53B" w14:textId="6DE31AA6" w:rsidR="00DC0518" w:rsidRPr="00B75C17" w:rsidRDefault="00DC0518" w:rsidP="00DC0518">
            <w:pPr>
              <w:jc w:val="center"/>
              <w:rPr>
                <w:rFonts w:ascii="Times New Roman" w:hAnsi="Times New Roman" w:cs="Times New Roman"/>
                <w:b/>
              </w:rPr>
            </w:pPr>
            <w:r w:rsidRPr="00B75C17">
              <w:rPr>
                <w:rFonts w:ascii="Times New Roman" w:hAnsi="Times New Roman" w:cs="Times New Roman"/>
                <w:b/>
              </w:rPr>
              <w:t>Characteristic</w:t>
            </w:r>
          </w:p>
        </w:tc>
        <w:tc>
          <w:tcPr>
            <w:tcW w:w="1558" w:type="dxa"/>
          </w:tcPr>
          <w:p w14:paraId="7FF59F7F" w14:textId="0F47547C" w:rsidR="00DC0518" w:rsidRPr="00B75C17" w:rsidRDefault="00DC0518" w:rsidP="00DC0518">
            <w:pPr>
              <w:jc w:val="center"/>
              <w:rPr>
                <w:rFonts w:ascii="Times New Roman" w:hAnsi="Times New Roman" w:cs="Times New Roman"/>
                <w:b/>
              </w:rPr>
            </w:pPr>
            <w:r w:rsidRPr="00B75C17">
              <w:rPr>
                <w:rFonts w:ascii="Times New Roman" w:hAnsi="Times New Roman" w:cs="Times New Roman"/>
                <w:b/>
              </w:rPr>
              <w:t>10</w:t>
            </w:r>
            <w:r w:rsidRPr="00B75C17">
              <w:rPr>
                <w:rFonts w:ascii="Times New Roman" w:hAnsi="Times New Roman" w:cs="Times New Roman"/>
                <w:b/>
                <w:vertAlign w:val="superscript"/>
              </w:rPr>
              <w:t>0</w:t>
            </w:r>
            <w:r w:rsidRPr="00B75C17">
              <w:rPr>
                <w:rFonts w:ascii="Times New Roman" w:hAnsi="Times New Roman" w:cs="Times New Roman"/>
                <w:b/>
              </w:rPr>
              <w:t xml:space="preserve"> Dilution</w:t>
            </w:r>
          </w:p>
        </w:tc>
        <w:tc>
          <w:tcPr>
            <w:tcW w:w="1558" w:type="dxa"/>
          </w:tcPr>
          <w:p w14:paraId="0CF4CDE4" w14:textId="0C7EA449" w:rsidR="00DC0518" w:rsidRPr="00B75C17" w:rsidRDefault="00DC0518" w:rsidP="00DC0518">
            <w:pPr>
              <w:jc w:val="center"/>
              <w:rPr>
                <w:rFonts w:ascii="Times New Roman" w:hAnsi="Times New Roman" w:cs="Times New Roman"/>
                <w:b/>
              </w:rPr>
            </w:pPr>
            <w:r w:rsidRPr="00B75C17">
              <w:rPr>
                <w:rFonts w:ascii="Times New Roman" w:hAnsi="Times New Roman" w:cs="Times New Roman"/>
                <w:b/>
              </w:rPr>
              <w:t>10</w:t>
            </w:r>
            <w:r w:rsidRPr="00B75C17">
              <w:rPr>
                <w:rFonts w:ascii="Times New Roman" w:hAnsi="Times New Roman" w:cs="Times New Roman"/>
                <w:b/>
                <w:vertAlign w:val="superscript"/>
              </w:rPr>
              <w:t>1</w:t>
            </w:r>
            <w:r w:rsidRPr="00B75C17">
              <w:rPr>
                <w:rFonts w:ascii="Times New Roman" w:hAnsi="Times New Roman" w:cs="Times New Roman"/>
                <w:b/>
              </w:rPr>
              <w:t xml:space="preserve"> Dilution</w:t>
            </w:r>
          </w:p>
        </w:tc>
        <w:tc>
          <w:tcPr>
            <w:tcW w:w="1559" w:type="dxa"/>
          </w:tcPr>
          <w:p w14:paraId="268B55F5" w14:textId="6F57FA27" w:rsidR="00DC0518" w:rsidRPr="00B75C17" w:rsidRDefault="00DC0518" w:rsidP="00DC0518">
            <w:pPr>
              <w:jc w:val="center"/>
              <w:rPr>
                <w:rFonts w:ascii="Times New Roman" w:hAnsi="Times New Roman" w:cs="Times New Roman"/>
                <w:b/>
              </w:rPr>
            </w:pPr>
            <w:r w:rsidRPr="00B75C17">
              <w:rPr>
                <w:rFonts w:ascii="Times New Roman" w:hAnsi="Times New Roman" w:cs="Times New Roman"/>
                <w:b/>
              </w:rPr>
              <w:t>10</w:t>
            </w:r>
            <w:r w:rsidRPr="00B75C17">
              <w:rPr>
                <w:rFonts w:ascii="Times New Roman" w:hAnsi="Times New Roman" w:cs="Times New Roman"/>
                <w:b/>
                <w:vertAlign w:val="superscript"/>
              </w:rPr>
              <w:t>2</w:t>
            </w:r>
            <w:r w:rsidRPr="00B75C17">
              <w:rPr>
                <w:rFonts w:ascii="Times New Roman" w:hAnsi="Times New Roman" w:cs="Times New Roman"/>
                <w:b/>
              </w:rPr>
              <w:t xml:space="preserve"> Dilution</w:t>
            </w:r>
          </w:p>
        </w:tc>
        <w:tc>
          <w:tcPr>
            <w:tcW w:w="1559" w:type="dxa"/>
          </w:tcPr>
          <w:p w14:paraId="4A6D5F56" w14:textId="6C42FB85" w:rsidR="00DC0518" w:rsidRPr="00B75C17" w:rsidRDefault="00DC0518" w:rsidP="00DC0518">
            <w:pPr>
              <w:jc w:val="center"/>
              <w:rPr>
                <w:rFonts w:ascii="Times New Roman" w:hAnsi="Times New Roman" w:cs="Times New Roman"/>
                <w:b/>
              </w:rPr>
            </w:pPr>
            <w:r w:rsidRPr="00B75C17">
              <w:rPr>
                <w:rFonts w:ascii="Times New Roman" w:hAnsi="Times New Roman" w:cs="Times New Roman"/>
                <w:b/>
              </w:rPr>
              <w:t>10</w:t>
            </w:r>
            <w:r w:rsidRPr="00B75C17">
              <w:rPr>
                <w:rFonts w:ascii="Times New Roman" w:hAnsi="Times New Roman" w:cs="Times New Roman"/>
                <w:b/>
                <w:vertAlign w:val="superscript"/>
              </w:rPr>
              <w:t>3</w:t>
            </w:r>
            <w:r w:rsidRPr="00B75C17">
              <w:rPr>
                <w:rFonts w:ascii="Times New Roman" w:hAnsi="Times New Roman" w:cs="Times New Roman"/>
                <w:b/>
              </w:rPr>
              <w:t xml:space="preserve"> Dilution</w:t>
            </w:r>
          </w:p>
        </w:tc>
      </w:tr>
      <w:tr w:rsidR="00DC0518" w14:paraId="3DAA6619" w14:textId="77777777" w:rsidTr="00DC0518">
        <w:tc>
          <w:tcPr>
            <w:tcW w:w="1558" w:type="dxa"/>
            <w:vMerge w:val="restart"/>
            <w:vAlign w:val="center"/>
          </w:tcPr>
          <w:p w14:paraId="55073C79" w14:textId="5C3D88C8" w:rsidR="00DC0518" w:rsidRPr="00B75C17" w:rsidRDefault="00DC0518" w:rsidP="00DC0518">
            <w:pPr>
              <w:jc w:val="center"/>
              <w:rPr>
                <w:rFonts w:ascii="Times New Roman" w:hAnsi="Times New Roman" w:cs="Times New Roman"/>
                <w:b/>
              </w:rPr>
            </w:pPr>
            <w:r w:rsidRPr="00B75C17">
              <w:rPr>
                <w:rFonts w:ascii="Times New Roman" w:hAnsi="Times New Roman" w:cs="Times New Roman"/>
                <w:b/>
              </w:rPr>
              <w:t>Strawberries</w:t>
            </w:r>
          </w:p>
        </w:tc>
        <w:tc>
          <w:tcPr>
            <w:tcW w:w="1558" w:type="dxa"/>
            <w:vAlign w:val="center"/>
          </w:tcPr>
          <w:p w14:paraId="11A7D2BD" w14:textId="7252697F" w:rsidR="00DC0518" w:rsidRDefault="00DC0518" w:rsidP="00DC0518">
            <w:pPr>
              <w:jc w:val="center"/>
              <w:rPr>
                <w:rFonts w:ascii="Times New Roman" w:hAnsi="Times New Roman" w:cs="Times New Roman"/>
              </w:rPr>
            </w:pPr>
            <w:r>
              <w:rPr>
                <w:rFonts w:ascii="Times New Roman" w:hAnsi="Times New Roman" w:cs="Times New Roman"/>
              </w:rPr>
              <w:t>Shape</w:t>
            </w:r>
          </w:p>
        </w:tc>
        <w:tc>
          <w:tcPr>
            <w:tcW w:w="1558" w:type="dxa"/>
          </w:tcPr>
          <w:p w14:paraId="6E4C5BE6" w14:textId="261A4EAF" w:rsidR="00DC0518" w:rsidRDefault="00DC0518" w:rsidP="00DC0518">
            <w:pPr>
              <w:rPr>
                <w:rFonts w:ascii="Times New Roman" w:hAnsi="Times New Roman" w:cs="Times New Roman"/>
              </w:rPr>
            </w:pPr>
            <w:r>
              <w:rPr>
                <w:rFonts w:ascii="Times New Roman" w:hAnsi="Times New Roman" w:cs="Times New Roman"/>
              </w:rPr>
              <w:t>Circular and irregular</w:t>
            </w:r>
          </w:p>
        </w:tc>
        <w:tc>
          <w:tcPr>
            <w:tcW w:w="1558" w:type="dxa"/>
          </w:tcPr>
          <w:p w14:paraId="026E6C16" w14:textId="6E5CF6B5" w:rsidR="00DC0518" w:rsidRDefault="00DC0518" w:rsidP="00DC0518">
            <w:pPr>
              <w:rPr>
                <w:rFonts w:ascii="Times New Roman" w:hAnsi="Times New Roman" w:cs="Times New Roman"/>
              </w:rPr>
            </w:pPr>
            <w:r>
              <w:rPr>
                <w:rFonts w:ascii="Times New Roman" w:hAnsi="Times New Roman" w:cs="Times New Roman"/>
              </w:rPr>
              <w:t>Circular</w:t>
            </w:r>
          </w:p>
        </w:tc>
        <w:tc>
          <w:tcPr>
            <w:tcW w:w="1559" w:type="dxa"/>
          </w:tcPr>
          <w:p w14:paraId="61354043" w14:textId="6AB52C67" w:rsidR="00DC0518" w:rsidRDefault="00DC0518" w:rsidP="00DC0518">
            <w:pPr>
              <w:rPr>
                <w:rFonts w:ascii="Times New Roman" w:hAnsi="Times New Roman" w:cs="Times New Roman"/>
              </w:rPr>
            </w:pPr>
            <w:r>
              <w:rPr>
                <w:rFonts w:ascii="Times New Roman" w:hAnsi="Times New Roman" w:cs="Times New Roman"/>
              </w:rPr>
              <w:t>Circular</w:t>
            </w:r>
          </w:p>
        </w:tc>
        <w:tc>
          <w:tcPr>
            <w:tcW w:w="1559" w:type="dxa"/>
          </w:tcPr>
          <w:p w14:paraId="52EF33FE" w14:textId="606CC4B1" w:rsidR="00DC0518" w:rsidRDefault="00DC0518" w:rsidP="00DC0518">
            <w:pPr>
              <w:rPr>
                <w:rFonts w:ascii="Times New Roman" w:hAnsi="Times New Roman" w:cs="Times New Roman"/>
              </w:rPr>
            </w:pPr>
            <w:r>
              <w:rPr>
                <w:rFonts w:ascii="Times New Roman" w:hAnsi="Times New Roman" w:cs="Times New Roman"/>
              </w:rPr>
              <w:t>N/A</w:t>
            </w:r>
          </w:p>
        </w:tc>
      </w:tr>
      <w:tr w:rsidR="00DC0518" w14:paraId="1B531C17" w14:textId="77777777" w:rsidTr="00DC0518">
        <w:tc>
          <w:tcPr>
            <w:tcW w:w="1558" w:type="dxa"/>
            <w:vMerge/>
            <w:vAlign w:val="center"/>
          </w:tcPr>
          <w:p w14:paraId="4D1BAA38" w14:textId="77777777" w:rsidR="00DC0518" w:rsidRPr="00B75C17" w:rsidRDefault="00DC0518" w:rsidP="00DC0518">
            <w:pPr>
              <w:jc w:val="center"/>
              <w:rPr>
                <w:rFonts w:ascii="Times New Roman" w:hAnsi="Times New Roman" w:cs="Times New Roman"/>
                <w:b/>
              </w:rPr>
            </w:pPr>
          </w:p>
        </w:tc>
        <w:tc>
          <w:tcPr>
            <w:tcW w:w="1558" w:type="dxa"/>
            <w:vAlign w:val="center"/>
          </w:tcPr>
          <w:p w14:paraId="395DF7B7" w14:textId="6E3EE50F" w:rsidR="00DC0518" w:rsidRDefault="00DC0518" w:rsidP="00DC0518">
            <w:pPr>
              <w:jc w:val="center"/>
              <w:rPr>
                <w:rFonts w:ascii="Times New Roman" w:hAnsi="Times New Roman" w:cs="Times New Roman"/>
              </w:rPr>
            </w:pPr>
            <w:r>
              <w:rPr>
                <w:rFonts w:ascii="Times New Roman" w:hAnsi="Times New Roman" w:cs="Times New Roman"/>
              </w:rPr>
              <w:t>Elevation</w:t>
            </w:r>
          </w:p>
        </w:tc>
        <w:tc>
          <w:tcPr>
            <w:tcW w:w="1558" w:type="dxa"/>
          </w:tcPr>
          <w:p w14:paraId="64F50B5C" w14:textId="71635850" w:rsidR="00DC0518" w:rsidRDefault="00DC0518" w:rsidP="00DC0518">
            <w:pPr>
              <w:rPr>
                <w:rFonts w:ascii="Times New Roman" w:hAnsi="Times New Roman" w:cs="Times New Roman"/>
              </w:rPr>
            </w:pPr>
            <w:r>
              <w:rPr>
                <w:rFonts w:ascii="Times New Roman" w:hAnsi="Times New Roman" w:cs="Times New Roman"/>
              </w:rPr>
              <w:t>Flat, raised, convex</w:t>
            </w:r>
          </w:p>
        </w:tc>
        <w:tc>
          <w:tcPr>
            <w:tcW w:w="1558" w:type="dxa"/>
          </w:tcPr>
          <w:p w14:paraId="27C1A722" w14:textId="59B56FDD" w:rsidR="00DC0518" w:rsidRDefault="00DC0518" w:rsidP="00DC0518">
            <w:pPr>
              <w:rPr>
                <w:rFonts w:ascii="Times New Roman" w:hAnsi="Times New Roman" w:cs="Times New Roman"/>
              </w:rPr>
            </w:pPr>
            <w:r>
              <w:rPr>
                <w:rFonts w:ascii="Times New Roman" w:hAnsi="Times New Roman" w:cs="Times New Roman"/>
              </w:rPr>
              <w:t>Raised</w:t>
            </w:r>
          </w:p>
        </w:tc>
        <w:tc>
          <w:tcPr>
            <w:tcW w:w="1559" w:type="dxa"/>
          </w:tcPr>
          <w:p w14:paraId="4B358D9B" w14:textId="48E04194" w:rsidR="00DC0518" w:rsidRDefault="00DC0518" w:rsidP="00DC0518">
            <w:pPr>
              <w:rPr>
                <w:rFonts w:ascii="Times New Roman" w:hAnsi="Times New Roman" w:cs="Times New Roman"/>
              </w:rPr>
            </w:pPr>
            <w:r>
              <w:rPr>
                <w:rFonts w:ascii="Times New Roman" w:hAnsi="Times New Roman" w:cs="Times New Roman"/>
              </w:rPr>
              <w:t>Raised</w:t>
            </w:r>
          </w:p>
        </w:tc>
        <w:tc>
          <w:tcPr>
            <w:tcW w:w="1559" w:type="dxa"/>
          </w:tcPr>
          <w:p w14:paraId="60864D5F" w14:textId="183F50E2" w:rsidR="00DC0518" w:rsidRDefault="00DC0518" w:rsidP="00DC0518">
            <w:pPr>
              <w:rPr>
                <w:rFonts w:ascii="Times New Roman" w:hAnsi="Times New Roman" w:cs="Times New Roman"/>
              </w:rPr>
            </w:pPr>
            <w:r>
              <w:rPr>
                <w:rFonts w:ascii="Times New Roman" w:hAnsi="Times New Roman" w:cs="Times New Roman"/>
              </w:rPr>
              <w:t>N/A</w:t>
            </w:r>
          </w:p>
        </w:tc>
      </w:tr>
      <w:tr w:rsidR="00DC0518" w14:paraId="28E60AB8" w14:textId="77777777" w:rsidTr="00DC0518">
        <w:tc>
          <w:tcPr>
            <w:tcW w:w="1558" w:type="dxa"/>
            <w:vMerge/>
            <w:vAlign w:val="center"/>
          </w:tcPr>
          <w:p w14:paraId="5E696B61" w14:textId="77777777" w:rsidR="00DC0518" w:rsidRPr="00B75C17" w:rsidRDefault="00DC0518" w:rsidP="00DC0518">
            <w:pPr>
              <w:jc w:val="center"/>
              <w:rPr>
                <w:rFonts w:ascii="Times New Roman" w:hAnsi="Times New Roman" w:cs="Times New Roman"/>
                <w:b/>
              </w:rPr>
            </w:pPr>
          </w:p>
        </w:tc>
        <w:tc>
          <w:tcPr>
            <w:tcW w:w="1558" w:type="dxa"/>
            <w:vAlign w:val="center"/>
          </w:tcPr>
          <w:p w14:paraId="0D495DF4" w14:textId="19F540C9" w:rsidR="00DC0518" w:rsidRDefault="00DC0518" w:rsidP="00DC0518">
            <w:pPr>
              <w:jc w:val="center"/>
              <w:rPr>
                <w:rFonts w:ascii="Times New Roman" w:hAnsi="Times New Roman" w:cs="Times New Roman"/>
              </w:rPr>
            </w:pPr>
            <w:r>
              <w:rPr>
                <w:rFonts w:ascii="Times New Roman" w:hAnsi="Times New Roman" w:cs="Times New Roman"/>
              </w:rPr>
              <w:t>Color</w:t>
            </w:r>
          </w:p>
        </w:tc>
        <w:tc>
          <w:tcPr>
            <w:tcW w:w="1558" w:type="dxa"/>
          </w:tcPr>
          <w:p w14:paraId="52A61AD4" w14:textId="3872006E" w:rsidR="00DC0518" w:rsidRDefault="00DC0518" w:rsidP="00DC0518">
            <w:pPr>
              <w:rPr>
                <w:rFonts w:ascii="Times New Roman" w:hAnsi="Times New Roman" w:cs="Times New Roman"/>
              </w:rPr>
            </w:pPr>
            <w:r>
              <w:rPr>
                <w:rFonts w:ascii="Times New Roman" w:hAnsi="Times New Roman" w:cs="Times New Roman"/>
              </w:rPr>
              <w:t>White, brown and cream</w:t>
            </w:r>
          </w:p>
        </w:tc>
        <w:tc>
          <w:tcPr>
            <w:tcW w:w="1558" w:type="dxa"/>
          </w:tcPr>
          <w:p w14:paraId="496011E7" w14:textId="66E3B47F" w:rsidR="00DC0518" w:rsidRDefault="00DC0518" w:rsidP="00DC0518">
            <w:pPr>
              <w:rPr>
                <w:rFonts w:ascii="Times New Roman" w:hAnsi="Times New Roman" w:cs="Times New Roman"/>
              </w:rPr>
            </w:pPr>
            <w:r>
              <w:rPr>
                <w:rFonts w:ascii="Times New Roman" w:hAnsi="Times New Roman" w:cs="Times New Roman"/>
              </w:rPr>
              <w:t>Cream</w:t>
            </w:r>
          </w:p>
        </w:tc>
        <w:tc>
          <w:tcPr>
            <w:tcW w:w="1559" w:type="dxa"/>
          </w:tcPr>
          <w:p w14:paraId="059BB16C" w14:textId="2EF85F4A" w:rsidR="00DC0518" w:rsidRDefault="00DC0518" w:rsidP="00DC0518">
            <w:pPr>
              <w:rPr>
                <w:rFonts w:ascii="Times New Roman" w:hAnsi="Times New Roman" w:cs="Times New Roman"/>
              </w:rPr>
            </w:pPr>
            <w:r>
              <w:rPr>
                <w:rFonts w:ascii="Times New Roman" w:hAnsi="Times New Roman" w:cs="Times New Roman"/>
              </w:rPr>
              <w:t>White</w:t>
            </w:r>
          </w:p>
        </w:tc>
        <w:tc>
          <w:tcPr>
            <w:tcW w:w="1559" w:type="dxa"/>
          </w:tcPr>
          <w:p w14:paraId="40F2424B" w14:textId="18C69A26" w:rsidR="00DC0518" w:rsidRDefault="00DC0518" w:rsidP="00DC0518">
            <w:pPr>
              <w:rPr>
                <w:rFonts w:ascii="Times New Roman" w:hAnsi="Times New Roman" w:cs="Times New Roman"/>
              </w:rPr>
            </w:pPr>
            <w:r>
              <w:rPr>
                <w:rFonts w:ascii="Times New Roman" w:hAnsi="Times New Roman" w:cs="Times New Roman"/>
              </w:rPr>
              <w:t>N/A</w:t>
            </w:r>
          </w:p>
        </w:tc>
      </w:tr>
      <w:tr w:rsidR="00DC0518" w14:paraId="58E0F3BF" w14:textId="77777777" w:rsidTr="00DC0518">
        <w:tc>
          <w:tcPr>
            <w:tcW w:w="1558" w:type="dxa"/>
            <w:vMerge w:val="restart"/>
            <w:vAlign w:val="center"/>
          </w:tcPr>
          <w:p w14:paraId="1C35F5A9" w14:textId="57B25499" w:rsidR="00DC0518" w:rsidRPr="00B75C17" w:rsidRDefault="00DC0518" w:rsidP="00DC0518">
            <w:pPr>
              <w:jc w:val="center"/>
              <w:rPr>
                <w:rFonts w:ascii="Times New Roman" w:hAnsi="Times New Roman" w:cs="Times New Roman"/>
                <w:b/>
              </w:rPr>
            </w:pPr>
            <w:r w:rsidRPr="00B75C17">
              <w:rPr>
                <w:rFonts w:ascii="Times New Roman" w:hAnsi="Times New Roman" w:cs="Times New Roman"/>
                <w:b/>
              </w:rPr>
              <w:t>Blueberries</w:t>
            </w:r>
          </w:p>
        </w:tc>
        <w:tc>
          <w:tcPr>
            <w:tcW w:w="1558" w:type="dxa"/>
            <w:vAlign w:val="center"/>
          </w:tcPr>
          <w:p w14:paraId="5D1E0C70" w14:textId="3762F3A6" w:rsidR="00DC0518" w:rsidRDefault="00DC0518" w:rsidP="00DC0518">
            <w:pPr>
              <w:jc w:val="center"/>
              <w:rPr>
                <w:rFonts w:ascii="Times New Roman" w:hAnsi="Times New Roman" w:cs="Times New Roman"/>
              </w:rPr>
            </w:pPr>
            <w:r>
              <w:rPr>
                <w:rFonts w:ascii="Times New Roman" w:hAnsi="Times New Roman" w:cs="Times New Roman"/>
              </w:rPr>
              <w:t>Shape</w:t>
            </w:r>
          </w:p>
        </w:tc>
        <w:tc>
          <w:tcPr>
            <w:tcW w:w="1558" w:type="dxa"/>
          </w:tcPr>
          <w:p w14:paraId="64D01FCB" w14:textId="64BBF5D1" w:rsidR="00DC0518" w:rsidRDefault="00DC0518" w:rsidP="00DC0518">
            <w:pPr>
              <w:rPr>
                <w:rFonts w:ascii="Times New Roman" w:hAnsi="Times New Roman" w:cs="Times New Roman"/>
              </w:rPr>
            </w:pPr>
            <w:r>
              <w:rPr>
                <w:rFonts w:ascii="Times New Roman" w:hAnsi="Times New Roman" w:cs="Times New Roman"/>
              </w:rPr>
              <w:t>Circular</w:t>
            </w:r>
          </w:p>
        </w:tc>
        <w:tc>
          <w:tcPr>
            <w:tcW w:w="1558" w:type="dxa"/>
          </w:tcPr>
          <w:p w14:paraId="1F60994C" w14:textId="22ECE30D" w:rsidR="00DC0518" w:rsidRDefault="00DC0518" w:rsidP="00DC0518">
            <w:pPr>
              <w:rPr>
                <w:rFonts w:ascii="Times New Roman" w:hAnsi="Times New Roman" w:cs="Times New Roman"/>
              </w:rPr>
            </w:pPr>
            <w:r>
              <w:rPr>
                <w:rFonts w:ascii="Times New Roman" w:hAnsi="Times New Roman" w:cs="Times New Roman"/>
              </w:rPr>
              <w:t>Circular</w:t>
            </w:r>
          </w:p>
        </w:tc>
        <w:tc>
          <w:tcPr>
            <w:tcW w:w="1559" w:type="dxa"/>
          </w:tcPr>
          <w:p w14:paraId="57E5B753" w14:textId="30EA19E5" w:rsidR="00DC0518" w:rsidRDefault="00DC0518" w:rsidP="00DC0518">
            <w:pPr>
              <w:rPr>
                <w:rFonts w:ascii="Times New Roman" w:hAnsi="Times New Roman" w:cs="Times New Roman"/>
              </w:rPr>
            </w:pPr>
            <w:r>
              <w:rPr>
                <w:rFonts w:ascii="Times New Roman" w:hAnsi="Times New Roman" w:cs="Times New Roman"/>
              </w:rPr>
              <w:t>N/A</w:t>
            </w:r>
          </w:p>
        </w:tc>
        <w:tc>
          <w:tcPr>
            <w:tcW w:w="1559" w:type="dxa"/>
          </w:tcPr>
          <w:p w14:paraId="22B6C644" w14:textId="1BB6EAF1" w:rsidR="00DC0518" w:rsidRDefault="00DC0518" w:rsidP="00DC0518">
            <w:pPr>
              <w:rPr>
                <w:rFonts w:ascii="Times New Roman" w:hAnsi="Times New Roman" w:cs="Times New Roman"/>
              </w:rPr>
            </w:pPr>
            <w:r>
              <w:rPr>
                <w:rFonts w:ascii="Times New Roman" w:hAnsi="Times New Roman" w:cs="Times New Roman"/>
              </w:rPr>
              <w:t>N/A</w:t>
            </w:r>
          </w:p>
        </w:tc>
      </w:tr>
      <w:tr w:rsidR="00DC0518" w14:paraId="55AC3ACE" w14:textId="77777777" w:rsidTr="00DC0518">
        <w:tc>
          <w:tcPr>
            <w:tcW w:w="1558" w:type="dxa"/>
            <w:vMerge/>
            <w:vAlign w:val="center"/>
          </w:tcPr>
          <w:p w14:paraId="48F3C672" w14:textId="77777777" w:rsidR="00DC0518" w:rsidRPr="00B75C17" w:rsidRDefault="00DC0518" w:rsidP="00DC0518">
            <w:pPr>
              <w:jc w:val="center"/>
              <w:rPr>
                <w:rFonts w:ascii="Times New Roman" w:hAnsi="Times New Roman" w:cs="Times New Roman"/>
                <w:b/>
              </w:rPr>
            </w:pPr>
          </w:p>
        </w:tc>
        <w:tc>
          <w:tcPr>
            <w:tcW w:w="1558" w:type="dxa"/>
            <w:vAlign w:val="center"/>
          </w:tcPr>
          <w:p w14:paraId="4B10D802" w14:textId="575B678E" w:rsidR="00DC0518" w:rsidRDefault="00DC0518" w:rsidP="00DC0518">
            <w:pPr>
              <w:jc w:val="center"/>
              <w:rPr>
                <w:rFonts w:ascii="Times New Roman" w:hAnsi="Times New Roman" w:cs="Times New Roman"/>
              </w:rPr>
            </w:pPr>
            <w:r>
              <w:rPr>
                <w:rFonts w:ascii="Times New Roman" w:hAnsi="Times New Roman" w:cs="Times New Roman"/>
              </w:rPr>
              <w:t>Elevation</w:t>
            </w:r>
          </w:p>
        </w:tc>
        <w:tc>
          <w:tcPr>
            <w:tcW w:w="1558" w:type="dxa"/>
          </w:tcPr>
          <w:p w14:paraId="603BA156" w14:textId="16189B63" w:rsidR="00DC0518" w:rsidRDefault="00DC0518" w:rsidP="00DC0518">
            <w:pPr>
              <w:rPr>
                <w:rFonts w:ascii="Times New Roman" w:hAnsi="Times New Roman" w:cs="Times New Roman"/>
              </w:rPr>
            </w:pPr>
            <w:r>
              <w:rPr>
                <w:rFonts w:ascii="Times New Roman" w:hAnsi="Times New Roman" w:cs="Times New Roman"/>
              </w:rPr>
              <w:t>Pulvinate</w:t>
            </w:r>
          </w:p>
        </w:tc>
        <w:tc>
          <w:tcPr>
            <w:tcW w:w="1558" w:type="dxa"/>
          </w:tcPr>
          <w:p w14:paraId="6AA94D8F" w14:textId="132241EF" w:rsidR="00DC0518" w:rsidRDefault="00DC0518" w:rsidP="00DC0518">
            <w:pPr>
              <w:rPr>
                <w:rFonts w:ascii="Times New Roman" w:hAnsi="Times New Roman" w:cs="Times New Roman"/>
              </w:rPr>
            </w:pPr>
            <w:r>
              <w:rPr>
                <w:rFonts w:ascii="Times New Roman" w:hAnsi="Times New Roman" w:cs="Times New Roman"/>
              </w:rPr>
              <w:t>Pulvinate</w:t>
            </w:r>
          </w:p>
        </w:tc>
        <w:tc>
          <w:tcPr>
            <w:tcW w:w="1559" w:type="dxa"/>
          </w:tcPr>
          <w:p w14:paraId="7C1167AC" w14:textId="36F571AF" w:rsidR="00DC0518" w:rsidRDefault="00DC0518" w:rsidP="00DC0518">
            <w:pPr>
              <w:rPr>
                <w:rFonts w:ascii="Times New Roman" w:hAnsi="Times New Roman" w:cs="Times New Roman"/>
              </w:rPr>
            </w:pPr>
            <w:r>
              <w:rPr>
                <w:rFonts w:ascii="Times New Roman" w:hAnsi="Times New Roman" w:cs="Times New Roman"/>
              </w:rPr>
              <w:t>N/A</w:t>
            </w:r>
          </w:p>
        </w:tc>
        <w:tc>
          <w:tcPr>
            <w:tcW w:w="1559" w:type="dxa"/>
          </w:tcPr>
          <w:p w14:paraId="42C333EF" w14:textId="1CBCE0FB" w:rsidR="00DC0518" w:rsidRDefault="00DC0518" w:rsidP="00DC0518">
            <w:pPr>
              <w:rPr>
                <w:rFonts w:ascii="Times New Roman" w:hAnsi="Times New Roman" w:cs="Times New Roman"/>
              </w:rPr>
            </w:pPr>
            <w:r>
              <w:rPr>
                <w:rFonts w:ascii="Times New Roman" w:hAnsi="Times New Roman" w:cs="Times New Roman"/>
              </w:rPr>
              <w:t>N/A</w:t>
            </w:r>
          </w:p>
        </w:tc>
      </w:tr>
      <w:tr w:rsidR="00DC0518" w14:paraId="5C517723" w14:textId="77777777" w:rsidTr="00DC0518">
        <w:tc>
          <w:tcPr>
            <w:tcW w:w="1558" w:type="dxa"/>
            <w:vMerge/>
            <w:vAlign w:val="center"/>
          </w:tcPr>
          <w:p w14:paraId="4B58C8A7" w14:textId="77777777" w:rsidR="00DC0518" w:rsidRPr="00B75C17" w:rsidRDefault="00DC0518" w:rsidP="00DC0518">
            <w:pPr>
              <w:jc w:val="center"/>
              <w:rPr>
                <w:rFonts w:ascii="Times New Roman" w:hAnsi="Times New Roman" w:cs="Times New Roman"/>
                <w:b/>
              </w:rPr>
            </w:pPr>
          </w:p>
        </w:tc>
        <w:tc>
          <w:tcPr>
            <w:tcW w:w="1558" w:type="dxa"/>
            <w:vAlign w:val="center"/>
          </w:tcPr>
          <w:p w14:paraId="28168403" w14:textId="3C2964D3" w:rsidR="00DC0518" w:rsidRDefault="00DC0518" w:rsidP="00DC0518">
            <w:pPr>
              <w:jc w:val="center"/>
              <w:rPr>
                <w:rFonts w:ascii="Times New Roman" w:hAnsi="Times New Roman" w:cs="Times New Roman"/>
              </w:rPr>
            </w:pPr>
            <w:r>
              <w:rPr>
                <w:rFonts w:ascii="Times New Roman" w:hAnsi="Times New Roman" w:cs="Times New Roman"/>
              </w:rPr>
              <w:t>Color</w:t>
            </w:r>
          </w:p>
        </w:tc>
        <w:tc>
          <w:tcPr>
            <w:tcW w:w="1558" w:type="dxa"/>
          </w:tcPr>
          <w:p w14:paraId="02D33CA9" w14:textId="6478DD24" w:rsidR="00DC0518" w:rsidRDefault="00DC0518" w:rsidP="00DC0518">
            <w:pPr>
              <w:rPr>
                <w:rFonts w:ascii="Times New Roman" w:hAnsi="Times New Roman" w:cs="Times New Roman"/>
              </w:rPr>
            </w:pPr>
            <w:r>
              <w:rPr>
                <w:rFonts w:ascii="Times New Roman" w:hAnsi="Times New Roman" w:cs="Times New Roman"/>
              </w:rPr>
              <w:t>Non-pigmented</w:t>
            </w:r>
          </w:p>
        </w:tc>
        <w:tc>
          <w:tcPr>
            <w:tcW w:w="1558" w:type="dxa"/>
          </w:tcPr>
          <w:p w14:paraId="7CCAE380" w14:textId="7584D93B" w:rsidR="00DC0518" w:rsidRDefault="00DC0518" w:rsidP="00DC0518">
            <w:pPr>
              <w:rPr>
                <w:rFonts w:ascii="Times New Roman" w:hAnsi="Times New Roman" w:cs="Times New Roman"/>
              </w:rPr>
            </w:pPr>
            <w:r>
              <w:rPr>
                <w:rFonts w:ascii="Times New Roman" w:hAnsi="Times New Roman" w:cs="Times New Roman"/>
              </w:rPr>
              <w:t>White and pink</w:t>
            </w:r>
          </w:p>
        </w:tc>
        <w:tc>
          <w:tcPr>
            <w:tcW w:w="1559" w:type="dxa"/>
          </w:tcPr>
          <w:p w14:paraId="0E86A9FB" w14:textId="75463180" w:rsidR="00DC0518" w:rsidRDefault="00DC0518" w:rsidP="00DC0518">
            <w:pPr>
              <w:rPr>
                <w:rFonts w:ascii="Times New Roman" w:hAnsi="Times New Roman" w:cs="Times New Roman"/>
              </w:rPr>
            </w:pPr>
            <w:r>
              <w:rPr>
                <w:rFonts w:ascii="Times New Roman" w:hAnsi="Times New Roman" w:cs="Times New Roman"/>
              </w:rPr>
              <w:t>N/A</w:t>
            </w:r>
          </w:p>
        </w:tc>
        <w:tc>
          <w:tcPr>
            <w:tcW w:w="1559" w:type="dxa"/>
          </w:tcPr>
          <w:p w14:paraId="5F33ABC4" w14:textId="7A5244EF" w:rsidR="00DC0518" w:rsidRDefault="00DC0518" w:rsidP="00DC0518">
            <w:pPr>
              <w:rPr>
                <w:rFonts w:ascii="Times New Roman" w:hAnsi="Times New Roman" w:cs="Times New Roman"/>
              </w:rPr>
            </w:pPr>
            <w:r>
              <w:rPr>
                <w:rFonts w:ascii="Times New Roman" w:hAnsi="Times New Roman" w:cs="Times New Roman"/>
              </w:rPr>
              <w:t>N/A</w:t>
            </w:r>
          </w:p>
        </w:tc>
      </w:tr>
      <w:tr w:rsidR="00DC0518" w14:paraId="7DB11E65" w14:textId="77777777" w:rsidTr="00DC0518">
        <w:tc>
          <w:tcPr>
            <w:tcW w:w="1558" w:type="dxa"/>
            <w:vMerge w:val="restart"/>
            <w:vAlign w:val="center"/>
          </w:tcPr>
          <w:p w14:paraId="3C545A00" w14:textId="121CE8A8" w:rsidR="00DC0518" w:rsidRPr="00B75C17" w:rsidRDefault="00DC0518" w:rsidP="00DC0518">
            <w:pPr>
              <w:jc w:val="center"/>
              <w:rPr>
                <w:rFonts w:ascii="Times New Roman" w:hAnsi="Times New Roman" w:cs="Times New Roman"/>
                <w:b/>
              </w:rPr>
            </w:pPr>
            <w:r w:rsidRPr="00B75C17">
              <w:rPr>
                <w:rFonts w:ascii="Times New Roman" w:hAnsi="Times New Roman" w:cs="Times New Roman"/>
                <w:b/>
              </w:rPr>
              <w:t>Raspberries</w:t>
            </w:r>
          </w:p>
        </w:tc>
        <w:tc>
          <w:tcPr>
            <w:tcW w:w="1558" w:type="dxa"/>
            <w:vAlign w:val="center"/>
          </w:tcPr>
          <w:p w14:paraId="0B0D7524" w14:textId="460B921A" w:rsidR="00DC0518" w:rsidRDefault="00DC0518" w:rsidP="00DC0518">
            <w:pPr>
              <w:jc w:val="center"/>
              <w:rPr>
                <w:rFonts w:ascii="Times New Roman" w:hAnsi="Times New Roman" w:cs="Times New Roman"/>
              </w:rPr>
            </w:pPr>
            <w:r>
              <w:rPr>
                <w:rFonts w:ascii="Times New Roman" w:hAnsi="Times New Roman" w:cs="Times New Roman"/>
              </w:rPr>
              <w:t>Shape</w:t>
            </w:r>
          </w:p>
        </w:tc>
        <w:tc>
          <w:tcPr>
            <w:tcW w:w="1558" w:type="dxa"/>
          </w:tcPr>
          <w:p w14:paraId="1E538FF7" w14:textId="5EECCFFE" w:rsidR="00DC0518" w:rsidRDefault="00DC0518" w:rsidP="00DC0518">
            <w:pPr>
              <w:rPr>
                <w:rFonts w:ascii="Times New Roman" w:hAnsi="Times New Roman" w:cs="Times New Roman"/>
              </w:rPr>
            </w:pPr>
            <w:r>
              <w:rPr>
                <w:rFonts w:ascii="Times New Roman" w:hAnsi="Times New Roman" w:cs="Times New Roman"/>
              </w:rPr>
              <w:t>Circular</w:t>
            </w:r>
          </w:p>
        </w:tc>
        <w:tc>
          <w:tcPr>
            <w:tcW w:w="1558" w:type="dxa"/>
          </w:tcPr>
          <w:p w14:paraId="06C6BED1" w14:textId="6197DA7C" w:rsidR="00DC0518" w:rsidRDefault="00DC0518" w:rsidP="00DC0518">
            <w:pPr>
              <w:rPr>
                <w:rFonts w:ascii="Times New Roman" w:hAnsi="Times New Roman" w:cs="Times New Roman"/>
              </w:rPr>
            </w:pPr>
            <w:r>
              <w:rPr>
                <w:rFonts w:ascii="Times New Roman" w:hAnsi="Times New Roman" w:cs="Times New Roman"/>
              </w:rPr>
              <w:t>Filamentous</w:t>
            </w:r>
          </w:p>
        </w:tc>
        <w:tc>
          <w:tcPr>
            <w:tcW w:w="1559" w:type="dxa"/>
          </w:tcPr>
          <w:p w14:paraId="1193015D" w14:textId="03997991" w:rsidR="00DC0518" w:rsidRDefault="00DC0518" w:rsidP="00DC0518">
            <w:pPr>
              <w:rPr>
                <w:rFonts w:ascii="Times New Roman" w:hAnsi="Times New Roman" w:cs="Times New Roman"/>
              </w:rPr>
            </w:pPr>
            <w:r>
              <w:rPr>
                <w:rFonts w:ascii="Times New Roman" w:hAnsi="Times New Roman" w:cs="Times New Roman"/>
              </w:rPr>
              <w:t>N/A</w:t>
            </w:r>
          </w:p>
        </w:tc>
        <w:tc>
          <w:tcPr>
            <w:tcW w:w="1559" w:type="dxa"/>
          </w:tcPr>
          <w:p w14:paraId="4FA8116B" w14:textId="58435DB6" w:rsidR="00DC0518" w:rsidRDefault="00DC0518" w:rsidP="00DC0518">
            <w:pPr>
              <w:rPr>
                <w:rFonts w:ascii="Times New Roman" w:hAnsi="Times New Roman" w:cs="Times New Roman"/>
              </w:rPr>
            </w:pPr>
            <w:r>
              <w:rPr>
                <w:rFonts w:ascii="Times New Roman" w:hAnsi="Times New Roman" w:cs="Times New Roman"/>
              </w:rPr>
              <w:t>N/A</w:t>
            </w:r>
          </w:p>
        </w:tc>
      </w:tr>
      <w:tr w:rsidR="00DC0518" w14:paraId="23BA5D93" w14:textId="77777777" w:rsidTr="00DC0518">
        <w:tc>
          <w:tcPr>
            <w:tcW w:w="1558" w:type="dxa"/>
            <w:vMerge/>
            <w:vAlign w:val="center"/>
          </w:tcPr>
          <w:p w14:paraId="36B573C9" w14:textId="77777777" w:rsidR="00DC0518" w:rsidRDefault="00DC0518" w:rsidP="00DC0518">
            <w:pPr>
              <w:jc w:val="center"/>
              <w:rPr>
                <w:rFonts w:ascii="Times New Roman" w:hAnsi="Times New Roman" w:cs="Times New Roman"/>
              </w:rPr>
            </w:pPr>
          </w:p>
        </w:tc>
        <w:tc>
          <w:tcPr>
            <w:tcW w:w="1558" w:type="dxa"/>
            <w:vAlign w:val="center"/>
          </w:tcPr>
          <w:p w14:paraId="6A27C7F3" w14:textId="6707DA99" w:rsidR="00DC0518" w:rsidRDefault="00DC0518" w:rsidP="00DC0518">
            <w:pPr>
              <w:jc w:val="center"/>
              <w:rPr>
                <w:rFonts w:ascii="Times New Roman" w:hAnsi="Times New Roman" w:cs="Times New Roman"/>
              </w:rPr>
            </w:pPr>
            <w:r>
              <w:rPr>
                <w:rFonts w:ascii="Times New Roman" w:hAnsi="Times New Roman" w:cs="Times New Roman"/>
              </w:rPr>
              <w:t>Elevation</w:t>
            </w:r>
          </w:p>
        </w:tc>
        <w:tc>
          <w:tcPr>
            <w:tcW w:w="1558" w:type="dxa"/>
          </w:tcPr>
          <w:p w14:paraId="132E9EA1" w14:textId="19F6A4DE" w:rsidR="00DC0518" w:rsidRDefault="00DC0518" w:rsidP="00DC0518">
            <w:pPr>
              <w:rPr>
                <w:rFonts w:ascii="Times New Roman" w:hAnsi="Times New Roman" w:cs="Times New Roman"/>
              </w:rPr>
            </w:pPr>
            <w:r>
              <w:rPr>
                <w:rFonts w:ascii="Times New Roman" w:hAnsi="Times New Roman" w:cs="Times New Roman"/>
              </w:rPr>
              <w:t>Pulvinate, convex and raised</w:t>
            </w:r>
          </w:p>
        </w:tc>
        <w:tc>
          <w:tcPr>
            <w:tcW w:w="1558" w:type="dxa"/>
          </w:tcPr>
          <w:p w14:paraId="7E8848CC" w14:textId="45AD0E5F" w:rsidR="00DC0518" w:rsidRDefault="00DC0518" w:rsidP="00DC0518">
            <w:pPr>
              <w:rPr>
                <w:rFonts w:ascii="Times New Roman" w:hAnsi="Times New Roman" w:cs="Times New Roman"/>
              </w:rPr>
            </w:pPr>
            <w:r>
              <w:rPr>
                <w:rFonts w:ascii="Times New Roman" w:hAnsi="Times New Roman" w:cs="Times New Roman"/>
              </w:rPr>
              <w:t>Pulvinate and convex</w:t>
            </w:r>
          </w:p>
        </w:tc>
        <w:tc>
          <w:tcPr>
            <w:tcW w:w="1559" w:type="dxa"/>
          </w:tcPr>
          <w:p w14:paraId="4D5DB0CC" w14:textId="3215BB75" w:rsidR="00DC0518" w:rsidRDefault="00DC0518" w:rsidP="00DC0518">
            <w:pPr>
              <w:rPr>
                <w:rFonts w:ascii="Times New Roman" w:hAnsi="Times New Roman" w:cs="Times New Roman"/>
              </w:rPr>
            </w:pPr>
            <w:r>
              <w:rPr>
                <w:rFonts w:ascii="Times New Roman" w:hAnsi="Times New Roman" w:cs="Times New Roman"/>
              </w:rPr>
              <w:t>N/A</w:t>
            </w:r>
          </w:p>
        </w:tc>
        <w:tc>
          <w:tcPr>
            <w:tcW w:w="1559" w:type="dxa"/>
          </w:tcPr>
          <w:p w14:paraId="1E545129" w14:textId="40C19F86" w:rsidR="00DC0518" w:rsidRDefault="00DC0518" w:rsidP="00DC0518">
            <w:pPr>
              <w:rPr>
                <w:rFonts w:ascii="Times New Roman" w:hAnsi="Times New Roman" w:cs="Times New Roman"/>
              </w:rPr>
            </w:pPr>
            <w:r>
              <w:rPr>
                <w:rFonts w:ascii="Times New Roman" w:hAnsi="Times New Roman" w:cs="Times New Roman"/>
              </w:rPr>
              <w:t>N/A</w:t>
            </w:r>
          </w:p>
        </w:tc>
      </w:tr>
      <w:tr w:rsidR="00DC0518" w14:paraId="09C81E40" w14:textId="77777777" w:rsidTr="00DC0518">
        <w:tc>
          <w:tcPr>
            <w:tcW w:w="1558" w:type="dxa"/>
            <w:vMerge/>
            <w:vAlign w:val="center"/>
          </w:tcPr>
          <w:p w14:paraId="5EE75D5C" w14:textId="77777777" w:rsidR="00DC0518" w:rsidRDefault="00DC0518" w:rsidP="00DC0518">
            <w:pPr>
              <w:jc w:val="center"/>
              <w:rPr>
                <w:rFonts w:ascii="Times New Roman" w:hAnsi="Times New Roman" w:cs="Times New Roman"/>
              </w:rPr>
            </w:pPr>
          </w:p>
        </w:tc>
        <w:tc>
          <w:tcPr>
            <w:tcW w:w="1558" w:type="dxa"/>
            <w:vAlign w:val="center"/>
          </w:tcPr>
          <w:p w14:paraId="6CF57DDE" w14:textId="2862649D" w:rsidR="00DC0518" w:rsidRDefault="00DC0518" w:rsidP="00DC0518">
            <w:pPr>
              <w:jc w:val="center"/>
              <w:rPr>
                <w:rFonts w:ascii="Times New Roman" w:hAnsi="Times New Roman" w:cs="Times New Roman"/>
              </w:rPr>
            </w:pPr>
            <w:r>
              <w:rPr>
                <w:rFonts w:ascii="Times New Roman" w:hAnsi="Times New Roman" w:cs="Times New Roman"/>
              </w:rPr>
              <w:t>Color</w:t>
            </w:r>
          </w:p>
        </w:tc>
        <w:tc>
          <w:tcPr>
            <w:tcW w:w="1558" w:type="dxa"/>
          </w:tcPr>
          <w:p w14:paraId="20EA999F" w14:textId="59E6F36C" w:rsidR="00DC0518" w:rsidRDefault="00DC0518" w:rsidP="00DC0518">
            <w:pPr>
              <w:rPr>
                <w:rFonts w:ascii="Times New Roman" w:hAnsi="Times New Roman" w:cs="Times New Roman"/>
              </w:rPr>
            </w:pPr>
            <w:r>
              <w:rPr>
                <w:rFonts w:ascii="Times New Roman" w:hAnsi="Times New Roman" w:cs="Times New Roman"/>
              </w:rPr>
              <w:t>Non-pigmented and pigmented</w:t>
            </w:r>
          </w:p>
        </w:tc>
        <w:tc>
          <w:tcPr>
            <w:tcW w:w="1558" w:type="dxa"/>
          </w:tcPr>
          <w:p w14:paraId="631438DC" w14:textId="7035C1F8" w:rsidR="00DC0518" w:rsidRDefault="00DC0518" w:rsidP="00DC0518">
            <w:pPr>
              <w:rPr>
                <w:rFonts w:ascii="Times New Roman" w:hAnsi="Times New Roman" w:cs="Times New Roman"/>
              </w:rPr>
            </w:pPr>
            <w:r>
              <w:rPr>
                <w:rFonts w:ascii="Times New Roman" w:hAnsi="Times New Roman" w:cs="Times New Roman"/>
              </w:rPr>
              <w:t>Dull, white, black, green</w:t>
            </w:r>
          </w:p>
        </w:tc>
        <w:tc>
          <w:tcPr>
            <w:tcW w:w="1559" w:type="dxa"/>
          </w:tcPr>
          <w:p w14:paraId="19D6306F" w14:textId="27EBD5B6" w:rsidR="00DC0518" w:rsidRDefault="00DC0518" w:rsidP="00DC0518">
            <w:pPr>
              <w:rPr>
                <w:rFonts w:ascii="Times New Roman" w:hAnsi="Times New Roman" w:cs="Times New Roman"/>
              </w:rPr>
            </w:pPr>
            <w:r>
              <w:rPr>
                <w:rFonts w:ascii="Times New Roman" w:hAnsi="Times New Roman" w:cs="Times New Roman"/>
              </w:rPr>
              <w:t>N/A</w:t>
            </w:r>
          </w:p>
        </w:tc>
        <w:tc>
          <w:tcPr>
            <w:tcW w:w="1559" w:type="dxa"/>
          </w:tcPr>
          <w:p w14:paraId="490CC400" w14:textId="29C35391" w:rsidR="00DC0518" w:rsidRDefault="00DC0518" w:rsidP="00DC0518">
            <w:pPr>
              <w:rPr>
                <w:rFonts w:ascii="Times New Roman" w:hAnsi="Times New Roman" w:cs="Times New Roman"/>
              </w:rPr>
            </w:pPr>
            <w:r>
              <w:rPr>
                <w:rFonts w:ascii="Times New Roman" w:hAnsi="Times New Roman" w:cs="Times New Roman"/>
              </w:rPr>
              <w:t>N/A</w:t>
            </w:r>
          </w:p>
        </w:tc>
      </w:tr>
    </w:tbl>
    <w:p w14:paraId="5B689FC3" w14:textId="3BE361BD" w:rsidR="0046654B" w:rsidRDefault="0046654B" w:rsidP="004F7AC8">
      <w:pPr>
        <w:spacing w:after="240"/>
        <w:rPr>
          <w:rFonts w:ascii="Times New Roman" w:hAnsi="Times New Roman" w:cs="Times New Roman"/>
        </w:rPr>
      </w:pPr>
    </w:p>
    <w:p w14:paraId="3EB83559" w14:textId="5520AEF1" w:rsidR="004F7AC8" w:rsidRDefault="0046654B" w:rsidP="0046654B">
      <w:pPr>
        <w:rPr>
          <w:rFonts w:ascii="Times New Roman" w:hAnsi="Times New Roman" w:cs="Times New Roman"/>
        </w:rPr>
      </w:pPr>
      <w:r>
        <w:rPr>
          <w:rFonts w:ascii="Times New Roman" w:hAnsi="Times New Roman" w:cs="Times New Roman"/>
        </w:rPr>
        <w:br w:type="page"/>
      </w:r>
      <w:bookmarkStart w:id="0" w:name="_GoBack"/>
      <w:bookmarkEnd w:id="0"/>
    </w:p>
    <w:p w14:paraId="57C5E5DD" w14:textId="56B9DD1A" w:rsidR="004F7AC8" w:rsidRDefault="004F7AC8" w:rsidP="004F7AC8">
      <w:pPr>
        <w:spacing w:after="240"/>
        <w:rPr>
          <w:rFonts w:ascii="Times New Roman" w:eastAsia="Times New Roman" w:hAnsi="Times New Roman" w:cs="Times New Roman"/>
          <w:color w:val="000000"/>
        </w:rPr>
      </w:pPr>
      <w:r w:rsidRPr="004D3922">
        <w:rPr>
          <w:rFonts w:ascii="Times New Roman" w:eastAsia="Times New Roman" w:hAnsi="Times New Roman" w:cs="Times New Roman"/>
          <w:b/>
          <w:bCs/>
          <w:color w:val="000000"/>
        </w:rPr>
        <w:lastRenderedPageBreak/>
        <w:t xml:space="preserve">Table 4. Biochemical </w:t>
      </w:r>
      <w:r w:rsidR="00903C6B">
        <w:rPr>
          <w:rFonts w:ascii="Times New Roman" w:eastAsia="Times New Roman" w:hAnsi="Times New Roman" w:cs="Times New Roman"/>
          <w:b/>
          <w:bCs/>
          <w:color w:val="000000"/>
        </w:rPr>
        <w:t>Assays</w:t>
      </w:r>
      <w:r w:rsidRPr="004D3922">
        <w:rPr>
          <w:rFonts w:ascii="Times New Roman" w:eastAsia="Times New Roman" w:hAnsi="Times New Roman" w:cs="Times New Roman"/>
          <w:b/>
          <w:bCs/>
          <w:color w:val="000000"/>
        </w:rPr>
        <w:t>. </w:t>
      </w:r>
      <w:r w:rsidRPr="004D3922">
        <w:rPr>
          <w:rFonts w:ascii="Times New Roman" w:eastAsia="Times New Roman" w:hAnsi="Times New Roman" w:cs="Times New Roman"/>
          <w:color w:val="000000"/>
        </w:rPr>
        <w:t xml:space="preserve">The </w:t>
      </w:r>
      <w:r w:rsidR="00903C6B">
        <w:rPr>
          <w:rFonts w:ascii="Times New Roman" w:eastAsia="Times New Roman" w:hAnsi="Times New Roman" w:cs="Times New Roman"/>
          <w:color w:val="000000"/>
        </w:rPr>
        <w:t>results of each biochemical assay were recorded, where “++” indicates growth and “+++” indicated abundant growth</w:t>
      </w:r>
      <w:r w:rsidRPr="004D3922">
        <w:rPr>
          <w:rFonts w:ascii="Times New Roman" w:eastAsia="Times New Roman" w:hAnsi="Times New Roman" w:cs="Times New Roman"/>
          <w:color w:val="000000"/>
        </w:rPr>
        <w:t xml:space="preserve">. </w:t>
      </w:r>
      <w:r w:rsidR="00903C6B">
        <w:rPr>
          <w:rFonts w:ascii="Times New Roman" w:eastAsia="Times New Roman" w:hAnsi="Times New Roman" w:cs="Times New Roman"/>
          <w:color w:val="000000"/>
        </w:rPr>
        <w:t>For the amylase assay, the presence of amylase was tested.</w:t>
      </w:r>
    </w:p>
    <w:tbl>
      <w:tblPr>
        <w:tblStyle w:val="TableGrid"/>
        <w:tblW w:w="0" w:type="auto"/>
        <w:tblLook w:val="04A0" w:firstRow="1" w:lastRow="0" w:firstColumn="1" w:lastColumn="0" w:noHBand="0" w:noVBand="1"/>
      </w:tblPr>
      <w:tblGrid>
        <w:gridCol w:w="4675"/>
        <w:gridCol w:w="4675"/>
      </w:tblGrid>
      <w:tr w:rsidR="004E3CAE" w14:paraId="4741E156" w14:textId="77777777" w:rsidTr="004E3CAE">
        <w:tc>
          <w:tcPr>
            <w:tcW w:w="4675" w:type="dxa"/>
          </w:tcPr>
          <w:p w14:paraId="4121FD40" w14:textId="2F7E2912" w:rsidR="004E3CAE" w:rsidRPr="00B75C17" w:rsidRDefault="004E3CAE" w:rsidP="004E3CAE">
            <w:pPr>
              <w:jc w:val="center"/>
              <w:rPr>
                <w:rFonts w:ascii="Times New Roman" w:eastAsia="Times New Roman" w:hAnsi="Times New Roman" w:cs="Times New Roman"/>
                <w:b/>
                <w:color w:val="000000"/>
                <w:szCs w:val="22"/>
              </w:rPr>
            </w:pPr>
            <w:r w:rsidRPr="00B75C17">
              <w:rPr>
                <w:rFonts w:ascii="Times New Roman" w:eastAsia="Times New Roman" w:hAnsi="Times New Roman" w:cs="Times New Roman"/>
                <w:b/>
                <w:color w:val="000000"/>
                <w:szCs w:val="22"/>
              </w:rPr>
              <w:t>Biochemical Assay</w:t>
            </w:r>
          </w:p>
        </w:tc>
        <w:tc>
          <w:tcPr>
            <w:tcW w:w="4675" w:type="dxa"/>
          </w:tcPr>
          <w:p w14:paraId="4FFD6614" w14:textId="5B159975" w:rsidR="004E3CAE" w:rsidRPr="00B75C17" w:rsidRDefault="00903C6B" w:rsidP="004E3CAE">
            <w:pPr>
              <w:jc w:val="center"/>
              <w:rPr>
                <w:rFonts w:ascii="Times New Roman" w:eastAsia="Times New Roman" w:hAnsi="Times New Roman" w:cs="Times New Roman"/>
                <w:b/>
                <w:color w:val="000000"/>
                <w:szCs w:val="22"/>
              </w:rPr>
            </w:pPr>
            <w:r w:rsidRPr="00B75C17">
              <w:rPr>
                <w:rFonts w:ascii="Times New Roman" w:eastAsia="Times New Roman" w:hAnsi="Times New Roman" w:cs="Times New Roman"/>
                <w:b/>
                <w:color w:val="000000"/>
                <w:szCs w:val="22"/>
              </w:rPr>
              <w:t>Result</w:t>
            </w:r>
          </w:p>
        </w:tc>
      </w:tr>
      <w:tr w:rsidR="004E3CAE" w14:paraId="7850B783" w14:textId="77777777" w:rsidTr="004E3CAE">
        <w:tc>
          <w:tcPr>
            <w:tcW w:w="4675" w:type="dxa"/>
          </w:tcPr>
          <w:p w14:paraId="456E7270" w14:textId="0907941F"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Room Temperature (23˚C)</w:t>
            </w:r>
          </w:p>
        </w:tc>
        <w:tc>
          <w:tcPr>
            <w:tcW w:w="4675" w:type="dxa"/>
          </w:tcPr>
          <w:p w14:paraId="3929167E" w14:textId="2AF03B44"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w:t>
            </w:r>
          </w:p>
        </w:tc>
      </w:tr>
      <w:tr w:rsidR="004E3CAE" w14:paraId="3CD77DBB" w14:textId="77777777" w:rsidTr="004E3CAE">
        <w:tc>
          <w:tcPr>
            <w:tcW w:w="4675" w:type="dxa"/>
          </w:tcPr>
          <w:p w14:paraId="4B9D1154" w14:textId="580E775F"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30˚C</w:t>
            </w:r>
          </w:p>
        </w:tc>
        <w:tc>
          <w:tcPr>
            <w:tcW w:w="4675" w:type="dxa"/>
          </w:tcPr>
          <w:p w14:paraId="63AE9D5A" w14:textId="48679584"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No Growth</w:t>
            </w:r>
          </w:p>
        </w:tc>
      </w:tr>
      <w:tr w:rsidR="004E3CAE" w14:paraId="241262FE" w14:textId="77777777" w:rsidTr="004E3CAE">
        <w:tc>
          <w:tcPr>
            <w:tcW w:w="4675" w:type="dxa"/>
          </w:tcPr>
          <w:p w14:paraId="31FF4853" w14:textId="3BC20AE5"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37˚C</w:t>
            </w:r>
          </w:p>
        </w:tc>
        <w:tc>
          <w:tcPr>
            <w:tcW w:w="4675" w:type="dxa"/>
          </w:tcPr>
          <w:p w14:paraId="29866661" w14:textId="54E35FA9"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No Growth</w:t>
            </w:r>
          </w:p>
        </w:tc>
      </w:tr>
      <w:tr w:rsidR="004E3CAE" w14:paraId="2A522AF2" w14:textId="77777777" w:rsidTr="004E3CAE">
        <w:tc>
          <w:tcPr>
            <w:tcW w:w="4675" w:type="dxa"/>
          </w:tcPr>
          <w:p w14:paraId="706C7640" w14:textId="2EF7C28E"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 xml:space="preserve">0.5 M </w:t>
            </w:r>
            <w:proofErr w:type="spellStart"/>
            <w:r>
              <w:rPr>
                <w:rFonts w:ascii="Times New Roman" w:eastAsia="Times New Roman" w:hAnsi="Times New Roman" w:cs="Times New Roman"/>
                <w:color w:val="000000"/>
                <w:szCs w:val="22"/>
              </w:rPr>
              <w:t>NaCl</w:t>
            </w:r>
            <w:proofErr w:type="spellEnd"/>
          </w:p>
        </w:tc>
        <w:tc>
          <w:tcPr>
            <w:tcW w:w="4675" w:type="dxa"/>
          </w:tcPr>
          <w:p w14:paraId="0C015623" w14:textId="0B03893A"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w:t>
            </w:r>
          </w:p>
        </w:tc>
      </w:tr>
      <w:tr w:rsidR="004E3CAE" w14:paraId="7CF3865C" w14:textId="77777777" w:rsidTr="004E3CAE">
        <w:tc>
          <w:tcPr>
            <w:tcW w:w="4675" w:type="dxa"/>
          </w:tcPr>
          <w:p w14:paraId="2D466287" w14:textId="50BCE21B"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 xml:space="preserve">1.5 M </w:t>
            </w:r>
            <w:proofErr w:type="spellStart"/>
            <w:r>
              <w:rPr>
                <w:rFonts w:ascii="Times New Roman" w:eastAsia="Times New Roman" w:hAnsi="Times New Roman" w:cs="Times New Roman"/>
                <w:color w:val="000000"/>
                <w:szCs w:val="22"/>
              </w:rPr>
              <w:t>NaCl</w:t>
            </w:r>
            <w:proofErr w:type="spellEnd"/>
          </w:p>
        </w:tc>
        <w:tc>
          <w:tcPr>
            <w:tcW w:w="4675" w:type="dxa"/>
          </w:tcPr>
          <w:p w14:paraId="003E9C01" w14:textId="251AA40E"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No Growth</w:t>
            </w:r>
          </w:p>
        </w:tc>
      </w:tr>
      <w:tr w:rsidR="004E3CAE" w14:paraId="04F4C943" w14:textId="77777777" w:rsidTr="004E3CAE">
        <w:tc>
          <w:tcPr>
            <w:tcW w:w="4675" w:type="dxa"/>
          </w:tcPr>
          <w:p w14:paraId="257679E0" w14:textId="5AD236BC"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Amylase</w:t>
            </w:r>
          </w:p>
        </w:tc>
        <w:tc>
          <w:tcPr>
            <w:tcW w:w="4675" w:type="dxa"/>
          </w:tcPr>
          <w:p w14:paraId="4D2E5161" w14:textId="4D4D3321" w:rsidR="004E3CAE" w:rsidRPr="004E3CAE" w:rsidRDefault="00903C6B" w:rsidP="004E3CAE">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Negative</w:t>
            </w:r>
          </w:p>
        </w:tc>
      </w:tr>
    </w:tbl>
    <w:p w14:paraId="359DB1F6" w14:textId="7EB9E3D9" w:rsidR="004F7AC8" w:rsidRPr="00C315BB" w:rsidRDefault="004F7AC8" w:rsidP="00C315BB">
      <w:pPr>
        <w:rPr>
          <w:rFonts w:ascii="Times New Roman" w:hAnsi="Times New Roman" w:cs="Times New Roman"/>
          <w:b/>
        </w:rPr>
      </w:pPr>
    </w:p>
    <w:sectPr w:rsidR="004F7AC8" w:rsidRPr="00C315BB" w:rsidSect="00026A0F">
      <w:headerReference w:type="even" r:id="rId19"/>
      <w:head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C9DC0" w14:textId="77777777" w:rsidR="00E7111D" w:rsidRDefault="00E7111D" w:rsidP="00026A0F">
      <w:r>
        <w:separator/>
      </w:r>
    </w:p>
  </w:endnote>
  <w:endnote w:type="continuationSeparator" w:id="0">
    <w:p w14:paraId="501747B8" w14:textId="77777777" w:rsidR="00E7111D" w:rsidRDefault="00E7111D" w:rsidP="0002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42D3A" w14:textId="77777777" w:rsidR="00E7111D" w:rsidRDefault="00E7111D" w:rsidP="00026A0F">
      <w:r>
        <w:separator/>
      </w:r>
    </w:p>
  </w:footnote>
  <w:footnote w:type="continuationSeparator" w:id="0">
    <w:p w14:paraId="4FFAC35A" w14:textId="77777777" w:rsidR="00E7111D" w:rsidRDefault="00E7111D" w:rsidP="00026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0098219"/>
      <w:docPartObj>
        <w:docPartGallery w:val="Page Numbers (Top of Page)"/>
        <w:docPartUnique/>
      </w:docPartObj>
    </w:sdtPr>
    <w:sdtEndPr>
      <w:rPr>
        <w:rStyle w:val="PageNumber"/>
      </w:rPr>
    </w:sdtEndPr>
    <w:sdtContent>
      <w:p w14:paraId="16CDF26D" w14:textId="77777777" w:rsidR="00026A0F" w:rsidRDefault="00026A0F" w:rsidP="00BC655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D9F146" w14:textId="77777777" w:rsidR="00026A0F" w:rsidRDefault="00026A0F" w:rsidP="00026A0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584026889"/>
      <w:docPartObj>
        <w:docPartGallery w:val="Page Numbers (Top of Page)"/>
        <w:docPartUnique/>
      </w:docPartObj>
    </w:sdtPr>
    <w:sdtEndPr>
      <w:rPr>
        <w:rStyle w:val="PageNumber"/>
      </w:rPr>
    </w:sdtEndPr>
    <w:sdtContent>
      <w:p w14:paraId="29FC8091" w14:textId="77777777" w:rsidR="00026A0F" w:rsidRPr="00026A0F" w:rsidRDefault="00026A0F" w:rsidP="00026A0F">
        <w:pPr>
          <w:pStyle w:val="Header"/>
          <w:framePr w:wrap="none" w:vAnchor="text" w:hAnchor="margin" w:xAlign="right" w:y="1"/>
          <w:spacing w:line="480" w:lineRule="auto"/>
          <w:rPr>
            <w:rStyle w:val="PageNumber"/>
            <w:rFonts w:ascii="Times New Roman" w:hAnsi="Times New Roman" w:cs="Times New Roman"/>
          </w:rPr>
        </w:pPr>
      </w:p>
      <w:p w14:paraId="56DD0DD8" w14:textId="77777777" w:rsidR="00026A0F" w:rsidRPr="00026A0F" w:rsidRDefault="00026A0F" w:rsidP="00026A0F">
        <w:pPr>
          <w:pStyle w:val="Header"/>
          <w:framePr w:wrap="none" w:vAnchor="text" w:hAnchor="margin" w:xAlign="right" w:y="1"/>
          <w:spacing w:line="480" w:lineRule="auto"/>
          <w:rPr>
            <w:rStyle w:val="PageNumber"/>
            <w:rFonts w:ascii="Times New Roman" w:hAnsi="Times New Roman" w:cs="Times New Roman"/>
          </w:rPr>
        </w:pPr>
        <w:r w:rsidRPr="00026A0F">
          <w:rPr>
            <w:rStyle w:val="PageNumber"/>
            <w:rFonts w:ascii="Times New Roman" w:hAnsi="Times New Roman" w:cs="Times New Roman"/>
          </w:rPr>
          <w:tab/>
        </w:r>
        <w:r w:rsidRPr="00026A0F">
          <w:rPr>
            <w:rStyle w:val="PageNumber"/>
            <w:rFonts w:ascii="Times New Roman" w:hAnsi="Times New Roman" w:cs="Times New Roman"/>
          </w:rPr>
          <w:tab/>
        </w:r>
        <w:r w:rsidRPr="00026A0F">
          <w:rPr>
            <w:rStyle w:val="PageNumber"/>
            <w:rFonts w:ascii="Times New Roman" w:hAnsi="Times New Roman" w:cs="Times New Roman"/>
          </w:rPr>
          <w:fldChar w:fldCharType="begin"/>
        </w:r>
        <w:r w:rsidRPr="00026A0F">
          <w:rPr>
            <w:rStyle w:val="PageNumber"/>
            <w:rFonts w:ascii="Times New Roman" w:hAnsi="Times New Roman" w:cs="Times New Roman"/>
          </w:rPr>
          <w:instrText xml:space="preserve"> PAGE </w:instrText>
        </w:r>
        <w:r w:rsidRPr="00026A0F">
          <w:rPr>
            <w:rStyle w:val="PageNumber"/>
            <w:rFonts w:ascii="Times New Roman" w:hAnsi="Times New Roman" w:cs="Times New Roman"/>
          </w:rPr>
          <w:fldChar w:fldCharType="separate"/>
        </w:r>
        <w:r w:rsidRPr="00026A0F">
          <w:rPr>
            <w:rStyle w:val="PageNumber"/>
            <w:rFonts w:ascii="Times New Roman" w:hAnsi="Times New Roman" w:cs="Times New Roman"/>
            <w:noProof/>
          </w:rPr>
          <w:t>1</w:t>
        </w:r>
        <w:r w:rsidRPr="00026A0F">
          <w:rPr>
            <w:rStyle w:val="PageNumber"/>
            <w:rFonts w:ascii="Times New Roman" w:hAnsi="Times New Roman" w:cs="Times New Roman"/>
          </w:rPr>
          <w:fldChar w:fldCharType="end"/>
        </w:r>
      </w:p>
    </w:sdtContent>
  </w:sdt>
  <w:p w14:paraId="79690922" w14:textId="77777777" w:rsidR="00026A0F" w:rsidRPr="00026A0F" w:rsidRDefault="00026A0F" w:rsidP="00026A0F">
    <w:pPr>
      <w:pStyle w:val="Header"/>
      <w:spacing w:line="480" w:lineRule="auto"/>
      <w:ind w:right="360"/>
      <w:rPr>
        <w:rFonts w:ascii="Times New Roman" w:hAnsi="Times New Roman" w:cs="Times New Roman"/>
      </w:rPr>
    </w:pPr>
  </w:p>
  <w:p w14:paraId="4D904C3F" w14:textId="77777777" w:rsidR="00026A0F" w:rsidRPr="00026A0F" w:rsidRDefault="00026A0F" w:rsidP="00026A0F">
    <w:pPr>
      <w:pStyle w:val="Header"/>
      <w:spacing w:line="480" w:lineRule="auto"/>
      <w:ind w:right="360"/>
      <w:rPr>
        <w:rFonts w:ascii="Times New Roman" w:hAnsi="Times New Roman" w:cs="Times New Roman"/>
      </w:rPr>
    </w:pPr>
    <w:r w:rsidRPr="00026A0F">
      <w:rPr>
        <w:rFonts w:ascii="Times New Roman" w:hAnsi="Times New Roman" w:cs="Times New Roman"/>
      </w:rPr>
      <w:t>CHARACTERIZATION OF YEAST GROWTH ON BERRIES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6095391"/>
      <w:docPartObj>
        <w:docPartGallery w:val="Page Numbers (Top of Page)"/>
        <w:docPartUnique/>
      </w:docPartObj>
    </w:sdtPr>
    <w:sdtEndPr>
      <w:rPr>
        <w:rStyle w:val="PageNumber"/>
      </w:rPr>
    </w:sdtEndPr>
    <w:sdtContent>
      <w:p w14:paraId="62A84A9F" w14:textId="77777777" w:rsidR="009C2575" w:rsidRDefault="009C2575" w:rsidP="00BC6554">
        <w:pPr>
          <w:pStyle w:val="Header"/>
          <w:framePr w:wrap="none" w:vAnchor="text" w:hAnchor="margin" w:xAlign="right" w:y="1"/>
          <w:rPr>
            <w:rStyle w:val="PageNumber"/>
          </w:rPr>
        </w:pPr>
      </w:p>
      <w:p w14:paraId="6D43A088" w14:textId="77777777" w:rsidR="00026A0F" w:rsidRDefault="009C2575" w:rsidP="00BC6554">
        <w:pPr>
          <w:pStyle w:val="Header"/>
          <w:framePr w:wrap="none" w:vAnchor="text" w:hAnchor="margin" w:xAlign="right" w:y="1"/>
          <w:rPr>
            <w:rStyle w:val="PageNumber"/>
          </w:rPr>
        </w:pPr>
        <w:r>
          <w:rPr>
            <w:rStyle w:val="PageNumber"/>
          </w:rPr>
          <w:tab/>
        </w:r>
        <w:r>
          <w:rPr>
            <w:rStyle w:val="PageNumber"/>
          </w:rPr>
          <w:tab/>
        </w:r>
        <w:r w:rsidR="00026A0F" w:rsidRPr="009C2575">
          <w:rPr>
            <w:rStyle w:val="PageNumber"/>
            <w:rFonts w:ascii="Times New Roman" w:hAnsi="Times New Roman" w:cs="Times New Roman"/>
          </w:rPr>
          <w:fldChar w:fldCharType="begin"/>
        </w:r>
        <w:r w:rsidR="00026A0F" w:rsidRPr="009C2575">
          <w:rPr>
            <w:rStyle w:val="PageNumber"/>
            <w:rFonts w:ascii="Times New Roman" w:hAnsi="Times New Roman" w:cs="Times New Roman"/>
          </w:rPr>
          <w:instrText xml:space="preserve"> PAGE </w:instrText>
        </w:r>
        <w:r w:rsidR="00026A0F" w:rsidRPr="009C2575">
          <w:rPr>
            <w:rStyle w:val="PageNumber"/>
            <w:rFonts w:ascii="Times New Roman" w:hAnsi="Times New Roman" w:cs="Times New Roman"/>
          </w:rPr>
          <w:fldChar w:fldCharType="separate"/>
        </w:r>
        <w:r w:rsidR="00026A0F" w:rsidRPr="009C2575">
          <w:rPr>
            <w:rStyle w:val="PageNumber"/>
            <w:rFonts w:ascii="Times New Roman" w:hAnsi="Times New Roman" w:cs="Times New Roman"/>
            <w:noProof/>
          </w:rPr>
          <w:t>1</w:t>
        </w:r>
        <w:r w:rsidR="00026A0F" w:rsidRPr="009C2575">
          <w:rPr>
            <w:rStyle w:val="PageNumber"/>
            <w:rFonts w:ascii="Times New Roman" w:hAnsi="Times New Roman" w:cs="Times New Roman"/>
          </w:rPr>
          <w:fldChar w:fldCharType="end"/>
        </w:r>
      </w:p>
    </w:sdtContent>
  </w:sdt>
  <w:p w14:paraId="56727B63" w14:textId="77777777" w:rsidR="00026A0F" w:rsidRDefault="00026A0F" w:rsidP="00026A0F">
    <w:pPr>
      <w:pStyle w:val="Header"/>
      <w:ind w:right="360"/>
      <w:rPr>
        <w:rFonts w:ascii="Times New Roman" w:hAnsi="Times New Roman" w:cs="Times New Roman"/>
      </w:rPr>
    </w:pPr>
  </w:p>
  <w:p w14:paraId="00F47A15" w14:textId="77777777" w:rsidR="00026A0F" w:rsidRPr="00026A0F" w:rsidRDefault="00026A0F">
    <w:pPr>
      <w:pStyle w:val="Header"/>
      <w:rPr>
        <w:rFonts w:ascii="Times New Roman" w:hAnsi="Times New Roman" w:cs="Times New Roman"/>
      </w:rPr>
    </w:pPr>
    <w:r>
      <w:rPr>
        <w:rFonts w:ascii="Times New Roman" w:hAnsi="Times New Roman" w:cs="Times New Roman"/>
      </w:rPr>
      <w:t>Running head: CHARACTERIZATION OF YEAST GROWTH ON BERRIES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C37C1"/>
    <w:multiLevelType w:val="hybridMultilevel"/>
    <w:tmpl w:val="5B728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AC8"/>
    <w:rsid w:val="00026A0F"/>
    <w:rsid w:val="00027950"/>
    <w:rsid w:val="0009706D"/>
    <w:rsid w:val="000D19D2"/>
    <w:rsid w:val="000F700A"/>
    <w:rsid w:val="00195EB2"/>
    <w:rsid w:val="00285AA5"/>
    <w:rsid w:val="00337A98"/>
    <w:rsid w:val="003A0467"/>
    <w:rsid w:val="003B24AA"/>
    <w:rsid w:val="00452EF4"/>
    <w:rsid w:val="0046654B"/>
    <w:rsid w:val="004E3CAE"/>
    <w:rsid w:val="004F7AC8"/>
    <w:rsid w:val="00551E37"/>
    <w:rsid w:val="00574957"/>
    <w:rsid w:val="0058097C"/>
    <w:rsid w:val="005B4511"/>
    <w:rsid w:val="005E6EBF"/>
    <w:rsid w:val="006F1668"/>
    <w:rsid w:val="00735C5E"/>
    <w:rsid w:val="00765D63"/>
    <w:rsid w:val="00903C6B"/>
    <w:rsid w:val="009103C6"/>
    <w:rsid w:val="009C2575"/>
    <w:rsid w:val="00A61AD0"/>
    <w:rsid w:val="00A85886"/>
    <w:rsid w:val="00AA3548"/>
    <w:rsid w:val="00AA3BF9"/>
    <w:rsid w:val="00B45F86"/>
    <w:rsid w:val="00B75C17"/>
    <w:rsid w:val="00BF5089"/>
    <w:rsid w:val="00BF7097"/>
    <w:rsid w:val="00C315BB"/>
    <w:rsid w:val="00CF4E9C"/>
    <w:rsid w:val="00DA166E"/>
    <w:rsid w:val="00DC0518"/>
    <w:rsid w:val="00E37927"/>
    <w:rsid w:val="00E7111D"/>
    <w:rsid w:val="00EA375B"/>
    <w:rsid w:val="00F10CFF"/>
    <w:rsid w:val="00F36085"/>
    <w:rsid w:val="00F67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76CEE"/>
  <w15:chartTrackingRefBased/>
  <w15:docId w15:val="{8E0A161D-3B45-DF48-8B82-10B4F8E2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AC8"/>
    <w:pPr>
      <w:ind w:left="720"/>
      <w:contextualSpacing/>
    </w:pPr>
  </w:style>
  <w:style w:type="paragraph" w:styleId="NormalWeb">
    <w:name w:val="Normal (Web)"/>
    <w:basedOn w:val="Normal"/>
    <w:uiPriority w:val="99"/>
    <w:unhideWhenUsed/>
    <w:rsid w:val="004F7AC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F7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7A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7AC8"/>
    <w:rPr>
      <w:rFonts w:ascii="Times New Roman" w:hAnsi="Times New Roman" w:cs="Times New Roman"/>
      <w:sz w:val="18"/>
      <w:szCs w:val="18"/>
    </w:rPr>
  </w:style>
  <w:style w:type="paragraph" w:styleId="Header">
    <w:name w:val="header"/>
    <w:basedOn w:val="Normal"/>
    <w:link w:val="HeaderChar"/>
    <w:uiPriority w:val="99"/>
    <w:unhideWhenUsed/>
    <w:rsid w:val="00026A0F"/>
    <w:pPr>
      <w:tabs>
        <w:tab w:val="center" w:pos="4680"/>
        <w:tab w:val="right" w:pos="9360"/>
      </w:tabs>
    </w:pPr>
  </w:style>
  <w:style w:type="character" w:customStyle="1" w:styleId="HeaderChar">
    <w:name w:val="Header Char"/>
    <w:basedOn w:val="DefaultParagraphFont"/>
    <w:link w:val="Header"/>
    <w:uiPriority w:val="99"/>
    <w:rsid w:val="00026A0F"/>
  </w:style>
  <w:style w:type="paragraph" w:styleId="Footer">
    <w:name w:val="footer"/>
    <w:basedOn w:val="Normal"/>
    <w:link w:val="FooterChar"/>
    <w:uiPriority w:val="99"/>
    <w:unhideWhenUsed/>
    <w:rsid w:val="00026A0F"/>
    <w:pPr>
      <w:tabs>
        <w:tab w:val="center" w:pos="4680"/>
        <w:tab w:val="right" w:pos="9360"/>
      </w:tabs>
    </w:pPr>
  </w:style>
  <w:style w:type="character" w:customStyle="1" w:styleId="FooterChar">
    <w:name w:val="Footer Char"/>
    <w:basedOn w:val="DefaultParagraphFont"/>
    <w:link w:val="Footer"/>
    <w:uiPriority w:val="99"/>
    <w:rsid w:val="00026A0F"/>
  </w:style>
  <w:style w:type="character" w:styleId="PageNumber">
    <w:name w:val="page number"/>
    <w:basedOn w:val="DefaultParagraphFont"/>
    <w:uiPriority w:val="99"/>
    <w:semiHidden/>
    <w:unhideWhenUsed/>
    <w:rsid w:val="00026A0F"/>
  </w:style>
  <w:style w:type="character" w:styleId="CommentReference">
    <w:name w:val="annotation reference"/>
    <w:basedOn w:val="DefaultParagraphFont"/>
    <w:uiPriority w:val="99"/>
    <w:semiHidden/>
    <w:unhideWhenUsed/>
    <w:rsid w:val="00E37927"/>
    <w:rPr>
      <w:sz w:val="16"/>
      <w:szCs w:val="16"/>
    </w:rPr>
  </w:style>
  <w:style w:type="paragraph" w:styleId="CommentText">
    <w:name w:val="annotation text"/>
    <w:basedOn w:val="Normal"/>
    <w:link w:val="CommentTextChar"/>
    <w:uiPriority w:val="99"/>
    <w:semiHidden/>
    <w:unhideWhenUsed/>
    <w:rsid w:val="00E37927"/>
    <w:rPr>
      <w:sz w:val="20"/>
      <w:szCs w:val="20"/>
    </w:rPr>
  </w:style>
  <w:style w:type="character" w:customStyle="1" w:styleId="CommentTextChar">
    <w:name w:val="Comment Text Char"/>
    <w:basedOn w:val="DefaultParagraphFont"/>
    <w:link w:val="CommentText"/>
    <w:uiPriority w:val="99"/>
    <w:semiHidden/>
    <w:rsid w:val="00E37927"/>
    <w:rPr>
      <w:sz w:val="20"/>
      <w:szCs w:val="20"/>
    </w:rPr>
  </w:style>
  <w:style w:type="paragraph" w:styleId="CommentSubject">
    <w:name w:val="annotation subject"/>
    <w:basedOn w:val="CommentText"/>
    <w:next w:val="CommentText"/>
    <w:link w:val="CommentSubjectChar"/>
    <w:uiPriority w:val="99"/>
    <w:semiHidden/>
    <w:unhideWhenUsed/>
    <w:rsid w:val="00E37927"/>
    <w:rPr>
      <w:b/>
      <w:bCs/>
    </w:rPr>
  </w:style>
  <w:style w:type="character" w:customStyle="1" w:styleId="CommentSubjectChar">
    <w:name w:val="Comment Subject Char"/>
    <w:basedOn w:val="CommentTextChar"/>
    <w:link w:val="CommentSubject"/>
    <w:uiPriority w:val="99"/>
    <w:semiHidden/>
    <w:rsid w:val="00E379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8F9E3-CD39-0449-9E28-4C7A4864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19</Pages>
  <Words>3309</Words>
  <Characters>18862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Barclay</dc:creator>
  <cp:keywords/>
  <dc:description/>
  <cp:lastModifiedBy>Nicole Barclay</cp:lastModifiedBy>
  <cp:revision>27</cp:revision>
  <dcterms:created xsi:type="dcterms:W3CDTF">2019-04-21T19:47:00Z</dcterms:created>
  <dcterms:modified xsi:type="dcterms:W3CDTF">2019-04-25T22:17:00Z</dcterms:modified>
</cp:coreProperties>
</file>