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D3D" w:rsidRDefault="00025D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Projects Paper</w:t>
      </w:r>
    </w:p>
    <w:p w:rsidR="00615D3D" w:rsidRDefault="00025D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Out of the three variables offered which included political lean, political party, and religion, we decided to use political party. The different categories within political party were Democratic, Republican, Green, Libertarian, and Other. Based on these c</w:t>
      </w:r>
      <w:r>
        <w:rPr>
          <w:rFonts w:ascii="Times New Roman" w:eastAsia="Times New Roman" w:hAnsi="Times New Roman" w:cs="Times New Roman"/>
          <w:sz w:val="24"/>
          <w:szCs w:val="24"/>
        </w:rPr>
        <w:t xml:space="preserve">ategories we were able to calculate which option each person felt most affiliated with. </w:t>
      </w:r>
    </w:p>
    <w:p w:rsidR="00615D3D" w:rsidRDefault="00025D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individuals in the population for our project is all students who completed the survey which gave us the results we used for this project. The survey was optional,</w:t>
      </w:r>
      <w:r>
        <w:rPr>
          <w:rFonts w:ascii="Times New Roman" w:eastAsia="Times New Roman" w:hAnsi="Times New Roman" w:cs="Times New Roman"/>
          <w:sz w:val="24"/>
          <w:szCs w:val="24"/>
        </w:rPr>
        <w:t xml:space="preserve"> so everyone that actually took the survey is included in the population, but not those who decided not </w:t>
      </w:r>
      <w:proofErr w:type="gramStart"/>
      <w:r>
        <w:rPr>
          <w:rFonts w:ascii="Times New Roman" w:eastAsia="Times New Roman" w:hAnsi="Times New Roman" w:cs="Times New Roman"/>
          <w:sz w:val="24"/>
          <w:szCs w:val="24"/>
        </w:rPr>
        <w:t>partake</w:t>
      </w:r>
      <w:proofErr w:type="gramEnd"/>
      <w:r>
        <w:rPr>
          <w:rFonts w:ascii="Times New Roman" w:eastAsia="Times New Roman" w:hAnsi="Times New Roman" w:cs="Times New Roman"/>
          <w:sz w:val="24"/>
          <w:szCs w:val="24"/>
        </w:rPr>
        <w:t xml:space="preserve"> in it. The individuals included in a smaller percentage of the population, the sample, includes those that chose a political party which is the </w:t>
      </w:r>
      <w:r>
        <w:rPr>
          <w:rFonts w:ascii="Times New Roman" w:eastAsia="Times New Roman" w:hAnsi="Times New Roman" w:cs="Times New Roman"/>
          <w:sz w:val="24"/>
          <w:szCs w:val="24"/>
        </w:rPr>
        <w:t xml:space="preserve">variable that we decided to focus on. A population </w:t>
      </w:r>
      <w:r>
        <w:rPr>
          <w:rFonts w:ascii="Times New Roman" w:eastAsia="Times New Roman" w:hAnsi="Times New Roman" w:cs="Times New Roman"/>
          <w:sz w:val="24"/>
          <w:szCs w:val="24"/>
          <w:highlight w:val="white"/>
        </w:rPr>
        <w:t xml:space="preserve">includes </w:t>
      </w:r>
      <w:proofErr w:type="gramStart"/>
      <w:r>
        <w:rPr>
          <w:rFonts w:ascii="Times New Roman" w:eastAsia="Times New Roman" w:hAnsi="Times New Roman" w:cs="Times New Roman"/>
          <w:sz w:val="24"/>
          <w:szCs w:val="24"/>
          <w:highlight w:val="white"/>
        </w:rPr>
        <w:t>all of</w:t>
      </w:r>
      <w:proofErr w:type="gramEnd"/>
      <w:r>
        <w:rPr>
          <w:rFonts w:ascii="Times New Roman" w:eastAsia="Times New Roman" w:hAnsi="Times New Roman" w:cs="Times New Roman"/>
          <w:sz w:val="24"/>
          <w:szCs w:val="24"/>
          <w:highlight w:val="white"/>
        </w:rPr>
        <w:t xml:space="preserve"> the elements from a set of data.</w:t>
      </w:r>
      <w:r>
        <w:rPr>
          <w:sz w:val="20"/>
          <w:szCs w:val="20"/>
          <w:highlight w:val="white"/>
        </w:rPr>
        <w:t xml:space="preserve"> </w:t>
      </w:r>
      <w:r>
        <w:rPr>
          <w:rFonts w:ascii="Times New Roman" w:eastAsia="Times New Roman" w:hAnsi="Times New Roman" w:cs="Times New Roman"/>
          <w:sz w:val="24"/>
          <w:szCs w:val="24"/>
        </w:rPr>
        <w:t xml:space="preserve">A sample means a subgroup of the members of a population chosen for participation in the study. </w:t>
      </w:r>
    </w:p>
    <w:p w:rsidR="00615D3D" w:rsidRDefault="00025D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type of data that we collected is in fact qualitative. </w:t>
      </w:r>
      <w:r>
        <w:rPr>
          <w:rFonts w:ascii="Times New Roman" w:eastAsia="Times New Roman" w:hAnsi="Times New Roman" w:cs="Times New Roman"/>
          <w:sz w:val="24"/>
          <w:szCs w:val="24"/>
        </w:rPr>
        <w:t>This is true because the data collected is not numerical, it is just the type of political party that each student chose. Types of qualitative data include the color of the sky and types of majors. These values cannot be measured, unlike quantitative. On t</w:t>
      </w:r>
      <w:r>
        <w:rPr>
          <w:rFonts w:ascii="Times New Roman" w:eastAsia="Times New Roman" w:hAnsi="Times New Roman" w:cs="Times New Roman"/>
          <w:sz w:val="24"/>
          <w:szCs w:val="24"/>
        </w:rPr>
        <w:t xml:space="preserve">he other hand, quantitative is information about quantity, which means it can be measured and written down with numbers. These values include examples such as the number of pennies in your pocket and how many people there are on a bus. </w:t>
      </w:r>
    </w:p>
    <w:p w:rsidR="00615D3D" w:rsidRDefault="00025D8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type of sample </w:t>
      </w:r>
      <w:r>
        <w:rPr>
          <w:rFonts w:ascii="Times New Roman" w:eastAsia="Times New Roman" w:hAnsi="Times New Roman" w:cs="Times New Roman"/>
          <w:sz w:val="24"/>
          <w:szCs w:val="24"/>
        </w:rPr>
        <w:t>we acquired is an observational sample. This is because we could not control what answers or questions the survey provided us. If it were to be experimental, we would have a control and testing group populations, and we would have to take a sample size fro</w:t>
      </w:r>
      <w:r>
        <w:rPr>
          <w:rFonts w:ascii="Times New Roman" w:eastAsia="Times New Roman" w:hAnsi="Times New Roman" w:cs="Times New Roman"/>
          <w:sz w:val="24"/>
          <w:szCs w:val="24"/>
        </w:rPr>
        <w:t xml:space="preserve">m it. </w:t>
      </w:r>
    </w:p>
    <w:p w:rsidR="00615D3D" w:rsidRDefault="00025D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acquired a simple random sample through a graphing calculator. On the TI-84 calculator, we pressed math, to PROB, to number 8 </w:t>
      </w:r>
      <w:proofErr w:type="spellStart"/>
      <w:r>
        <w:rPr>
          <w:rFonts w:ascii="Times New Roman" w:eastAsia="Times New Roman" w:hAnsi="Times New Roman" w:cs="Times New Roman"/>
          <w:sz w:val="24"/>
          <w:szCs w:val="24"/>
        </w:rPr>
        <w:t>randIntNoRep</w:t>
      </w:r>
      <w:proofErr w:type="spellEnd"/>
      <w:r>
        <w:rPr>
          <w:rFonts w:ascii="Times New Roman" w:eastAsia="Times New Roman" w:hAnsi="Times New Roman" w:cs="Times New Roman"/>
          <w:sz w:val="24"/>
          <w:szCs w:val="24"/>
        </w:rPr>
        <w:t xml:space="preserve">. After putting in 1 and 300 with a </w:t>
      </w:r>
      <w:proofErr w:type="gramStart"/>
      <w:r>
        <w:rPr>
          <w:rFonts w:ascii="Times New Roman" w:eastAsia="Times New Roman" w:hAnsi="Times New Roman" w:cs="Times New Roman"/>
          <w:sz w:val="24"/>
          <w:szCs w:val="24"/>
        </w:rPr>
        <w:t>50 sample</w:t>
      </w:r>
      <w:proofErr w:type="gramEnd"/>
      <w:r>
        <w:rPr>
          <w:rFonts w:ascii="Times New Roman" w:eastAsia="Times New Roman" w:hAnsi="Times New Roman" w:cs="Times New Roman"/>
          <w:sz w:val="24"/>
          <w:szCs w:val="24"/>
        </w:rPr>
        <w:t xml:space="preserve"> size, we got fifty numbers that represent the political party </w:t>
      </w:r>
      <w:r>
        <w:rPr>
          <w:rFonts w:ascii="Times New Roman" w:eastAsia="Times New Roman" w:hAnsi="Times New Roman" w:cs="Times New Roman"/>
          <w:sz w:val="24"/>
          <w:szCs w:val="24"/>
        </w:rPr>
        <w:t xml:space="preserve">chosen by a student. Later, we stored the numbers in L1 and accessed it on a table. This allowed us to calculate the frequency for each category by using the corresponding number on the excel document and on the calculator with the political party. </w:t>
      </w:r>
    </w:p>
    <w:p w:rsidR="00615D3D" w:rsidRDefault="00025D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z w:val="24"/>
          <w:szCs w:val="24"/>
        </w:rPr>
        <w:t>ample only covers the people who have taken this survey, so it is not an accurate representation of all students at Longwood University. If all students at Longwood University were to take this survey, it could accurately measure and represent the populati</w:t>
      </w:r>
      <w:r>
        <w:rPr>
          <w:rFonts w:ascii="Times New Roman" w:eastAsia="Times New Roman" w:hAnsi="Times New Roman" w:cs="Times New Roman"/>
          <w:sz w:val="24"/>
          <w:szCs w:val="24"/>
        </w:rPr>
        <w:t>on. The same applies to students in VA or the United States. Around the world, this survey cannot represent the population because there are different political parties and systems of government, so our categories cannot be held accountable. It can be used</w:t>
      </w:r>
      <w:r>
        <w:rPr>
          <w:rFonts w:ascii="Times New Roman" w:eastAsia="Times New Roman" w:hAnsi="Times New Roman" w:cs="Times New Roman"/>
          <w:sz w:val="24"/>
          <w:szCs w:val="24"/>
        </w:rPr>
        <w:t xml:space="preserve">, however, as a representative of the population of students who took the survey. </w:t>
      </w:r>
    </w:p>
    <w:p w:rsidR="00615D3D" w:rsidRDefault="00025D8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Simple random samples can be used for several things. One can use a simple random sample to find a needed response to an </w:t>
      </w:r>
      <w:proofErr w:type="gramStart"/>
      <w:r>
        <w:rPr>
          <w:rFonts w:ascii="Times New Roman" w:eastAsia="Times New Roman" w:hAnsi="Times New Roman" w:cs="Times New Roman"/>
          <w:sz w:val="24"/>
          <w:szCs w:val="24"/>
        </w:rPr>
        <w:t>issue, or</w:t>
      </w:r>
      <w:proofErr w:type="gramEnd"/>
      <w:r>
        <w:rPr>
          <w:rFonts w:ascii="Times New Roman" w:eastAsia="Times New Roman" w:hAnsi="Times New Roman" w:cs="Times New Roman"/>
          <w:sz w:val="24"/>
          <w:szCs w:val="24"/>
        </w:rPr>
        <w:t xml:space="preserve"> calculating the leanings within a demograp</w:t>
      </w:r>
      <w:r>
        <w:rPr>
          <w:rFonts w:ascii="Times New Roman" w:eastAsia="Times New Roman" w:hAnsi="Times New Roman" w:cs="Times New Roman"/>
          <w:sz w:val="24"/>
          <w:szCs w:val="24"/>
        </w:rPr>
        <w:t>hic area to use for general elections.  In our case, we used it to measure each person’s political affiliation through a survey.  You can also use a simple random sample through different sampling methods. There is cluster sampling, stratified sampling, an</w:t>
      </w:r>
      <w:r>
        <w:rPr>
          <w:rFonts w:ascii="Times New Roman" w:eastAsia="Times New Roman" w:hAnsi="Times New Roman" w:cs="Times New Roman"/>
          <w:sz w:val="24"/>
          <w:szCs w:val="24"/>
        </w:rPr>
        <w:t>d systematic sampling. When using these methods, you can eliminate bias and you can represent your selected population.</w:t>
      </w:r>
      <w:bookmarkStart w:id="0" w:name="_GoBack"/>
      <w:bookmarkEnd w:id="0"/>
      <w:r>
        <w:rPr>
          <w:rFonts w:ascii="Times New Roman" w:eastAsia="Times New Roman" w:hAnsi="Times New Roman" w:cs="Times New Roman"/>
          <w:sz w:val="24"/>
          <w:szCs w:val="24"/>
        </w:rPr>
        <w:t xml:space="preserve"> </w:t>
      </w:r>
    </w:p>
    <w:p w:rsidR="00615D3D" w:rsidRDefault="00025D8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3429000" cy="2066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429000" cy="2066925"/>
                    </a:xfrm>
                    <a:prstGeom prst="rect">
                      <a:avLst/>
                    </a:prstGeom>
                    <a:ln/>
                  </pic:spPr>
                </pic:pic>
              </a:graphicData>
            </a:graphic>
          </wp:inline>
        </w:drawing>
      </w:r>
    </w:p>
    <w:p w:rsidR="00615D3D" w:rsidRDefault="00615D3D">
      <w:pPr>
        <w:spacing w:line="480" w:lineRule="auto"/>
        <w:rPr>
          <w:rFonts w:ascii="Times New Roman" w:eastAsia="Times New Roman" w:hAnsi="Times New Roman" w:cs="Times New Roman"/>
          <w:b/>
          <w:sz w:val="24"/>
          <w:szCs w:val="24"/>
        </w:rPr>
      </w:pPr>
    </w:p>
    <w:p w:rsidR="00615D3D" w:rsidRDefault="00025D8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3429000" cy="2066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29000" cy="2066925"/>
                    </a:xfrm>
                    <a:prstGeom prst="rect">
                      <a:avLst/>
                    </a:prstGeom>
                    <a:ln/>
                  </pic:spPr>
                </pic:pic>
              </a:graphicData>
            </a:graphic>
          </wp:inline>
        </w:drawing>
      </w:r>
    </w:p>
    <w:p w:rsidR="00615D3D" w:rsidRDefault="00615D3D">
      <w:pPr>
        <w:spacing w:line="480" w:lineRule="auto"/>
        <w:rPr>
          <w:rFonts w:ascii="Times New Roman" w:eastAsia="Times New Roman" w:hAnsi="Times New Roman" w:cs="Times New Roman"/>
          <w:b/>
          <w:sz w:val="24"/>
          <w:szCs w:val="24"/>
        </w:rPr>
      </w:pPr>
    </w:p>
    <w:tbl>
      <w:tblPr>
        <w:tblStyle w:val="a"/>
        <w:tblW w:w="26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545"/>
        <w:gridCol w:w="1065"/>
      </w:tblGrid>
      <w:tr w:rsidR="00615D3D">
        <w:trPr>
          <w:trHeight w:val="400"/>
        </w:trPr>
        <w:tc>
          <w:tcPr>
            <w:tcW w:w="154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Democratic</w:t>
            </w:r>
          </w:p>
        </w:tc>
        <w:tc>
          <w:tcPr>
            <w:tcW w:w="106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10</w:t>
            </w:r>
          </w:p>
        </w:tc>
      </w:tr>
      <w:tr w:rsidR="00615D3D">
        <w:trPr>
          <w:trHeight w:val="400"/>
        </w:trPr>
        <w:tc>
          <w:tcPr>
            <w:tcW w:w="154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 xml:space="preserve">Republican </w:t>
            </w:r>
          </w:p>
        </w:tc>
        <w:tc>
          <w:tcPr>
            <w:tcW w:w="106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26</w:t>
            </w:r>
          </w:p>
        </w:tc>
      </w:tr>
      <w:tr w:rsidR="00615D3D">
        <w:trPr>
          <w:trHeight w:val="400"/>
        </w:trPr>
        <w:tc>
          <w:tcPr>
            <w:tcW w:w="154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 xml:space="preserve">Green </w:t>
            </w:r>
          </w:p>
        </w:tc>
        <w:tc>
          <w:tcPr>
            <w:tcW w:w="106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1</w:t>
            </w:r>
          </w:p>
        </w:tc>
      </w:tr>
      <w:tr w:rsidR="00615D3D">
        <w:trPr>
          <w:trHeight w:val="400"/>
        </w:trPr>
        <w:tc>
          <w:tcPr>
            <w:tcW w:w="154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 xml:space="preserve">Libertarian </w:t>
            </w:r>
          </w:p>
        </w:tc>
        <w:tc>
          <w:tcPr>
            <w:tcW w:w="106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3</w:t>
            </w:r>
          </w:p>
        </w:tc>
      </w:tr>
      <w:tr w:rsidR="00615D3D">
        <w:trPr>
          <w:trHeight w:val="400"/>
        </w:trPr>
        <w:tc>
          <w:tcPr>
            <w:tcW w:w="154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 xml:space="preserve">Other </w:t>
            </w:r>
          </w:p>
        </w:tc>
        <w:tc>
          <w:tcPr>
            <w:tcW w:w="1065" w:type="dxa"/>
            <w:tcMar>
              <w:top w:w="20" w:type="dxa"/>
              <w:left w:w="20" w:type="dxa"/>
              <w:bottom w:w="100" w:type="dxa"/>
              <w:right w:w="20" w:type="dxa"/>
            </w:tcMar>
            <w:vAlign w:val="bottom"/>
          </w:tcPr>
          <w:p w:rsidR="00615D3D" w:rsidRDefault="00025D8E">
            <w:pPr>
              <w:widowControl w:val="0"/>
              <w:pBdr>
                <w:top w:val="nil"/>
                <w:left w:val="nil"/>
                <w:bottom w:val="nil"/>
                <w:right w:val="nil"/>
                <w:between w:val="nil"/>
              </w:pBdr>
              <w:rPr>
                <w:rFonts w:ascii="Times New Roman" w:eastAsia="Times New Roman" w:hAnsi="Times New Roman" w:cs="Times New Roman"/>
                <w:b/>
                <w:sz w:val="24"/>
                <w:szCs w:val="24"/>
              </w:rPr>
            </w:pPr>
            <w:r>
              <w:rPr>
                <w:b/>
                <w:sz w:val="24"/>
                <w:szCs w:val="24"/>
              </w:rPr>
              <w:t>10</w:t>
            </w:r>
          </w:p>
        </w:tc>
      </w:tr>
    </w:tbl>
    <w:p w:rsidR="00615D3D" w:rsidRDefault="00615D3D"/>
    <w:sectPr w:rsidR="00615D3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8E" w:rsidRDefault="00025D8E">
      <w:pPr>
        <w:spacing w:line="240" w:lineRule="auto"/>
      </w:pPr>
      <w:r>
        <w:separator/>
      </w:r>
    </w:p>
  </w:endnote>
  <w:endnote w:type="continuationSeparator" w:id="0">
    <w:p w:rsidR="00025D8E" w:rsidRDefault="0002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8E" w:rsidRDefault="00025D8E">
      <w:pPr>
        <w:spacing w:line="240" w:lineRule="auto"/>
      </w:pPr>
      <w:r>
        <w:separator/>
      </w:r>
    </w:p>
  </w:footnote>
  <w:footnote w:type="continuationSeparator" w:id="0">
    <w:p w:rsidR="00025D8E" w:rsidRDefault="00025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3D" w:rsidRDefault="00025D8E">
    <w:pPr>
      <w:spacing w:line="480" w:lineRule="auto"/>
      <w:jc w:val="right"/>
      <w:rPr>
        <w:rFonts w:ascii="Times New Roman" w:eastAsia="Times New Roman" w:hAnsi="Times New Roman" w:cs="Times New Roman"/>
        <w:sz w:val="24"/>
        <w:szCs w:val="24"/>
      </w:rPr>
    </w:pPr>
    <w:r>
      <w:tab/>
    </w:r>
    <w:r>
      <w:tab/>
    </w:r>
    <w:r>
      <w:tab/>
    </w:r>
    <w:r>
      <w:tab/>
    </w:r>
    <w:r>
      <w:tab/>
    </w:r>
    <w:r>
      <w:tab/>
    </w:r>
    <w:r>
      <w:tab/>
    </w:r>
    <w:r>
      <w:tab/>
    </w:r>
    <w:r>
      <w:rPr>
        <w:rFonts w:ascii="Times New Roman" w:eastAsia="Times New Roman" w:hAnsi="Times New Roman" w:cs="Times New Roman"/>
        <w:sz w:val="24"/>
        <w:szCs w:val="24"/>
      </w:rPr>
      <w:t>Valerie Melton and Alyssa Austin</w:t>
    </w:r>
  </w:p>
  <w:p w:rsidR="00615D3D" w:rsidRDefault="00025D8E">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Samantha Stanton</w:t>
    </w:r>
  </w:p>
  <w:p w:rsidR="00615D3D" w:rsidRDefault="00025D8E">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Due Feb </w:t>
    </w:r>
    <w:proofErr w:type="gramStart"/>
    <w:r>
      <w:rPr>
        <w:rFonts w:ascii="Times New Roman" w:eastAsia="Times New Roman" w:hAnsi="Times New Roman" w:cs="Times New Roman"/>
        <w:sz w:val="24"/>
        <w:szCs w:val="24"/>
      </w:rPr>
      <w:t>28</w:t>
    </w:r>
    <w:proofErr w:type="gramEnd"/>
    <w:r>
      <w:rPr>
        <w:rFonts w:ascii="Times New Roman" w:eastAsia="Times New Roman" w:hAnsi="Times New Roman" w:cs="Times New Roman"/>
        <w:sz w:val="24"/>
        <w:szCs w:val="24"/>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3D"/>
    <w:rsid w:val="00025D8E"/>
    <w:rsid w:val="00615D3D"/>
    <w:rsid w:val="00C1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B6C60-3995-4C83-86FD-EA685B44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austinam</dc:creator>
  <cp:lastModifiedBy>Alyssa Austin</cp:lastModifiedBy>
  <cp:revision>2</cp:revision>
  <dcterms:created xsi:type="dcterms:W3CDTF">2019-02-27T21:56:00Z</dcterms:created>
  <dcterms:modified xsi:type="dcterms:W3CDTF">2019-02-27T21:56:00Z</dcterms:modified>
</cp:coreProperties>
</file>