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3F69" w14:textId="65213EEF" w:rsidR="00BB5C0B" w:rsidRDefault="00477FBF" w:rsidP="00477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Armiger</w:t>
      </w:r>
    </w:p>
    <w:p w14:paraId="47784605" w14:textId="63EF9B9E" w:rsidR="00477FBF" w:rsidRDefault="00477FBF" w:rsidP="00477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SOCL320-01</w:t>
      </w:r>
    </w:p>
    <w:p w14:paraId="7A31F64E" w14:textId="3F31DC9C" w:rsidR="00477FBF" w:rsidRDefault="00477FBF" w:rsidP="00477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Lee Bidwell</w:t>
      </w:r>
    </w:p>
    <w:p w14:paraId="76E919EB" w14:textId="4263DAED" w:rsidR="00477FBF" w:rsidRDefault="00477FBF" w:rsidP="00477F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April 2020</w:t>
      </w:r>
    </w:p>
    <w:p w14:paraId="0BD27D48" w14:textId="16EE5AB5" w:rsidR="00477FBF" w:rsidRDefault="00477FBF" w:rsidP="00477FB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</w:t>
      </w:r>
    </w:p>
    <w:p w14:paraId="634FAE38" w14:textId="77777777" w:rsidR="00FD3818" w:rsidRDefault="00B01101" w:rsidP="00FD381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3FD3">
        <w:rPr>
          <w:rFonts w:ascii="Times New Roman" w:hAnsi="Times New Roman" w:cs="Times New Roman"/>
        </w:rPr>
        <w:t>This semester, I had the opportunity to take Sociology of Education as a Perspectives course in the Civitae curriculum. Over the course of</w:t>
      </w:r>
      <w:r>
        <w:rPr>
          <w:rFonts w:ascii="Times New Roman" w:hAnsi="Times New Roman" w:cs="Times New Roman"/>
        </w:rPr>
        <w:t xml:space="preserve"> the semester, our </w:t>
      </w:r>
      <w:r w:rsidR="00B53FD3">
        <w:rPr>
          <w:rFonts w:ascii="Times New Roman" w:hAnsi="Times New Roman" w:cs="Times New Roman"/>
        </w:rPr>
        <w:t xml:space="preserve">class studied the institution of public education in society: its structure, </w:t>
      </w:r>
      <w:r w:rsidR="00B84D7B">
        <w:rPr>
          <w:rFonts w:ascii="Times New Roman" w:hAnsi="Times New Roman" w:cs="Times New Roman"/>
        </w:rPr>
        <w:t xml:space="preserve">funding, and </w:t>
      </w:r>
      <w:r w:rsidR="006B1C58">
        <w:rPr>
          <w:rFonts w:ascii="Times New Roman" w:hAnsi="Times New Roman" w:cs="Times New Roman"/>
        </w:rPr>
        <w:t>most significantly, the factors that influence the inequalities of the system. To conclude the semester</w:t>
      </w:r>
      <w:r w:rsidR="00324BCF">
        <w:rPr>
          <w:rFonts w:ascii="Times New Roman" w:hAnsi="Times New Roman" w:cs="Times New Roman"/>
        </w:rPr>
        <w:t xml:space="preserve"> and apply what we learned</w:t>
      </w:r>
      <w:r w:rsidR="006B1C58">
        <w:rPr>
          <w:rFonts w:ascii="Times New Roman" w:hAnsi="Times New Roman" w:cs="Times New Roman"/>
        </w:rPr>
        <w:t xml:space="preserve">, we collaborated to compose an annotated bibliography detailing numerous strategies proposed to confront and tackle prevalent inequalities in public education. </w:t>
      </w:r>
      <w:r w:rsidR="00F136E5">
        <w:rPr>
          <w:rFonts w:ascii="Times New Roman" w:hAnsi="Times New Roman" w:cs="Times New Roman"/>
        </w:rPr>
        <w:t xml:space="preserve">After reviewing our section’s Collaborative Annotated Bibliography, I was able to </w:t>
      </w:r>
      <w:r w:rsidR="00E23EEE">
        <w:rPr>
          <w:rFonts w:ascii="Times New Roman" w:hAnsi="Times New Roman" w:cs="Times New Roman"/>
        </w:rPr>
        <w:t>review a number of proposed strategies that I believe would be effective in reducing inequality in public education.</w:t>
      </w:r>
    </w:p>
    <w:p w14:paraId="578DE85B" w14:textId="5EDD1A88" w:rsidR="003776B2" w:rsidRPr="00FD3818" w:rsidRDefault="00C5704C" w:rsidP="00FD3818">
      <w:pPr>
        <w:spacing w:line="480" w:lineRule="auto"/>
        <w:ind w:firstLine="720"/>
        <w:rPr>
          <w:rFonts w:ascii="Times New Roman" w:hAnsi="Times New Roman" w:cs="Times New Roman"/>
        </w:rPr>
      </w:pPr>
      <w:r w:rsidRPr="00C5704C">
        <w:rPr>
          <w:rFonts w:ascii="Times New Roman" w:hAnsi="Times New Roman" w:cs="Times New Roman"/>
          <w:color w:val="000000" w:themeColor="text1"/>
        </w:rPr>
        <w:t>Our class successfully composed a list of 25 studies and approaches regarding educational inequalities in modern-day society. Among the substantial solutions proposed by my peers, I found a few to be most effective.</w:t>
      </w:r>
      <w:r w:rsidR="0015461D" w:rsidRPr="0015461D">
        <w:rPr>
          <w:rFonts w:ascii="Helvetica" w:hAnsi="Helvetica" w:cs="Helvetica"/>
          <w:color w:val="222D35"/>
          <w:sz w:val="32"/>
          <w:szCs w:val="32"/>
        </w:rPr>
        <w:t xml:space="preserve"> </w:t>
      </w:r>
      <w:r w:rsidR="0015461D" w:rsidRPr="0015461D">
        <w:rPr>
          <w:rFonts w:ascii="Times New Roman" w:hAnsi="Times New Roman" w:cs="Times New Roman"/>
          <w:color w:val="000000" w:themeColor="text1"/>
        </w:rPr>
        <w:t xml:space="preserve">For one, I believe an effective approach would be one for self-improving schools presented by Hargreaves in the Oxford Review of Education. This suggestion would entail giving more power to localities when it comes to public education. Although states and cities/counties maintain the bulk of the control already, this approach would give even more authority to communities at the local level. The self-improving schools approach would be effective because communities and schools themselves know their own needs more than policymakers who are located in their states’ capital city - and who knows exactly how far that may be from constituents’ neighborhoods and schools. Self-improving schools give </w:t>
      </w:r>
      <w:r w:rsidR="0015461D" w:rsidRPr="0015461D">
        <w:rPr>
          <w:rFonts w:ascii="Times New Roman" w:hAnsi="Times New Roman" w:cs="Times New Roman"/>
          <w:color w:val="000000" w:themeColor="text1"/>
        </w:rPr>
        <w:lastRenderedPageBreak/>
        <w:t>communities the opportunity to attend to their own individual needs and priorities. In this setting, schools and communities would ideally collaborate to utilize funding and [school] resources more independently in order to aid struggling families and students</w:t>
      </w:r>
      <w:r w:rsidR="00AF44D1">
        <w:rPr>
          <w:rFonts w:ascii="Times New Roman" w:hAnsi="Times New Roman" w:cs="Times New Roman"/>
          <w:color w:val="000000" w:themeColor="text1"/>
        </w:rPr>
        <w:t xml:space="preserve"> (Hargreaves). </w:t>
      </w:r>
      <w:r w:rsidR="000E6A80" w:rsidRPr="000E6A80">
        <w:rPr>
          <w:rFonts w:ascii="Times New Roman" w:hAnsi="Times New Roman" w:cs="Times New Roman"/>
          <w:color w:val="000000" w:themeColor="text1"/>
        </w:rPr>
        <w:t xml:space="preserve">One solution proposed in our collaborative annotated bibliography that I found resonated most deeply with me as the most effective approach was inclusive pedagogy (Florian). Inclusion and multicultural education are just two components that contribute to an effective, dynamic classroom; inclusive pedagogy prompts educators to maintain an </w:t>
      </w:r>
      <w:r w:rsidR="00FD3818" w:rsidRPr="000E6A80">
        <w:rPr>
          <w:rFonts w:ascii="Times New Roman" w:hAnsi="Times New Roman" w:cs="Times New Roman"/>
          <w:color w:val="000000" w:themeColor="text1"/>
        </w:rPr>
        <w:t>accessible,</w:t>
      </w:r>
      <w:r w:rsidR="00FD3818">
        <w:rPr>
          <w:rFonts w:ascii="Times New Roman" w:hAnsi="Times New Roman" w:cs="Times New Roman"/>
          <w:color w:val="000000" w:themeColor="text1"/>
        </w:rPr>
        <w:t xml:space="preserve"> equitable, </w:t>
      </w:r>
      <w:r w:rsidR="000E6A80" w:rsidRPr="000E6A80">
        <w:rPr>
          <w:rFonts w:ascii="Times New Roman" w:hAnsi="Times New Roman" w:cs="Times New Roman"/>
          <w:color w:val="000000" w:themeColor="text1"/>
        </w:rPr>
        <w:t>and supportive learning environment for all students in their care.</w:t>
      </w:r>
      <w:r w:rsidR="00CD609C">
        <w:rPr>
          <w:rFonts w:ascii="Times New Roman" w:hAnsi="Times New Roman" w:cs="Times New Roman"/>
          <w:color w:val="000000" w:themeColor="text1"/>
        </w:rPr>
        <w:t xml:space="preserve"> </w:t>
      </w:r>
      <w:r w:rsidR="00FD3818" w:rsidRPr="00FD3818">
        <w:rPr>
          <w:rFonts w:ascii="Times New Roman" w:hAnsi="Times New Roman" w:cs="Times New Roman"/>
          <w:color w:val="000000" w:themeColor="text1"/>
        </w:rPr>
        <w:t>When students feel included, encouraged, and engaged despite their individual needs or abilities, they will feel more motivated to participate and do well.</w:t>
      </w:r>
      <w:r w:rsidR="00FD3818">
        <w:rPr>
          <w:rFonts w:ascii="Helvetica" w:hAnsi="Helvetica" w:cs="Helvetica"/>
          <w:color w:val="222D35"/>
          <w:sz w:val="32"/>
          <w:szCs w:val="32"/>
        </w:rPr>
        <w:t xml:space="preserve"> </w:t>
      </w:r>
      <w:r w:rsidR="00CD609C" w:rsidRPr="00AD7AD1">
        <w:rPr>
          <w:rFonts w:ascii="Times New Roman" w:hAnsi="Times New Roman" w:cs="Times New Roman"/>
          <w:color w:val="000000" w:themeColor="text1"/>
        </w:rPr>
        <w:t>This solution, although broad, is the most realistic and most attainable strategy in the attempt to reducing inequalities among students in schools. This solution also places a lot of pressure on teachers in schools to bridge the gap; however, teachers’ expectations and actions heavily contribute to student success and outcomes - both short-term and long-term.</w:t>
      </w:r>
      <w:r w:rsidR="00B1762C">
        <w:rPr>
          <w:rFonts w:ascii="Times New Roman" w:hAnsi="Times New Roman" w:cs="Times New Roman"/>
          <w:color w:val="000000" w:themeColor="text1"/>
        </w:rPr>
        <w:t xml:space="preserve"> </w:t>
      </w:r>
      <w:r w:rsidR="00EE3338" w:rsidRPr="00EE3338">
        <w:rPr>
          <w:rFonts w:ascii="Times New Roman" w:hAnsi="Times New Roman" w:cs="Times New Roman"/>
          <w:color w:val="000000" w:themeColor="text1"/>
        </w:rPr>
        <w:t>Personally, I have ambitions of implementing inclusive pedagogy into my future classroom in order to effectively teach diverse groups of students; if other rising teachers have similar goals, hopefully this strategy can (and will) positively impact future generations of students.</w:t>
      </w:r>
    </w:p>
    <w:p w14:paraId="26BEFB9D" w14:textId="437C315B" w:rsidR="00C90BFA" w:rsidRPr="00477FBF" w:rsidRDefault="00C90BFA" w:rsidP="00912B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an aspiring educator, I feel that I have benefitted greatly from the course content and application of SOCL-320. </w:t>
      </w:r>
      <w:r w:rsidR="00FB4529">
        <w:rPr>
          <w:rFonts w:ascii="Times New Roman" w:hAnsi="Times New Roman" w:cs="Times New Roman"/>
        </w:rPr>
        <w:t xml:space="preserve">The Collaborative Annotated Bibliography, among lectures and other assignments, </w:t>
      </w:r>
      <w:r w:rsidR="002301E4">
        <w:rPr>
          <w:rFonts w:ascii="Times New Roman" w:hAnsi="Times New Roman" w:cs="Times New Roman"/>
        </w:rPr>
        <w:t xml:space="preserve">was a great opportunity to apply and express not only what I have learned throughout this course, but also information from other education courses. By </w:t>
      </w:r>
      <w:r w:rsidR="007F0F8A">
        <w:rPr>
          <w:rFonts w:ascii="Times New Roman" w:hAnsi="Times New Roman" w:cs="Times New Roman"/>
        </w:rPr>
        <w:t xml:space="preserve">extensively </w:t>
      </w:r>
      <w:r w:rsidR="002301E4">
        <w:rPr>
          <w:rFonts w:ascii="Times New Roman" w:hAnsi="Times New Roman" w:cs="Times New Roman"/>
        </w:rPr>
        <w:t xml:space="preserve">exploring inequalities in public education and </w:t>
      </w:r>
      <w:r w:rsidR="007F0F8A">
        <w:rPr>
          <w:rFonts w:ascii="Times New Roman" w:hAnsi="Times New Roman" w:cs="Times New Roman"/>
        </w:rPr>
        <w:t xml:space="preserve">strategies to remedy those inequalities, </w:t>
      </w:r>
      <w:r w:rsidR="00850FB2">
        <w:rPr>
          <w:rFonts w:ascii="Times New Roman" w:hAnsi="Times New Roman" w:cs="Times New Roman"/>
        </w:rPr>
        <w:t xml:space="preserve">my peers and I have </w:t>
      </w:r>
      <w:r w:rsidR="009A3A50">
        <w:rPr>
          <w:rFonts w:ascii="Times New Roman" w:hAnsi="Times New Roman" w:cs="Times New Roman"/>
        </w:rPr>
        <w:t>identified</w:t>
      </w:r>
      <w:r w:rsidR="00850FB2">
        <w:rPr>
          <w:rFonts w:ascii="Times New Roman" w:hAnsi="Times New Roman" w:cs="Times New Roman"/>
        </w:rPr>
        <w:t xml:space="preserve"> tools and </w:t>
      </w:r>
      <w:r w:rsidR="009A3A50">
        <w:rPr>
          <w:rFonts w:ascii="Times New Roman" w:hAnsi="Times New Roman" w:cs="Times New Roman"/>
        </w:rPr>
        <w:t xml:space="preserve">solutions that have the potential to </w:t>
      </w:r>
      <w:r w:rsidR="00FE2C2C">
        <w:rPr>
          <w:rFonts w:ascii="Times New Roman" w:hAnsi="Times New Roman" w:cs="Times New Roman"/>
        </w:rPr>
        <w:t>improve conditions in a vital institution in society.</w:t>
      </w:r>
    </w:p>
    <w:sectPr w:rsidR="00C90BFA" w:rsidRPr="00477FBF" w:rsidSect="0081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BF"/>
    <w:rsid w:val="000E6A80"/>
    <w:rsid w:val="0015461D"/>
    <w:rsid w:val="001829FE"/>
    <w:rsid w:val="001A274F"/>
    <w:rsid w:val="002301E4"/>
    <w:rsid w:val="00324BCF"/>
    <w:rsid w:val="00363491"/>
    <w:rsid w:val="003776B2"/>
    <w:rsid w:val="00471892"/>
    <w:rsid w:val="00477FBF"/>
    <w:rsid w:val="005A5AD0"/>
    <w:rsid w:val="006B1C58"/>
    <w:rsid w:val="006B635D"/>
    <w:rsid w:val="007F0F8A"/>
    <w:rsid w:val="00812114"/>
    <w:rsid w:val="00850FB2"/>
    <w:rsid w:val="00912B58"/>
    <w:rsid w:val="009A3A50"/>
    <w:rsid w:val="00AD7AD1"/>
    <w:rsid w:val="00AF44D1"/>
    <w:rsid w:val="00B01101"/>
    <w:rsid w:val="00B1762C"/>
    <w:rsid w:val="00B53FD3"/>
    <w:rsid w:val="00B744ED"/>
    <w:rsid w:val="00B84D7B"/>
    <w:rsid w:val="00C17E66"/>
    <w:rsid w:val="00C5704C"/>
    <w:rsid w:val="00C90BFA"/>
    <w:rsid w:val="00CD609C"/>
    <w:rsid w:val="00E23EEE"/>
    <w:rsid w:val="00EE3338"/>
    <w:rsid w:val="00F136E5"/>
    <w:rsid w:val="00FB4529"/>
    <w:rsid w:val="00FD3818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E59B"/>
  <w15:chartTrackingRefBased/>
  <w15:docId w15:val="{CA23A1B4-923F-B648-AAEC-73959EB9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Armiger</dc:creator>
  <cp:keywords/>
  <dc:description/>
  <cp:lastModifiedBy>Morgan Armiger</cp:lastModifiedBy>
  <cp:revision>39</cp:revision>
  <dcterms:created xsi:type="dcterms:W3CDTF">2020-04-25T17:28:00Z</dcterms:created>
  <dcterms:modified xsi:type="dcterms:W3CDTF">2020-04-26T19:18:00Z</dcterms:modified>
</cp:coreProperties>
</file>